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3119"/>
        <w:gridCol w:w="3544"/>
      </w:tblGrid>
      <w:tr w:rsidR="00D61C3F" w14:paraId="6E5080C4" w14:textId="77777777" w:rsidTr="00D61C3F">
        <w:tc>
          <w:tcPr>
            <w:tcW w:w="2093" w:type="dxa"/>
          </w:tcPr>
          <w:p w14:paraId="61B07BBB" w14:textId="59B99415" w:rsidR="00D61C3F" w:rsidRDefault="004C49F9" w:rsidP="00D61C3F">
            <w:pPr>
              <w:pStyle w:val="Header"/>
              <w:tabs>
                <w:tab w:val="clear" w:pos="4320"/>
              </w:tabs>
              <w:jc w:val="center"/>
              <w:rPr>
                <w:noProof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6"/>
                <w:u w:val="single"/>
              </w:rPr>
              <w:drawing>
                <wp:inline distT="0" distB="0" distL="0" distR="0" wp14:anchorId="3F72D2C1" wp14:editId="330C09E2">
                  <wp:extent cx="1059486" cy="904875"/>
                  <wp:effectExtent l="0" t="0" r="7620" b="0"/>
                  <wp:docPr id="3" name="Picture 3" descr="C:\Users\DTHANG\AppData\Local\Temp\Rar$DIa0.843\2. VIET NAM-JAP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DTHANG\AppData\Local\Temp\Rar$DIa0.843\2. VIET NAM-JAP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896" cy="90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58276A94" w14:textId="32903791" w:rsidR="00D61C3F" w:rsidRDefault="00D61C3F" w:rsidP="000A46A8">
            <w:pPr>
              <w:pStyle w:val="Header"/>
              <w:tabs>
                <w:tab w:val="clear" w:pos="4320"/>
                <w:tab w:val="center" w:pos="441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8A18992" wp14:editId="432C9359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0</wp:posOffset>
                  </wp:positionV>
                  <wp:extent cx="754380" cy="723900"/>
                  <wp:effectExtent l="0" t="0" r="7620" b="0"/>
                  <wp:wrapTight wrapText="bothSides">
                    <wp:wrapPolygon edited="0">
                      <wp:start x="0" y="0"/>
                      <wp:lineTo x="0" y="21032"/>
                      <wp:lineTo x="21273" y="21032"/>
                      <wp:lineTo x="21273" y="0"/>
                      <wp:lineTo x="0" y="0"/>
                    </wp:wrapPolygon>
                  </wp:wrapTight>
                  <wp:docPr id="2" name="Picture 2" descr="CIEMlogo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EMlogo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3C33185" w14:textId="77777777" w:rsidR="00937677" w:rsidRPr="00937677" w:rsidRDefault="00937677" w:rsidP="00937677">
            <w:pPr>
              <w:pStyle w:val="Header"/>
              <w:tabs>
                <w:tab w:val="clear" w:pos="4320"/>
                <w:tab w:val="center" w:pos="4410"/>
              </w:tabs>
              <w:jc w:val="center"/>
              <w:rPr>
                <w:noProof/>
                <w:sz w:val="5"/>
              </w:rPr>
            </w:pPr>
          </w:p>
          <w:p w14:paraId="7B309CB5" w14:textId="3EC95984" w:rsidR="00D61C3F" w:rsidRDefault="00D61C3F" w:rsidP="00937677">
            <w:pPr>
              <w:pStyle w:val="Header"/>
              <w:tabs>
                <w:tab w:val="clear" w:pos="4320"/>
                <w:tab w:val="center" w:pos="441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7C0328" wp14:editId="2991E615">
                  <wp:extent cx="1318729" cy="399966"/>
                  <wp:effectExtent l="0" t="0" r="0" b="635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23" cy="40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12F8D001" w14:textId="77777777" w:rsidR="00D61C3F" w:rsidRDefault="00D61C3F" w:rsidP="00B66B25">
            <w:pPr>
              <w:pStyle w:val="Header"/>
              <w:tabs>
                <w:tab w:val="clear" w:pos="4320"/>
                <w:tab w:val="center" w:pos="4410"/>
              </w:tabs>
            </w:pPr>
            <w:r>
              <w:object w:dxaOrig="3195" w:dyaOrig="1155" w14:anchorId="0D8ECF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48.75pt" o:ole="">
                  <v:imagedata r:id="rId11" o:title=""/>
                </v:shape>
                <o:OLEObject Type="Embed" ProgID="PBrush" ShapeID="_x0000_i1025" DrawAspect="Content" ObjectID="_1603606381" r:id="rId12"/>
              </w:object>
            </w:r>
          </w:p>
        </w:tc>
      </w:tr>
    </w:tbl>
    <w:p w14:paraId="4BAEF43A" w14:textId="4CAC9A8C" w:rsidR="000A3FFB" w:rsidRDefault="004E41B4" w:rsidP="004C49F9">
      <w:pPr>
        <w:spacing w:line="240" w:lineRule="auto"/>
        <w:jc w:val="center"/>
        <w:rPr>
          <w:rFonts w:asciiTheme="majorHAnsi" w:hAnsiTheme="majorHAnsi"/>
          <w:b/>
          <w:sz w:val="24"/>
          <w:szCs w:val="26"/>
          <w:u w:val="single"/>
        </w:rPr>
      </w:pPr>
      <w:bookmarkStart w:id="0" w:name="_GoBack"/>
      <w:r>
        <w:rPr>
          <w:rFonts w:asciiTheme="majorHAnsi" w:hAnsiTheme="majorHAnsi"/>
          <w:b/>
          <w:sz w:val="24"/>
          <w:szCs w:val="26"/>
          <w:u w:val="single"/>
        </w:rPr>
        <w:t>CHƯƠNG TRÌNH</w:t>
      </w:r>
      <w:r w:rsidR="00344F4E">
        <w:rPr>
          <w:rFonts w:asciiTheme="majorHAnsi" w:hAnsiTheme="majorHAnsi"/>
          <w:b/>
          <w:sz w:val="24"/>
          <w:szCs w:val="26"/>
          <w:u w:val="single"/>
        </w:rPr>
        <w:t xml:space="preserve"> </w:t>
      </w:r>
      <w:r>
        <w:rPr>
          <w:rFonts w:asciiTheme="majorHAnsi" w:hAnsiTheme="majorHAnsi"/>
          <w:b/>
          <w:sz w:val="24"/>
          <w:szCs w:val="26"/>
          <w:u w:val="single"/>
        </w:rPr>
        <w:t>DỰ KIẾN</w:t>
      </w:r>
    </w:p>
    <w:p w14:paraId="25508A11" w14:textId="1DCD7296" w:rsidR="00A029CF" w:rsidRPr="00BE4EFC" w:rsidRDefault="00A029CF" w:rsidP="004C49F9">
      <w:pPr>
        <w:spacing w:line="240" w:lineRule="auto"/>
        <w:jc w:val="center"/>
        <w:rPr>
          <w:rFonts w:asciiTheme="majorHAnsi" w:hAnsiTheme="majorHAnsi"/>
          <w:b/>
          <w:sz w:val="24"/>
          <w:szCs w:val="26"/>
          <w:u w:val="single"/>
        </w:rPr>
      </w:pPr>
      <w:r>
        <w:rPr>
          <w:rFonts w:asciiTheme="majorHAnsi" w:hAnsiTheme="majorHAnsi"/>
          <w:b/>
          <w:sz w:val="24"/>
          <w:szCs w:val="26"/>
        </w:rPr>
        <w:t>DIỄN ĐÀN NGHIÊN CỨU VIỆT NAM – NHẬT BẢN</w:t>
      </w:r>
    </w:p>
    <w:p w14:paraId="4531A723" w14:textId="3E38182E" w:rsidR="00AA37E0" w:rsidRPr="00BE4EFC" w:rsidRDefault="004E41B4" w:rsidP="004C49F9">
      <w:pPr>
        <w:spacing w:line="240" w:lineRule="auto"/>
        <w:jc w:val="center"/>
        <w:rPr>
          <w:rFonts w:asciiTheme="majorHAnsi" w:hAnsiTheme="majorHAnsi"/>
          <w:b/>
          <w:sz w:val="25"/>
          <w:szCs w:val="27"/>
        </w:rPr>
      </w:pPr>
      <w:r>
        <w:rPr>
          <w:rFonts w:asciiTheme="majorHAnsi" w:hAnsiTheme="majorHAnsi"/>
          <w:b/>
          <w:sz w:val="24"/>
          <w:szCs w:val="26"/>
        </w:rPr>
        <w:t>Tăng cường hợp tác song phương sau 10 năm thực thi Hiệp định đối tác kinh tế Việt Nam – Nhật Bản</w:t>
      </w:r>
    </w:p>
    <w:p w14:paraId="1CE5CE6C" w14:textId="676253AC" w:rsidR="00A35454" w:rsidRPr="006D3C03" w:rsidRDefault="004E41B4" w:rsidP="004C49F9">
      <w:pPr>
        <w:spacing w:before="60" w:line="240" w:lineRule="auto"/>
        <w:ind w:right="144"/>
        <w:jc w:val="center"/>
        <w:rPr>
          <w:rFonts w:asciiTheme="majorHAnsi" w:hAnsiTheme="majorHAnsi"/>
          <w:sz w:val="24"/>
          <w:szCs w:val="24"/>
        </w:rPr>
      </w:pPr>
      <w:r w:rsidRPr="004E41B4">
        <w:rPr>
          <w:rFonts w:asciiTheme="majorHAnsi" w:hAnsiTheme="majorHAnsi"/>
          <w:sz w:val="24"/>
          <w:szCs w:val="24"/>
        </w:rPr>
        <w:t>Thứ Năm, ngày 15 tháng 11 năm 2018| Khách sạn Pullman Hà Nội</w:t>
      </w:r>
    </w:p>
    <w:tbl>
      <w:tblPr>
        <w:tblW w:w="102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30"/>
        <w:gridCol w:w="8653"/>
      </w:tblGrid>
      <w:tr w:rsidR="00470BA7" w:rsidRPr="00937677" w14:paraId="73711421" w14:textId="77777777" w:rsidTr="007D6F12">
        <w:trPr>
          <w:trHeight w:val="316"/>
          <w:jc w:val="center"/>
        </w:trPr>
        <w:tc>
          <w:tcPr>
            <w:tcW w:w="1630" w:type="dxa"/>
            <w:shd w:val="clear" w:color="auto" w:fill="D9D9D9"/>
          </w:tcPr>
          <w:bookmarkEnd w:id="0"/>
          <w:p w14:paraId="4A6EE783" w14:textId="77777777" w:rsidR="00470BA7" w:rsidRPr="00937677" w:rsidRDefault="000A3FFB" w:rsidP="007D6F1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937677">
              <w:rPr>
                <w:rFonts w:asciiTheme="majorHAnsi" w:hAnsiTheme="majorHAnsi"/>
                <w:b/>
                <w:sz w:val="24"/>
                <w:szCs w:val="24"/>
              </w:rPr>
              <w:t>8:15-8:30</w:t>
            </w:r>
          </w:p>
        </w:tc>
        <w:tc>
          <w:tcPr>
            <w:tcW w:w="8653" w:type="dxa"/>
            <w:shd w:val="clear" w:color="auto" w:fill="D9D9D9"/>
          </w:tcPr>
          <w:p w14:paraId="1BB46AC7" w14:textId="54EDC92E" w:rsidR="00470BA7" w:rsidRPr="00937677" w:rsidRDefault="004E41B4" w:rsidP="007D6F12">
            <w:pPr>
              <w:pStyle w:val="Heading5"/>
              <w:rPr>
                <w:b/>
                <w:sz w:val="24"/>
                <w:szCs w:val="24"/>
              </w:rPr>
            </w:pPr>
            <w:r w:rsidRPr="00937677">
              <w:rPr>
                <w:b/>
                <w:sz w:val="24"/>
                <w:szCs w:val="24"/>
              </w:rPr>
              <w:t>Đăng kí đại biểu</w:t>
            </w:r>
          </w:p>
        </w:tc>
      </w:tr>
      <w:tr w:rsidR="00470BA7" w:rsidRPr="00E66667" w14:paraId="28868B57" w14:textId="77777777" w:rsidTr="007D6F12">
        <w:trPr>
          <w:trHeight w:val="666"/>
          <w:jc w:val="center"/>
        </w:trPr>
        <w:tc>
          <w:tcPr>
            <w:tcW w:w="1630" w:type="dxa"/>
          </w:tcPr>
          <w:p w14:paraId="541E2CE6" w14:textId="77777777" w:rsidR="00470BA7" w:rsidRPr="00E66667" w:rsidRDefault="000A3FFB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>
              <w:rPr>
                <w:rFonts w:asciiTheme="majorHAnsi" w:hAnsiTheme="majorHAnsi"/>
                <w:b/>
                <w:sz w:val="24"/>
              </w:rPr>
              <w:t>8:30-8:45</w:t>
            </w:r>
          </w:p>
        </w:tc>
        <w:tc>
          <w:tcPr>
            <w:tcW w:w="8653" w:type="dxa"/>
          </w:tcPr>
          <w:p w14:paraId="013BB33F" w14:textId="77777777" w:rsidR="004E41B4" w:rsidRDefault="004E41B4" w:rsidP="004E41B4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Diễn văn khai mạc và giới thiệu</w:t>
            </w:r>
          </w:p>
          <w:p w14:paraId="6A582464" w14:textId="77777777" w:rsidR="004E41B4" w:rsidRDefault="004E41B4" w:rsidP="004E41B4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- TS. Nguyễn Đình Cung, Viện trưởng Viện Nghiên cứu quản lý kinh tế Trung ương;</w:t>
            </w:r>
          </w:p>
          <w:p w14:paraId="4CD6CAF1" w14:textId="12E0DC2C" w:rsidR="004C49F9" w:rsidRDefault="004E41B4" w:rsidP="004C49F9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4C49F9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Mr. Kazuo KUSAKABE – </w:t>
            </w:r>
            <w:r w:rsidR="004C49F9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Trưởng đại diện – Văn phòng Việt Nam, </w:t>
            </w:r>
            <w:r w:rsidR="004C49F9">
              <w:rPr>
                <w:rFonts w:asciiTheme="majorHAnsi" w:eastAsia="Times New Roman" w:hAnsiTheme="majorHAnsi"/>
                <w:i/>
                <w:sz w:val="24"/>
                <w:szCs w:val="24"/>
              </w:rPr>
              <w:t>Toshiba Asia Pacific PTE LTD</w:t>
            </w:r>
          </w:p>
          <w:p w14:paraId="38D04226" w14:textId="08E0D588" w:rsidR="00436226" w:rsidRPr="00E66667" w:rsidRDefault="004E41B4" w:rsidP="004E41B4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- GS. Toshiro NISHIZAWA, GraSPP, Đại học Tokyo</w:t>
            </w:r>
          </w:p>
        </w:tc>
      </w:tr>
      <w:tr w:rsidR="00470BA7" w:rsidRPr="00E66667" w14:paraId="185941D5" w14:textId="77777777" w:rsidTr="007D6F12">
        <w:trPr>
          <w:trHeight w:val="551"/>
          <w:jc w:val="center"/>
        </w:trPr>
        <w:tc>
          <w:tcPr>
            <w:tcW w:w="1630" w:type="dxa"/>
            <w:shd w:val="clear" w:color="auto" w:fill="D9D9D9"/>
          </w:tcPr>
          <w:p w14:paraId="4C9C52C9" w14:textId="77777777" w:rsidR="00470BA7" w:rsidRPr="00E66667" w:rsidRDefault="007F5A11" w:rsidP="008D1D38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>
              <w:rPr>
                <w:rFonts w:asciiTheme="majorHAnsi" w:hAnsiTheme="majorHAnsi"/>
                <w:b/>
                <w:sz w:val="24"/>
              </w:rPr>
              <w:t>8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8D1D38">
              <w:rPr>
                <w:rFonts w:asciiTheme="majorHAnsi" w:hAnsiTheme="majorHAnsi"/>
                <w:b/>
                <w:sz w:val="24"/>
              </w:rPr>
              <w:t>45-9:</w:t>
            </w:r>
            <w:r w:rsidR="00C90D08">
              <w:rPr>
                <w:rFonts w:asciiTheme="majorHAnsi" w:hAnsiTheme="majorHAnsi"/>
                <w:b/>
                <w:sz w:val="24"/>
              </w:rPr>
              <w:t>25</w:t>
            </w:r>
          </w:p>
        </w:tc>
        <w:tc>
          <w:tcPr>
            <w:tcW w:w="8653" w:type="dxa"/>
            <w:shd w:val="clear" w:color="auto" w:fill="D9D9D9"/>
          </w:tcPr>
          <w:p w14:paraId="3E862064" w14:textId="71156A35" w:rsidR="00154434" w:rsidRPr="00347780" w:rsidRDefault="004E41B4" w:rsidP="00154434">
            <w:pPr>
              <w:spacing w:before="60" w:after="60"/>
              <w:rPr>
                <w:rFonts w:asciiTheme="majorHAnsi" w:hAnsiTheme="majorHAnsi"/>
                <w:b/>
                <w:spacing w:val="-8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pacing w:val="-8"/>
                <w:sz w:val="24"/>
                <w:szCs w:val="24"/>
              </w:rPr>
              <w:t>Phiên</w:t>
            </w:r>
            <w:r w:rsidR="005A1B75" w:rsidRPr="00347780">
              <w:rPr>
                <w:rFonts w:asciiTheme="majorHAnsi" w:hAnsiTheme="majorHAnsi"/>
                <w:b/>
                <w:spacing w:val="-8"/>
                <w:sz w:val="24"/>
                <w:szCs w:val="24"/>
              </w:rPr>
              <w:t xml:space="preserve"> 1: </w:t>
            </w:r>
            <w:r>
              <w:rPr>
                <w:rFonts w:asciiTheme="majorHAnsi" w:hAnsiTheme="majorHAnsi"/>
                <w:b/>
                <w:spacing w:val="-8"/>
                <w:sz w:val="24"/>
                <w:szCs w:val="24"/>
              </w:rPr>
              <w:t>Hiện trạng và những vấn đề trong quan hệ thương mại Việt Nam – Nhật Bản từ năm 2008</w:t>
            </w:r>
          </w:p>
          <w:p w14:paraId="3A957724" w14:textId="65BA681D" w:rsidR="00154434" w:rsidRPr="00E66667" w:rsidRDefault="00154434" w:rsidP="00154434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Diễn giả: TS. Võ Trí Thành</w:t>
            </w:r>
            <w:r w:rsidR="004E41B4" w:rsidRPr="004E41B4">
              <w:rPr>
                <w:rFonts w:asciiTheme="majorHAnsi" w:eastAsia="Times New Roman" w:hAnsiTheme="majorHAnsi"/>
                <w:i/>
                <w:sz w:val="24"/>
                <w:szCs w:val="24"/>
              </w:rPr>
              <w:t>, Chuyên gia cao cấp</w:t>
            </w:r>
          </w:p>
          <w:p w14:paraId="13087F9D" w14:textId="16AE8C9E" w:rsidR="00154434" w:rsidRDefault="00154434" w:rsidP="00154434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4E41B4">
              <w:rPr>
                <w:rFonts w:asciiTheme="majorHAnsi" w:eastAsia="Times New Roman" w:hAnsiTheme="majorHAnsi"/>
                <w:i/>
                <w:sz w:val="24"/>
                <w:szCs w:val="24"/>
              </w:rPr>
              <w:t>Bình luận</w:t>
            </w:r>
            <w:r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: </w:t>
            </w:r>
          </w:p>
          <w:p w14:paraId="48147437" w14:textId="585A909A" w:rsidR="00154434" w:rsidRDefault="004E41B4" w:rsidP="004E41B4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rPr>
                <w:rFonts w:asciiTheme="majorHAnsi" w:hAnsiTheme="majorHAnsi"/>
                <w:i/>
                <w:sz w:val="24"/>
                <w:szCs w:val="24"/>
              </w:rPr>
            </w:pPr>
            <w:r w:rsidRPr="004E41B4">
              <w:rPr>
                <w:rFonts w:asciiTheme="majorHAnsi" w:hAnsiTheme="majorHAnsi"/>
                <w:i/>
                <w:sz w:val="24"/>
                <w:szCs w:val="24"/>
              </w:rPr>
              <w:t>GS. Toshiro NISHIZAWA, GraSPP, Đại học Tokyo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;</w:t>
            </w:r>
          </w:p>
          <w:p w14:paraId="385E6519" w14:textId="1D40FDA3" w:rsidR="00CA00E8" w:rsidRPr="00E66667" w:rsidRDefault="001D11DB" w:rsidP="00154434">
            <w:pPr>
              <w:spacing w:before="60" w:after="6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- </w:t>
            </w:r>
            <w:r w:rsidR="004E41B4">
              <w:rPr>
                <w:rFonts w:asciiTheme="majorHAnsi" w:hAnsiTheme="majorHAnsi"/>
                <w:i/>
                <w:sz w:val="24"/>
                <w:szCs w:val="24"/>
              </w:rPr>
              <w:t>Thảo luận</w:t>
            </w:r>
          </w:p>
        </w:tc>
      </w:tr>
      <w:tr w:rsidR="00470BA7" w:rsidRPr="00E66667" w14:paraId="70F94376" w14:textId="77777777" w:rsidTr="007D6F12">
        <w:trPr>
          <w:trHeight w:val="907"/>
          <w:jc w:val="center"/>
        </w:trPr>
        <w:tc>
          <w:tcPr>
            <w:tcW w:w="1630" w:type="dxa"/>
          </w:tcPr>
          <w:p w14:paraId="333F4260" w14:textId="77777777" w:rsidR="00470BA7" w:rsidRPr="00E66667" w:rsidRDefault="006B7E62" w:rsidP="00AF5ABA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9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C90D08">
              <w:rPr>
                <w:rFonts w:asciiTheme="majorHAnsi" w:hAnsiTheme="majorHAnsi"/>
                <w:b/>
                <w:sz w:val="24"/>
              </w:rPr>
              <w:t>25</w:t>
            </w:r>
            <w:r w:rsidR="00AF5ABA">
              <w:rPr>
                <w:rFonts w:asciiTheme="majorHAnsi" w:hAnsiTheme="majorHAnsi"/>
                <w:b/>
                <w:sz w:val="24"/>
              </w:rPr>
              <w:t>-10:</w:t>
            </w:r>
            <w:r w:rsidR="00C90D08">
              <w:rPr>
                <w:rFonts w:asciiTheme="majorHAnsi" w:hAnsiTheme="majorHAnsi"/>
                <w:b/>
                <w:sz w:val="24"/>
              </w:rPr>
              <w:t>05</w:t>
            </w:r>
          </w:p>
        </w:tc>
        <w:tc>
          <w:tcPr>
            <w:tcW w:w="8653" w:type="dxa"/>
          </w:tcPr>
          <w:p w14:paraId="2C34E0AC" w14:textId="4355EE6D" w:rsidR="00154434" w:rsidRPr="00E66667" w:rsidRDefault="004E41B4" w:rsidP="00154434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Phiên</w:t>
            </w:r>
            <w:r w:rsidR="00DE0758">
              <w:rPr>
                <w:rFonts w:asciiTheme="majorHAnsi" w:hAnsiTheme="majorHAnsi"/>
                <w:b/>
                <w:sz w:val="24"/>
                <w:szCs w:val="24"/>
              </w:rPr>
              <w:t xml:space="preserve"> 2: </w:t>
            </w:r>
            <w:r w:rsidRPr="004E41B4">
              <w:rPr>
                <w:rFonts w:asciiTheme="majorHAnsi" w:hAnsiTheme="majorHAnsi"/>
                <w:b/>
                <w:sz w:val="24"/>
                <w:szCs w:val="24"/>
              </w:rPr>
              <w:t>Hiệp định đối tác kinh tế Việt Nam – Nhật Bản trên phương diện kinh tế chính trị</w:t>
            </w:r>
          </w:p>
          <w:p w14:paraId="039BF829" w14:textId="55C9B23F" w:rsidR="00154434" w:rsidRPr="00347780" w:rsidRDefault="00154434" w:rsidP="00154434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pacing w:val="-8"/>
                <w:sz w:val="24"/>
                <w:szCs w:val="24"/>
              </w:rPr>
            </w:pPr>
            <w:r w:rsidRPr="00347780">
              <w:rPr>
                <w:rFonts w:asciiTheme="majorHAnsi" w:eastAsia="Times New Roman" w:hAnsiTheme="majorHAnsi"/>
                <w:i/>
                <w:spacing w:val="-8"/>
                <w:sz w:val="24"/>
                <w:szCs w:val="24"/>
              </w:rPr>
              <w:t xml:space="preserve">- </w:t>
            </w:r>
            <w:r w:rsidR="009439F8" w:rsidRPr="009439F8">
              <w:rPr>
                <w:rFonts w:asciiTheme="majorHAnsi" w:eastAsia="Times New Roman" w:hAnsiTheme="majorHAnsi"/>
                <w:i/>
                <w:spacing w:val="-6"/>
                <w:sz w:val="24"/>
                <w:szCs w:val="24"/>
              </w:rPr>
              <w:t>Diễn giả: GS. Mie OBA, Khoa Khoa học và Kĩ thuật, Đại học Khoa học Tokyo</w:t>
            </w:r>
          </w:p>
          <w:p w14:paraId="118BEFED" w14:textId="536BD096" w:rsidR="00154434" w:rsidRDefault="00154434" w:rsidP="00154434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Bình luận</w:t>
            </w:r>
            <w:r w:rsidRPr="00E66667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: </w:t>
            </w:r>
          </w:p>
          <w:p w14:paraId="407FFEF6" w14:textId="15552734" w:rsidR="00154434" w:rsidRDefault="009439F8" w:rsidP="00154434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PGS.TS Nguyễn Chiến Thắng, Phó Viện trưởng, Viện Kinh tế Việt Nam;</w:t>
            </w:r>
          </w:p>
          <w:p w14:paraId="0964EF20" w14:textId="107C038B" w:rsidR="00154434" w:rsidRDefault="00A3335F" w:rsidP="00154434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72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shd w:val="clear" w:color="auto" w:fill="FFFFFF"/>
              </w:rPr>
              <w:t> </w:t>
            </w:r>
            <w:r w:rsidRPr="00A3335F">
              <w:rPr>
                <w:rFonts w:asciiTheme="majorHAnsi" w:eastAsia="Times New Roman" w:hAnsiTheme="majorHAnsi"/>
                <w:i/>
                <w:sz w:val="24"/>
                <w:szCs w:val="24"/>
              </w:rPr>
              <w:t>Mr. Yasunori Onishi</w:t>
            </w: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 - C</w:t>
            </w:r>
            <w:r w:rsidRPr="00A3335F">
              <w:rPr>
                <w:rFonts w:asciiTheme="majorHAnsi" w:eastAsia="Times New Roman" w:hAnsiTheme="majorHAnsi"/>
                <w:i/>
                <w:sz w:val="24"/>
                <w:szCs w:val="24"/>
              </w:rPr>
              <w:t>huyên gia điều phối viện trợ </w:t>
            </w: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Cơ quan Hợp tác quốc tế Nhật Bản (JICA);</w:t>
            </w:r>
          </w:p>
          <w:p w14:paraId="7E7BDDCF" w14:textId="389E0F34" w:rsidR="001D11DB" w:rsidRPr="00E66667" w:rsidRDefault="009439F8" w:rsidP="009439F8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Thảo luận</w:t>
            </w:r>
            <w:r w:rsidR="001D11DB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 </w:t>
            </w:r>
          </w:p>
        </w:tc>
      </w:tr>
      <w:tr w:rsidR="00470BA7" w:rsidRPr="00E66667" w14:paraId="4FF4C7C5" w14:textId="77777777" w:rsidTr="007D6F12">
        <w:trPr>
          <w:trHeight w:val="334"/>
          <w:jc w:val="center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D9D9D9"/>
          </w:tcPr>
          <w:p w14:paraId="259DEA0C" w14:textId="77777777" w:rsidR="00470BA7" w:rsidRPr="00E66667" w:rsidRDefault="00F02D60" w:rsidP="007D6F12">
            <w:pPr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10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C90D08">
              <w:rPr>
                <w:rFonts w:asciiTheme="majorHAnsi" w:hAnsiTheme="majorHAnsi"/>
                <w:b/>
                <w:sz w:val="24"/>
              </w:rPr>
              <w:t>0</w:t>
            </w:r>
            <w:r w:rsidR="004A4992">
              <w:rPr>
                <w:rFonts w:asciiTheme="majorHAnsi" w:hAnsiTheme="majorHAnsi"/>
                <w:b/>
                <w:sz w:val="24"/>
              </w:rPr>
              <w:t>5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-</w:t>
            </w:r>
            <w:r w:rsidR="006B7E62" w:rsidRPr="00E66667">
              <w:rPr>
                <w:rFonts w:asciiTheme="majorHAnsi" w:hAnsiTheme="majorHAnsi"/>
                <w:b/>
                <w:sz w:val="24"/>
              </w:rPr>
              <w:t>1</w:t>
            </w:r>
            <w:r w:rsidR="007F5A11">
              <w:rPr>
                <w:rFonts w:asciiTheme="majorHAnsi" w:hAnsiTheme="majorHAnsi"/>
                <w:b/>
                <w:sz w:val="24"/>
              </w:rPr>
              <w:t>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193583">
              <w:rPr>
                <w:rFonts w:asciiTheme="majorHAnsi" w:hAnsiTheme="majorHAnsi"/>
                <w:b/>
                <w:sz w:val="24"/>
              </w:rPr>
              <w:t>2</w:t>
            </w:r>
            <w:r w:rsidR="00C90D08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8653" w:type="dxa"/>
            <w:tcBorders>
              <w:bottom w:val="single" w:sz="4" w:space="0" w:color="auto"/>
            </w:tcBorders>
            <w:shd w:val="clear" w:color="auto" w:fill="D9D9D9"/>
          </w:tcPr>
          <w:p w14:paraId="3628A2A8" w14:textId="12B52AD7" w:rsidR="00470BA7" w:rsidRPr="00E66667" w:rsidRDefault="009439F8" w:rsidP="007D6F1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Nghỉ giải lao</w:t>
            </w:r>
          </w:p>
        </w:tc>
      </w:tr>
      <w:tr w:rsidR="00470BA7" w:rsidRPr="00E66667" w14:paraId="328B2849" w14:textId="77777777" w:rsidTr="007D6F12">
        <w:trPr>
          <w:trHeight w:val="539"/>
          <w:jc w:val="center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FFFFFF"/>
          </w:tcPr>
          <w:p w14:paraId="7CA0A801" w14:textId="77777777" w:rsidR="00470BA7" w:rsidRPr="00E66667" w:rsidRDefault="006B7E62" w:rsidP="00193583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10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193583">
              <w:rPr>
                <w:rFonts w:asciiTheme="majorHAnsi" w:hAnsiTheme="majorHAnsi"/>
                <w:b/>
                <w:sz w:val="24"/>
              </w:rPr>
              <w:t>2</w:t>
            </w:r>
            <w:r w:rsidR="00C90D08">
              <w:rPr>
                <w:rFonts w:asciiTheme="majorHAnsi" w:hAnsiTheme="majorHAnsi"/>
                <w:b/>
                <w:sz w:val="24"/>
              </w:rPr>
              <w:t>0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-1</w:t>
            </w:r>
            <w:r w:rsidR="001D11DB">
              <w:rPr>
                <w:rFonts w:asciiTheme="majorHAnsi" w:hAnsiTheme="majorHAnsi"/>
                <w:b/>
                <w:sz w:val="24"/>
              </w:rPr>
              <w:t>1</w:t>
            </w:r>
            <w:r w:rsidR="00470BA7"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C90D08">
              <w:rPr>
                <w:rFonts w:asciiTheme="majorHAnsi" w:hAnsiTheme="majorHAnsi"/>
                <w:b/>
                <w:sz w:val="24"/>
              </w:rPr>
              <w:t>0</w:t>
            </w:r>
            <w:r w:rsidR="00D329A5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8653" w:type="dxa"/>
            <w:tcBorders>
              <w:bottom w:val="single" w:sz="4" w:space="0" w:color="auto"/>
            </w:tcBorders>
            <w:shd w:val="clear" w:color="auto" w:fill="FFFFFF"/>
          </w:tcPr>
          <w:p w14:paraId="3A5A2D98" w14:textId="30709A3C" w:rsidR="00FB2F0D" w:rsidRPr="00E66667" w:rsidRDefault="009439F8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Phiên</w:t>
            </w:r>
            <w:r w:rsidR="00902CC5">
              <w:rPr>
                <w:rFonts w:asciiTheme="majorHAnsi" w:hAnsiTheme="majorHAnsi"/>
                <w:b/>
                <w:sz w:val="24"/>
                <w:szCs w:val="24"/>
              </w:rPr>
              <w:t xml:space="preserve"> 3: </w:t>
            </w:r>
            <w:r w:rsidRPr="009439F8">
              <w:rPr>
                <w:rFonts w:asciiTheme="majorHAnsi" w:hAnsiTheme="majorHAnsi"/>
                <w:b/>
                <w:sz w:val="24"/>
                <w:szCs w:val="24"/>
              </w:rPr>
              <w:t>Những nỗ lực thúc đẩy hợp tác đầu tư giữa Việt Nam và Nhật Bản từ năm 2008</w:t>
            </w:r>
          </w:p>
          <w:p w14:paraId="3093E42E" w14:textId="6A5D3F09" w:rsidR="00E66667" w:rsidRPr="00E6666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9439F8" w:rsidRP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Diễn giả: Ông. Nguyễn Anh Dương, Trưởng ban Chính sách Kinh tế vĩ mô, Viện Nghiên cứu quản lý kinh tế Trung ương</w:t>
            </w:r>
          </w:p>
          <w:p w14:paraId="34A588E3" w14:textId="66FADC8A" w:rsidR="00470BA7" w:rsidRDefault="007F5A11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 w:rsidRPr="001D11DB"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Bình luận</w:t>
            </w:r>
            <w:r w:rsidR="00C90D08">
              <w:rPr>
                <w:rFonts w:asciiTheme="majorHAnsi" w:hAnsiTheme="majorHAnsi"/>
                <w:i/>
                <w:sz w:val="24"/>
                <w:szCs w:val="24"/>
              </w:rPr>
              <w:t>:</w:t>
            </w:r>
          </w:p>
          <w:p w14:paraId="4D812D94" w14:textId="3BEAFEA8" w:rsidR="00B76CA9" w:rsidRDefault="004C49F9" w:rsidP="00B76CA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Ông </w:t>
            </w: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Hironobu KITAGAWA – </w:t>
            </w: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Trưởng Đại diện - </w:t>
            </w:r>
            <w:r w:rsid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Tổ chức xúc tiến thương mại Nhật Bản (JETRO);</w:t>
            </w:r>
          </w:p>
          <w:p w14:paraId="6FBE5AAF" w14:textId="76BD99FC" w:rsidR="00B76CA9" w:rsidRDefault="009439F8" w:rsidP="00B76CA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TS. Nguyễn Thị Thu Trang, Giám đốc Trung tâm WTO, Phòng Thương mại và Công nghiệp Việt Nam.</w:t>
            </w:r>
          </w:p>
          <w:p w14:paraId="74A9D632" w14:textId="54B33A41" w:rsidR="001D11DB" w:rsidRPr="00E66667" w:rsidRDefault="009439F8" w:rsidP="00933AFE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>
              <w:rPr>
                <w:rFonts w:asciiTheme="majorHAnsi" w:hAnsiTheme="majorHAnsi"/>
                <w:i/>
                <w:sz w:val="24"/>
                <w:szCs w:val="24"/>
              </w:rPr>
              <w:t>Thảo luận</w:t>
            </w:r>
          </w:p>
        </w:tc>
      </w:tr>
      <w:tr w:rsidR="00470BA7" w:rsidRPr="00E66667" w14:paraId="1AA8DBE2" w14:textId="77777777" w:rsidTr="008571A5">
        <w:trPr>
          <w:trHeight w:val="343"/>
          <w:jc w:val="center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1F95568F" w14:textId="77777777" w:rsidR="00470BA7" w:rsidRPr="00E66667" w:rsidRDefault="00470BA7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lastRenderedPageBreak/>
              <w:t>1</w:t>
            </w:r>
            <w:r w:rsidR="001D11DB">
              <w:rPr>
                <w:rFonts w:asciiTheme="majorHAnsi" w:hAnsiTheme="majorHAnsi"/>
                <w:b/>
                <w:sz w:val="24"/>
              </w:rPr>
              <w:t>1</w:t>
            </w:r>
            <w:r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C90D08">
              <w:rPr>
                <w:rFonts w:asciiTheme="majorHAnsi" w:hAnsiTheme="majorHAnsi"/>
                <w:b/>
                <w:sz w:val="24"/>
              </w:rPr>
              <w:t>0</w:t>
            </w:r>
            <w:r w:rsidR="001D11DB">
              <w:rPr>
                <w:rFonts w:asciiTheme="majorHAnsi" w:hAnsiTheme="majorHAnsi"/>
                <w:b/>
                <w:sz w:val="24"/>
              </w:rPr>
              <w:t>0</w:t>
            </w:r>
            <w:r w:rsidRPr="00E66667">
              <w:rPr>
                <w:rFonts w:asciiTheme="majorHAnsi" w:hAnsiTheme="majorHAnsi"/>
                <w:b/>
                <w:sz w:val="24"/>
              </w:rPr>
              <w:t>-1</w:t>
            </w:r>
            <w:r w:rsidR="007F5A11">
              <w:rPr>
                <w:rFonts w:asciiTheme="majorHAnsi" w:hAnsiTheme="majorHAnsi"/>
                <w:b/>
                <w:sz w:val="24"/>
              </w:rPr>
              <w:t>1</w:t>
            </w:r>
            <w:r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C90D08">
              <w:rPr>
                <w:rFonts w:asciiTheme="majorHAnsi" w:hAnsiTheme="majorHAnsi"/>
                <w:b/>
                <w:sz w:val="24"/>
              </w:rPr>
              <w:t>30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14:paraId="3F265DDA" w14:textId="34C47366" w:rsidR="00470BA7" w:rsidRDefault="009439F8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 w:rsidRPr="009439F8">
              <w:rPr>
                <w:rFonts w:asciiTheme="majorHAnsi" w:hAnsiTheme="majorHAnsi"/>
                <w:b/>
                <w:sz w:val="24"/>
                <w:szCs w:val="24"/>
              </w:rPr>
              <w:t>Phiên thảo luận: Các sáng kiến và biện pháp hỗ trợ nhằm tăng cường quan hệ thương mại và đầu tư Việt Nam – Nhật Bản.</w:t>
            </w:r>
          </w:p>
          <w:p w14:paraId="3DEB4CFC" w14:textId="6D2AFA44" w:rsidR="001D11DB" w:rsidRDefault="007525E2" w:rsidP="007525E2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9439F8" w:rsidRP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GS. Toshiro NISHIZAWA, GraSPP, Đại học Tokyo</w:t>
            </w:r>
            <w:r w:rsid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;</w:t>
            </w:r>
          </w:p>
          <w:p w14:paraId="06F542C1" w14:textId="3EE6092D" w:rsidR="007525E2" w:rsidRDefault="007525E2" w:rsidP="005733B8">
            <w:pPr>
              <w:pStyle w:val="ListParagraph"/>
              <w:tabs>
                <w:tab w:val="left" w:pos="4425"/>
              </w:tabs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9439F8" w:rsidRP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GS. Mie OBA, Khoa Khoa học và Kĩ thuật, Đại học Khoa học Tokyo</w:t>
            </w:r>
            <w:r w:rsid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;</w:t>
            </w:r>
          </w:p>
          <w:p w14:paraId="0A0EAC79" w14:textId="0B9DA144" w:rsidR="005733B8" w:rsidRDefault="009439F8" w:rsidP="005733B8">
            <w:pPr>
              <w:pStyle w:val="ListParagraph"/>
              <w:tabs>
                <w:tab w:val="left" w:pos="4425"/>
              </w:tabs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P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TS. Võ Trí Thành, Chuyên gia cao cấp</w:t>
            </w:r>
          </w:p>
          <w:p w14:paraId="156E4BE3" w14:textId="4DFC174B" w:rsidR="005733B8" w:rsidRDefault="005733B8" w:rsidP="009924AF">
            <w:pPr>
              <w:pStyle w:val="ListParagraph"/>
              <w:tabs>
                <w:tab w:val="left" w:pos="4425"/>
              </w:tabs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9439F8" w:rsidRP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Ông. Nguyễn Anh Dương, Trưởng ban Chính sách Kinh tế vĩ mô, Viện Nghiên cứu quản lý kinh tế Trung ương</w:t>
            </w:r>
          </w:p>
          <w:p w14:paraId="179994A8" w14:textId="457B8AD3" w:rsidR="006B30CA" w:rsidRDefault="009439F8" w:rsidP="009924AF">
            <w:pPr>
              <w:pStyle w:val="ListParagraph"/>
              <w:tabs>
                <w:tab w:val="left" w:pos="4425"/>
              </w:tabs>
              <w:spacing w:before="60" w:after="60" w:line="240" w:lineRule="auto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 xml:space="preserve">- </w:t>
            </w:r>
            <w:r w:rsidRPr="009439F8">
              <w:rPr>
                <w:rFonts w:asciiTheme="majorHAnsi" w:hAnsiTheme="majorHAnsi"/>
                <w:i/>
                <w:sz w:val="24"/>
                <w:szCs w:val="24"/>
              </w:rPr>
              <w:t>PGS.TS Nguyễn Chiến Thắng, Phó Viện trưởng, Viện Kinh tế Việt Nam</w:t>
            </w:r>
          </w:p>
          <w:p w14:paraId="6FFB66EF" w14:textId="71F48EBF" w:rsidR="008571A5" w:rsidRPr="00E66667" w:rsidRDefault="009439F8" w:rsidP="00347780">
            <w:pPr>
              <w:pStyle w:val="ListParagraph"/>
              <w:tabs>
                <w:tab w:val="left" w:pos="4425"/>
              </w:tabs>
              <w:spacing w:before="60" w:after="60" w:line="240" w:lineRule="auto"/>
              <w:ind w:left="0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Pr="009439F8">
              <w:rPr>
                <w:rFonts w:asciiTheme="majorHAnsi" w:eastAsia="Times New Roman" w:hAnsiTheme="majorHAnsi"/>
                <w:i/>
                <w:sz w:val="24"/>
                <w:szCs w:val="24"/>
              </w:rPr>
              <w:t>TS. Nguyễn Thị Thu Trang, Giám đốc Trung tâm WTO, Phòng Thương mại và Công nghiệp Việt Nam</w:t>
            </w:r>
          </w:p>
        </w:tc>
      </w:tr>
      <w:tr w:rsidR="00470BA7" w:rsidRPr="00E66667" w14:paraId="05283C5A" w14:textId="77777777" w:rsidTr="007D6F12">
        <w:trPr>
          <w:trHeight w:val="620"/>
          <w:jc w:val="center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0826B8" w14:textId="77777777" w:rsidR="00470BA7" w:rsidRPr="00E66667" w:rsidRDefault="00470BA7" w:rsidP="007525E2">
            <w:pPr>
              <w:spacing w:before="60" w:after="60"/>
              <w:rPr>
                <w:rFonts w:asciiTheme="majorHAnsi" w:hAnsiTheme="majorHAnsi"/>
                <w:b/>
                <w:sz w:val="24"/>
                <w:szCs w:val="22"/>
              </w:rPr>
            </w:pPr>
            <w:r w:rsidRPr="00E66667">
              <w:rPr>
                <w:rFonts w:asciiTheme="majorHAnsi" w:hAnsiTheme="majorHAnsi"/>
                <w:b/>
                <w:sz w:val="24"/>
              </w:rPr>
              <w:t>1</w:t>
            </w:r>
            <w:r w:rsidR="007F5A11">
              <w:rPr>
                <w:rFonts w:asciiTheme="majorHAnsi" w:hAnsiTheme="majorHAnsi"/>
                <w:b/>
                <w:sz w:val="24"/>
              </w:rPr>
              <w:t>1</w:t>
            </w:r>
            <w:r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C90D08">
              <w:rPr>
                <w:rFonts w:asciiTheme="majorHAnsi" w:hAnsiTheme="majorHAnsi"/>
                <w:b/>
                <w:sz w:val="24"/>
              </w:rPr>
              <w:t>30</w:t>
            </w:r>
            <w:r w:rsidRPr="00E66667">
              <w:rPr>
                <w:rFonts w:asciiTheme="majorHAnsi" w:hAnsiTheme="majorHAnsi"/>
                <w:b/>
                <w:sz w:val="24"/>
              </w:rPr>
              <w:t>-1</w:t>
            </w:r>
            <w:r w:rsidR="00C90D08">
              <w:rPr>
                <w:rFonts w:asciiTheme="majorHAnsi" w:hAnsiTheme="majorHAnsi"/>
                <w:b/>
                <w:sz w:val="24"/>
              </w:rPr>
              <w:t>1</w:t>
            </w:r>
            <w:r w:rsidRPr="00E66667">
              <w:rPr>
                <w:rFonts w:asciiTheme="majorHAnsi" w:hAnsiTheme="majorHAnsi"/>
                <w:b/>
                <w:sz w:val="24"/>
              </w:rPr>
              <w:t>:</w:t>
            </w:r>
            <w:r w:rsidR="00C90D08">
              <w:rPr>
                <w:rFonts w:asciiTheme="majorHAnsi" w:hAnsiTheme="majorHAnsi"/>
                <w:b/>
                <w:sz w:val="24"/>
              </w:rPr>
              <w:t>4</w:t>
            </w:r>
            <w:r w:rsidR="006B7E62" w:rsidRPr="00E66667">
              <w:rPr>
                <w:rFonts w:asciiTheme="majorHAnsi" w:hAnsiTheme="majorHAnsi"/>
                <w:b/>
                <w:sz w:val="24"/>
              </w:rPr>
              <w:t>0</w:t>
            </w:r>
          </w:p>
        </w:tc>
        <w:tc>
          <w:tcPr>
            <w:tcW w:w="86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2193608" w14:textId="77777777" w:rsidR="009439F8" w:rsidRDefault="009439F8" w:rsidP="009439F8">
            <w:pPr>
              <w:spacing w:before="60" w:after="6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Kết luận và bế mạc </w:t>
            </w:r>
          </w:p>
          <w:p w14:paraId="4C3AB263" w14:textId="77777777" w:rsidR="009439F8" w:rsidRDefault="009439F8" w:rsidP="009439F8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- TS. Nguyễn Đình Cung, Viện trưởng Viện Nghiên cứu quản lý kinh tế Trung ương;</w:t>
            </w:r>
          </w:p>
          <w:p w14:paraId="02DA65F2" w14:textId="58167DA9" w:rsidR="009439F8" w:rsidRDefault="009439F8" w:rsidP="009439F8">
            <w:pPr>
              <w:pStyle w:val="ListParagraph"/>
              <w:spacing w:before="60" w:after="60" w:line="240" w:lineRule="auto"/>
              <w:ind w:left="0"/>
              <w:rPr>
                <w:rFonts w:asciiTheme="majorHAnsi" w:eastAsia="Times New Roman" w:hAnsiTheme="majorHAnsi"/>
                <w:i/>
                <w:sz w:val="24"/>
                <w:szCs w:val="24"/>
              </w:rPr>
            </w:pP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 xml:space="preserve">- </w:t>
            </w:r>
            <w:r w:rsidR="004C49F9">
              <w:rPr>
                <w:rFonts w:asciiTheme="majorHAnsi" w:eastAsia="Times New Roman" w:hAnsiTheme="majorHAnsi"/>
                <w:i/>
                <w:sz w:val="24"/>
                <w:szCs w:val="24"/>
              </w:rPr>
              <w:t>Mr. Kazuo KUSAKABE – Trưởng đại diện – Văn phòng Việt Nam, Toshiba Asia Pacific PTE LTD</w:t>
            </w:r>
            <w:r>
              <w:rPr>
                <w:rFonts w:asciiTheme="majorHAnsi" w:eastAsia="Times New Roman" w:hAnsiTheme="majorHAnsi"/>
                <w:i/>
                <w:sz w:val="24"/>
                <w:szCs w:val="24"/>
              </w:rPr>
              <w:t>.</w:t>
            </w:r>
          </w:p>
          <w:p w14:paraId="13176FC9" w14:textId="0F85B08F" w:rsidR="00FB2F0D" w:rsidRPr="00E66667" w:rsidRDefault="009439F8" w:rsidP="009439F8">
            <w:pPr>
              <w:pStyle w:val="ListParagraph"/>
              <w:spacing w:before="60" w:after="60" w:line="240" w:lineRule="auto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sz w:val="24"/>
                <w:szCs w:val="24"/>
              </w:rPr>
              <w:t>- GS. Toshiro NISHIZAWA, GraSPP, Đại học Tokyo.</w:t>
            </w:r>
          </w:p>
        </w:tc>
      </w:tr>
    </w:tbl>
    <w:p w14:paraId="73A0035D" w14:textId="77777777" w:rsidR="00B77999" w:rsidRPr="00E66667" w:rsidRDefault="00455ED7" w:rsidP="00455ED7">
      <w:pPr>
        <w:tabs>
          <w:tab w:val="left" w:pos="3135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B77999" w:rsidRPr="00E66667">
        <w:rPr>
          <w:rFonts w:asciiTheme="majorHAnsi" w:hAnsiTheme="majorHAnsi"/>
          <w:sz w:val="24"/>
          <w:szCs w:val="24"/>
        </w:rPr>
        <w:t xml:space="preserve"> </w:t>
      </w:r>
    </w:p>
    <w:sectPr w:rsidR="00B77999" w:rsidRPr="00E66667" w:rsidSect="004C49F9">
      <w:headerReference w:type="default" r:id="rId13"/>
      <w:footerReference w:type="default" r:id="rId14"/>
      <w:pgSz w:w="11907" w:h="16840" w:code="9"/>
      <w:pgMar w:top="142" w:right="1140" w:bottom="284" w:left="1701" w:header="102" w:footer="31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50267" w14:textId="77777777" w:rsidR="00970713" w:rsidRDefault="00970713">
      <w:r>
        <w:separator/>
      </w:r>
    </w:p>
  </w:endnote>
  <w:endnote w:type="continuationSeparator" w:id="0">
    <w:p w14:paraId="76BB1EAE" w14:textId="77777777" w:rsidR="00970713" w:rsidRDefault="0097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B01FA" w14:textId="77777777" w:rsidR="00BF7235" w:rsidRPr="00FF529E" w:rsidRDefault="00BF7235" w:rsidP="00692604">
    <w:pPr>
      <w:pStyle w:val="Footer"/>
    </w:pPr>
  </w:p>
  <w:p w14:paraId="1D17861A" w14:textId="77777777" w:rsidR="00BF7235" w:rsidRDefault="00BF7235">
    <w:pPr>
      <w:pStyle w:val="Footer"/>
    </w:pPr>
  </w:p>
  <w:p w14:paraId="2A80425A" w14:textId="77777777" w:rsidR="00BF7235" w:rsidRPr="00A32C14" w:rsidRDefault="00BF7235" w:rsidP="00443C6F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DB834" w14:textId="77777777" w:rsidR="00970713" w:rsidRDefault="00970713">
      <w:r>
        <w:separator/>
      </w:r>
    </w:p>
  </w:footnote>
  <w:footnote w:type="continuationSeparator" w:id="0">
    <w:p w14:paraId="7E3FE16B" w14:textId="77777777" w:rsidR="00970713" w:rsidRDefault="0097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83404" w14:textId="77777777" w:rsidR="00BF7235" w:rsidRDefault="00BF7235" w:rsidP="00443C6F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51A9"/>
    <w:multiLevelType w:val="hybridMultilevel"/>
    <w:tmpl w:val="7154FF04"/>
    <w:lvl w:ilvl="0" w:tplc="762E4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34F69"/>
    <w:multiLevelType w:val="hybridMultilevel"/>
    <w:tmpl w:val="310CDFBE"/>
    <w:lvl w:ilvl="0" w:tplc="27705560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9118E"/>
    <w:multiLevelType w:val="hybridMultilevel"/>
    <w:tmpl w:val="62D2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E7435"/>
    <w:multiLevelType w:val="hybridMultilevel"/>
    <w:tmpl w:val="EB34ADFA"/>
    <w:lvl w:ilvl="0" w:tplc="6E9A7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17F07"/>
    <w:multiLevelType w:val="hybridMultilevel"/>
    <w:tmpl w:val="1452E2FC"/>
    <w:lvl w:ilvl="0" w:tplc="6E9A74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C4223"/>
    <w:multiLevelType w:val="hybridMultilevel"/>
    <w:tmpl w:val="D772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B538E"/>
    <w:multiLevelType w:val="hybridMultilevel"/>
    <w:tmpl w:val="69149F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73961867"/>
    <w:multiLevelType w:val="hybridMultilevel"/>
    <w:tmpl w:val="57801F4E"/>
    <w:lvl w:ilvl="0" w:tplc="91B09C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0BE3"/>
    <w:rsid w:val="00001610"/>
    <w:rsid w:val="00006EAB"/>
    <w:rsid w:val="000110CC"/>
    <w:rsid w:val="000120B8"/>
    <w:rsid w:val="00033CF3"/>
    <w:rsid w:val="00034A34"/>
    <w:rsid w:val="00037475"/>
    <w:rsid w:val="0004095C"/>
    <w:rsid w:val="000453D0"/>
    <w:rsid w:val="00050EDF"/>
    <w:rsid w:val="00051F19"/>
    <w:rsid w:val="0005327E"/>
    <w:rsid w:val="00061045"/>
    <w:rsid w:val="00067BF1"/>
    <w:rsid w:val="000726DC"/>
    <w:rsid w:val="00072AA2"/>
    <w:rsid w:val="00081654"/>
    <w:rsid w:val="00082D02"/>
    <w:rsid w:val="00085BDC"/>
    <w:rsid w:val="0008656E"/>
    <w:rsid w:val="00090405"/>
    <w:rsid w:val="000909D6"/>
    <w:rsid w:val="00096367"/>
    <w:rsid w:val="000A333F"/>
    <w:rsid w:val="000A3FFB"/>
    <w:rsid w:val="000A61E8"/>
    <w:rsid w:val="000A6291"/>
    <w:rsid w:val="000A71B4"/>
    <w:rsid w:val="000B5348"/>
    <w:rsid w:val="000C2736"/>
    <w:rsid w:val="000C6064"/>
    <w:rsid w:val="000E163F"/>
    <w:rsid w:val="000E4D01"/>
    <w:rsid w:val="000F60C6"/>
    <w:rsid w:val="00102F07"/>
    <w:rsid w:val="00104F35"/>
    <w:rsid w:val="00112A34"/>
    <w:rsid w:val="00123A5F"/>
    <w:rsid w:val="001252EC"/>
    <w:rsid w:val="00130FC2"/>
    <w:rsid w:val="0013466A"/>
    <w:rsid w:val="001363D4"/>
    <w:rsid w:val="00142540"/>
    <w:rsid w:val="00147328"/>
    <w:rsid w:val="001511FB"/>
    <w:rsid w:val="00154434"/>
    <w:rsid w:val="00154683"/>
    <w:rsid w:val="00167F82"/>
    <w:rsid w:val="00173E20"/>
    <w:rsid w:val="0017691F"/>
    <w:rsid w:val="001803B2"/>
    <w:rsid w:val="001817CC"/>
    <w:rsid w:val="001846CD"/>
    <w:rsid w:val="0019112D"/>
    <w:rsid w:val="001934E5"/>
    <w:rsid w:val="00193583"/>
    <w:rsid w:val="001A6A30"/>
    <w:rsid w:val="001A7007"/>
    <w:rsid w:val="001A7ADB"/>
    <w:rsid w:val="001B21BF"/>
    <w:rsid w:val="001B6181"/>
    <w:rsid w:val="001B7D51"/>
    <w:rsid w:val="001C3771"/>
    <w:rsid w:val="001D11DB"/>
    <w:rsid w:val="001D3680"/>
    <w:rsid w:val="001D4CC7"/>
    <w:rsid w:val="001D7D48"/>
    <w:rsid w:val="001E0368"/>
    <w:rsid w:val="001E0D86"/>
    <w:rsid w:val="001E4AE4"/>
    <w:rsid w:val="001F1620"/>
    <w:rsid w:val="001F3371"/>
    <w:rsid w:val="001F5F57"/>
    <w:rsid w:val="001F6549"/>
    <w:rsid w:val="00201CDC"/>
    <w:rsid w:val="00202FE8"/>
    <w:rsid w:val="002047E2"/>
    <w:rsid w:val="00211DB7"/>
    <w:rsid w:val="00216B6D"/>
    <w:rsid w:val="00227664"/>
    <w:rsid w:val="00227E61"/>
    <w:rsid w:val="00237B55"/>
    <w:rsid w:val="00237D64"/>
    <w:rsid w:val="00246418"/>
    <w:rsid w:val="00246D4B"/>
    <w:rsid w:val="002541A6"/>
    <w:rsid w:val="0026145F"/>
    <w:rsid w:val="00265A89"/>
    <w:rsid w:val="00272D21"/>
    <w:rsid w:val="00273CA4"/>
    <w:rsid w:val="00274F0C"/>
    <w:rsid w:val="00280014"/>
    <w:rsid w:val="00280E51"/>
    <w:rsid w:val="002837B9"/>
    <w:rsid w:val="002938EE"/>
    <w:rsid w:val="00293B86"/>
    <w:rsid w:val="00295C48"/>
    <w:rsid w:val="002A0ED3"/>
    <w:rsid w:val="002A1C1A"/>
    <w:rsid w:val="002A4E46"/>
    <w:rsid w:val="002A77DE"/>
    <w:rsid w:val="002B4533"/>
    <w:rsid w:val="002B6FFF"/>
    <w:rsid w:val="002B7FD5"/>
    <w:rsid w:val="002C0C40"/>
    <w:rsid w:val="002D072A"/>
    <w:rsid w:val="002D1DC7"/>
    <w:rsid w:val="002D27B8"/>
    <w:rsid w:val="002D5FDF"/>
    <w:rsid w:val="002D7610"/>
    <w:rsid w:val="002E14BF"/>
    <w:rsid w:val="002E1878"/>
    <w:rsid w:val="002F1E44"/>
    <w:rsid w:val="00300698"/>
    <w:rsid w:val="00302437"/>
    <w:rsid w:val="0031080C"/>
    <w:rsid w:val="003147E2"/>
    <w:rsid w:val="00316622"/>
    <w:rsid w:val="0031744F"/>
    <w:rsid w:val="003201DB"/>
    <w:rsid w:val="003270E1"/>
    <w:rsid w:val="00327678"/>
    <w:rsid w:val="00330873"/>
    <w:rsid w:val="003326EB"/>
    <w:rsid w:val="003433FF"/>
    <w:rsid w:val="00344F4E"/>
    <w:rsid w:val="00347780"/>
    <w:rsid w:val="00347C56"/>
    <w:rsid w:val="003536A9"/>
    <w:rsid w:val="00354F25"/>
    <w:rsid w:val="00362C4B"/>
    <w:rsid w:val="003633B1"/>
    <w:rsid w:val="003679C9"/>
    <w:rsid w:val="0037088A"/>
    <w:rsid w:val="00372B0E"/>
    <w:rsid w:val="00380278"/>
    <w:rsid w:val="00380C28"/>
    <w:rsid w:val="0038202A"/>
    <w:rsid w:val="00391625"/>
    <w:rsid w:val="003918B8"/>
    <w:rsid w:val="00391AA1"/>
    <w:rsid w:val="003A4872"/>
    <w:rsid w:val="003A76CF"/>
    <w:rsid w:val="003B2AAA"/>
    <w:rsid w:val="003B531F"/>
    <w:rsid w:val="003B6BB3"/>
    <w:rsid w:val="003B73F0"/>
    <w:rsid w:val="003C58E1"/>
    <w:rsid w:val="003C78B2"/>
    <w:rsid w:val="003E458F"/>
    <w:rsid w:val="003F0951"/>
    <w:rsid w:val="003F2808"/>
    <w:rsid w:val="003F3727"/>
    <w:rsid w:val="003F38EE"/>
    <w:rsid w:val="003F76F8"/>
    <w:rsid w:val="004018FE"/>
    <w:rsid w:val="00401ADB"/>
    <w:rsid w:val="00406A5D"/>
    <w:rsid w:val="00416D38"/>
    <w:rsid w:val="00422F65"/>
    <w:rsid w:val="004237DB"/>
    <w:rsid w:val="00432600"/>
    <w:rsid w:val="004331F9"/>
    <w:rsid w:val="00436226"/>
    <w:rsid w:val="00442F9D"/>
    <w:rsid w:val="00443C6F"/>
    <w:rsid w:val="00443F2A"/>
    <w:rsid w:val="0045198A"/>
    <w:rsid w:val="004533B8"/>
    <w:rsid w:val="00455ED7"/>
    <w:rsid w:val="00470BA7"/>
    <w:rsid w:val="00472E6C"/>
    <w:rsid w:val="00475809"/>
    <w:rsid w:val="00477429"/>
    <w:rsid w:val="004776FC"/>
    <w:rsid w:val="00480A3B"/>
    <w:rsid w:val="00480C63"/>
    <w:rsid w:val="00482112"/>
    <w:rsid w:val="00483E53"/>
    <w:rsid w:val="00485854"/>
    <w:rsid w:val="004860C7"/>
    <w:rsid w:val="00487D6B"/>
    <w:rsid w:val="00492B48"/>
    <w:rsid w:val="00495248"/>
    <w:rsid w:val="00496A43"/>
    <w:rsid w:val="004A067F"/>
    <w:rsid w:val="004A0D6C"/>
    <w:rsid w:val="004A4992"/>
    <w:rsid w:val="004A5645"/>
    <w:rsid w:val="004B2E74"/>
    <w:rsid w:val="004B4603"/>
    <w:rsid w:val="004B5EEE"/>
    <w:rsid w:val="004B78CE"/>
    <w:rsid w:val="004C00B7"/>
    <w:rsid w:val="004C26B7"/>
    <w:rsid w:val="004C2801"/>
    <w:rsid w:val="004C49F9"/>
    <w:rsid w:val="004C4CB2"/>
    <w:rsid w:val="004D0C9D"/>
    <w:rsid w:val="004D50B0"/>
    <w:rsid w:val="004E41B4"/>
    <w:rsid w:val="004E7571"/>
    <w:rsid w:val="004F1EB4"/>
    <w:rsid w:val="004F3712"/>
    <w:rsid w:val="004F7F5D"/>
    <w:rsid w:val="00502031"/>
    <w:rsid w:val="0051527C"/>
    <w:rsid w:val="00517B05"/>
    <w:rsid w:val="00527B02"/>
    <w:rsid w:val="005302D9"/>
    <w:rsid w:val="005347C7"/>
    <w:rsid w:val="00537C69"/>
    <w:rsid w:val="00541011"/>
    <w:rsid w:val="0054344C"/>
    <w:rsid w:val="00545084"/>
    <w:rsid w:val="0054604B"/>
    <w:rsid w:val="005503FE"/>
    <w:rsid w:val="0055124D"/>
    <w:rsid w:val="00552836"/>
    <w:rsid w:val="005576C9"/>
    <w:rsid w:val="00564CFB"/>
    <w:rsid w:val="005652FF"/>
    <w:rsid w:val="0056777E"/>
    <w:rsid w:val="00567E2C"/>
    <w:rsid w:val="00570C56"/>
    <w:rsid w:val="0057185C"/>
    <w:rsid w:val="005733B8"/>
    <w:rsid w:val="00580636"/>
    <w:rsid w:val="005811F5"/>
    <w:rsid w:val="0058370F"/>
    <w:rsid w:val="00591341"/>
    <w:rsid w:val="00592507"/>
    <w:rsid w:val="00592E65"/>
    <w:rsid w:val="0059636F"/>
    <w:rsid w:val="00596F43"/>
    <w:rsid w:val="005A0340"/>
    <w:rsid w:val="005A1B75"/>
    <w:rsid w:val="005A309E"/>
    <w:rsid w:val="005A3520"/>
    <w:rsid w:val="005A369A"/>
    <w:rsid w:val="005A455C"/>
    <w:rsid w:val="005A7C36"/>
    <w:rsid w:val="005B2435"/>
    <w:rsid w:val="005B7667"/>
    <w:rsid w:val="005C0E32"/>
    <w:rsid w:val="005E237E"/>
    <w:rsid w:val="005E2E59"/>
    <w:rsid w:val="005E4328"/>
    <w:rsid w:val="005E49D9"/>
    <w:rsid w:val="005E6BA5"/>
    <w:rsid w:val="005F04C9"/>
    <w:rsid w:val="005F6F4A"/>
    <w:rsid w:val="00601BB6"/>
    <w:rsid w:val="00603076"/>
    <w:rsid w:val="00605678"/>
    <w:rsid w:val="006130CF"/>
    <w:rsid w:val="00613BEB"/>
    <w:rsid w:val="006142FD"/>
    <w:rsid w:val="00615A5B"/>
    <w:rsid w:val="006208C9"/>
    <w:rsid w:val="00622EF5"/>
    <w:rsid w:val="006242B2"/>
    <w:rsid w:val="00626753"/>
    <w:rsid w:val="00635EDB"/>
    <w:rsid w:val="006372D7"/>
    <w:rsid w:val="00640794"/>
    <w:rsid w:val="00643AAB"/>
    <w:rsid w:val="00643EC1"/>
    <w:rsid w:val="0064576B"/>
    <w:rsid w:val="006500CD"/>
    <w:rsid w:val="00650B0B"/>
    <w:rsid w:val="00665BD3"/>
    <w:rsid w:val="006674B5"/>
    <w:rsid w:val="00671876"/>
    <w:rsid w:val="006720DB"/>
    <w:rsid w:val="00672BCD"/>
    <w:rsid w:val="00674565"/>
    <w:rsid w:val="006803F3"/>
    <w:rsid w:val="00684534"/>
    <w:rsid w:val="0068780D"/>
    <w:rsid w:val="00687D98"/>
    <w:rsid w:val="006909EE"/>
    <w:rsid w:val="00692604"/>
    <w:rsid w:val="0069475F"/>
    <w:rsid w:val="00697378"/>
    <w:rsid w:val="006A0635"/>
    <w:rsid w:val="006A2F71"/>
    <w:rsid w:val="006A2FCA"/>
    <w:rsid w:val="006B30CA"/>
    <w:rsid w:val="006B347A"/>
    <w:rsid w:val="006B38FA"/>
    <w:rsid w:val="006B3AF1"/>
    <w:rsid w:val="006B7E62"/>
    <w:rsid w:val="006C5DA0"/>
    <w:rsid w:val="006C6B7E"/>
    <w:rsid w:val="006D2A85"/>
    <w:rsid w:val="006D3C03"/>
    <w:rsid w:val="006D4823"/>
    <w:rsid w:val="006D494E"/>
    <w:rsid w:val="006D4C7E"/>
    <w:rsid w:val="006D52C8"/>
    <w:rsid w:val="006D61B0"/>
    <w:rsid w:val="006D6360"/>
    <w:rsid w:val="006D6FE1"/>
    <w:rsid w:val="006E2C76"/>
    <w:rsid w:val="006E3BE5"/>
    <w:rsid w:val="006F2277"/>
    <w:rsid w:val="006F2334"/>
    <w:rsid w:val="00700556"/>
    <w:rsid w:val="00701755"/>
    <w:rsid w:val="00706FBF"/>
    <w:rsid w:val="00713D88"/>
    <w:rsid w:val="00715329"/>
    <w:rsid w:val="00723282"/>
    <w:rsid w:val="0072524F"/>
    <w:rsid w:val="00731246"/>
    <w:rsid w:val="0073189A"/>
    <w:rsid w:val="007364EF"/>
    <w:rsid w:val="007428C7"/>
    <w:rsid w:val="00747228"/>
    <w:rsid w:val="00751B15"/>
    <w:rsid w:val="007525E2"/>
    <w:rsid w:val="007536F5"/>
    <w:rsid w:val="007574FF"/>
    <w:rsid w:val="00765C67"/>
    <w:rsid w:val="0076665D"/>
    <w:rsid w:val="0077394B"/>
    <w:rsid w:val="0077464A"/>
    <w:rsid w:val="00776BBF"/>
    <w:rsid w:val="0077757F"/>
    <w:rsid w:val="00781914"/>
    <w:rsid w:val="00783765"/>
    <w:rsid w:val="007859DC"/>
    <w:rsid w:val="00785A1B"/>
    <w:rsid w:val="007941BA"/>
    <w:rsid w:val="007A0FBA"/>
    <w:rsid w:val="007A44DA"/>
    <w:rsid w:val="007A537E"/>
    <w:rsid w:val="007B17B3"/>
    <w:rsid w:val="007B289F"/>
    <w:rsid w:val="007B7D0E"/>
    <w:rsid w:val="007C209B"/>
    <w:rsid w:val="007C22E9"/>
    <w:rsid w:val="007C5995"/>
    <w:rsid w:val="007C7DAD"/>
    <w:rsid w:val="007D3F57"/>
    <w:rsid w:val="007D6F12"/>
    <w:rsid w:val="007D77BD"/>
    <w:rsid w:val="007E6F34"/>
    <w:rsid w:val="007F151D"/>
    <w:rsid w:val="007F3474"/>
    <w:rsid w:val="007F4A92"/>
    <w:rsid w:val="007F4F61"/>
    <w:rsid w:val="007F5A11"/>
    <w:rsid w:val="008032FF"/>
    <w:rsid w:val="00803AD4"/>
    <w:rsid w:val="00813D49"/>
    <w:rsid w:val="00821A21"/>
    <w:rsid w:val="00825A5F"/>
    <w:rsid w:val="008269B4"/>
    <w:rsid w:val="008353EA"/>
    <w:rsid w:val="008368C5"/>
    <w:rsid w:val="008370D9"/>
    <w:rsid w:val="00837AD1"/>
    <w:rsid w:val="00841795"/>
    <w:rsid w:val="0084486C"/>
    <w:rsid w:val="008508D8"/>
    <w:rsid w:val="00850A88"/>
    <w:rsid w:val="008558A6"/>
    <w:rsid w:val="008571A5"/>
    <w:rsid w:val="00860005"/>
    <w:rsid w:val="008623B7"/>
    <w:rsid w:val="008653A3"/>
    <w:rsid w:val="0087090D"/>
    <w:rsid w:val="00873618"/>
    <w:rsid w:val="00873E3C"/>
    <w:rsid w:val="00875E3D"/>
    <w:rsid w:val="008773B6"/>
    <w:rsid w:val="00881625"/>
    <w:rsid w:val="008848E0"/>
    <w:rsid w:val="00890C13"/>
    <w:rsid w:val="00894D27"/>
    <w:rsid w:val="0089628C"/>
    <w:rsid w:val="00896B39"/>
    <w:rsid w:val="00896F91"/>
    <w:rsid w:val="00897580"/>
    <w:rsid w:val="00897ABD"/>
    <w:rsid w:val="008A14F9"/>
    <w:rsid w:val="008A41D1"/>
    <w:rsid w:val="008B5CA6"/>
    <w:rsid w:val="008C6C77"/>
    <w:rsid w:val="008D1D38"/>
    <w:rsid w:val="008D295F"/>
    <w:rsid w:val="008D67C2"/>
    <w:rsid w:val="008D72FE"/>
    <w:rsid w:val="008E1FC9"/>
    <w:rsid w:val="008E3CD7"/>
    <w:rsid w:val="008E6626"/>
    <w:rsid w:val="008E6B10"/>
    <w:rsid w:val="008F0D29"/>
    <w:rsid w:val="008F1657"/>
    <w:rsid w:val="00902CC5"/>
    <w:rsid w:val="00914D15"/>
    <w:rsid w:val="00920D11"/>
    <w:rsid w:val="00920FCB"/>
    <w:rsid w:val="009237CD"/>
    <w:rsid w:val="009237F1"/>
    <w:rsid w:val="009261A5"/>
    <w:rsid w:val="00931E24"/>
    <w:rsid w:val="00933AFE"/>
    <w:rsid w:val="00937677"/>
    <w:rsid w:val="0093772C"/>
    <w:rsid w:val="00937D69"/>
    <w:rsid w:val="009408B0"/>
    <w:rsid w:val="00942642"/>
    <w:rsid w:val="0094354E"/>
    <w:rsid w:val="0094378B"/>
    <w:rsid w:val="009439F8"/>
    <w:rsid w:val="00943AB2"/>
    <w:rsid w:val="00944A31"/>
    <w:rsid w:val="00947C84"/>
    <w:rsid w:val="00951113"/>
    <w:rsid w:val="00954A7C"/>
    <w:rsid w:val="0096403E"/>
    <w:rsid w:val="00965D2E"/>
    <w:rsid w:val="00970713"/>
    <w:rsid w:val="00970E39"/>
    <w:rsid w:val="0097527F"/>
    <w:rsid w:val="00977972"/>
    <w:rsid w:val="009825E6"/>
    <w:rsid w:val="00984089"/>
    <w:rsid w:val="009862CD"/>
    <w:rsid w:val="00986C63"/>
    <w:rsid w:val="009902EF"/>
    <w:rsid w:val="009924AF"/>
    <w:rsid w:val="00993DB7"/>
    <w:rsid w:val="009A4AA7"/>
    <w:rsid w:val="009B14B1"/>
    <w:rsid w:val="009B3A47"/>
    <w:rsid w:val="009C1ABE"/>
    <w:rsid w:val="009C2F19"/>
    <w:rsid w:val="009C7BAF"/>
    <w:rsid w:val="009D328A"/>
    <w:rsid w:val="009D59CD"/>
    <w:rsid w:val="009E4874"/>
    <w:rsid w:val="009E4BB4"/>
    <w:rsid w:val="009F6C23"/>
    <w:rsid w:val="009F7232"/>
    <w:rsid w:val="009F7AAD"/>
    <w:rsid w:val="00A01ED4"/>
    <w:rsid w:val="00A02875"/>
    <w:rsid w:val="00A029CF"/>
    <w:rsid w:val="00A02FEE"/>
    <w:rsid w:val="00A04B6B"/>
    <w:rsid w:val="00A1545F"/>
    <w:rsid w:val="00A174B1"/>
    <w:rsid w:val="00A22ABF"/>
    <w:rsid w:val="00A25DDC"/>
    <w:rsid w:val="00A3335F"/>
    <w:rsid w:val="00A33CF0"/>
    <w:rsid w:val="00A35063"/>
    <w:rsid w:val="00A35454"/>
    <w:rsid w:val="00A36A10"/>
    <w:rsid w:val="00A37443"/>
    <w:rsid w:val="00A55C7A"/>
    <w:rsid w:val="00A569E5"/>
    <w:rsid w:val="00A60883"/>
    <w:rsid w:val="00A73AED"/>
    <w:rsid w:val="00A761F0"/>
    <w:rsid w:val="00A82F10"/>
    <w:rsid w:val="00A846EC"/>
    <w:rsid w:val="00A84E14"/>
    <w:rsid w:val="00A86E61"/>
    <w:rsid w:val="00A87CA9"/>
    <w:rsid w:val="00A92C3F"/>
    <w:rsid w:val="00AA162F"/>
    <w:rsid w:val="00AA2DA1"/>
    <w:rsid w:val="00AA3705"/>
    <w:rsid w:val="00AA37E0"/>
    <w:rsid w:val="00AB77FF"/>
    <w:rsid w:val="00AB7ED9"/>
    <w:rsid w:val="00AC02E1"/>
    <w:rsid w:val="00AD01E0"/>
    <w:rsid w:val="00AD49D2"/>
    <w:rsid w:val="00AD687F"/>
    <w:rsid w:val="00AD75A4"/>
    <w:rsid w:val="00AD79A3"/>
    <w:rsid w:val="00AE1461"/>
    <w:rsid w:val="00AE407A"/>
    <w:rsid w:val="00AE4A54"/>
    <w:rsid w:val="00AE63C6"/>
    <w:rsid w:val="00AF2134"/>
    <w:rsid w:val="00AF2D3B"/>
    <w:rsid w:val="00AF3B30"/>
    <w:rsid w:val="00AF4FE2"/>
    <w:rsid w:val="00AF575A"/>
    <w:rsid w:val="00AF5ABA"/>
    <w:rsid w:val="00B10727"/>
    <w:rsid w:val="00B11188"/>
    <w:rsid w:val="00B1243F"/>
    <w:rsid w:val="00B137AB"/>
    <w:rsid w:val="00B1418E"/>
    <w:rsid w:val="00B179FD"/>
    <w:rsid w:val="00B2061C"/>
    <w:rsid w:val="00B228D4"/>
    <w:rsid w:val="00B2706E"/>
    <w:rsid w:val="00B3370B"/>
    <w:rsid w:val="00B3418E"/>
    <w:rsid w:val="00B35EF0"/>
    <w:rsid w:val="00B458A9"/>
    <w:rsid w:val="00B45C23"/>
    <w:rsid w:val="00B4679C"/>
    <w:rsid w:val="00B51199"/>
    <w:rsid w:val="00B51680"/>
    <w:rsid w:val="00B521D4"/>
    <w:rsid w:val="00B5793A"/>
    <w:rsid w:val="00B66B25"/>
    <w:rsid w:val="00B67928"/>
    <w:rsid w:val="00B76CA9"/>
    <w:rsid w:val="00B77999"/>
    <w:rsid w:val="00B81A1F"/>
    <w:rsid w:val="00B833AE"/>
    <w:rsid w:val="00B9071E"/>
    <w:rsid w:val="00B94A02"/>
    <w:rsid w:val="00B96763"/>
    <w:rsid w:val="00B96E1D"/>
    <w:rsid w:val="00B9717B"/>
    <w:rsid w:val="00BA00DF"/>
    <w:rsid w:val="00BA0918"/>
    <w:rsid w:val="00BA4302"/>
    <w:rsid w:val="00BA5973"/>
    <w:rsid w:val="00BB4F46"/>
    <w:rsid w:val="00BB5F45"/>
    <w:rsid w:val="00BB7A70"/>
    <w:rsid w:val="00BC3CB7"/>
    <w:rsid w:val="00BC5519"/>
    <w:rsid w:val="00BD1A26"/>
    <w:rsid w:val="00BD7012"/>
    <w:rsid w:val="00BD7F3B"/>
    <w:rsid w:val="00BE4EFC"/>
    <w:rsid w:val="00BE7067"/>
    <w:rsid w:val="00BF63D4"/>
    <w:rsid w:val="00BF68C4"/>
    <w:rsid w:val="00BF7235"/>
    <w:rsid w:val="00C0032F"/>
    <w:rsid w:val="00C007E6"/>
    <w:rsid w:val="00C04C9D"/>
    <w:rsid w:val="00C0500C"/>
    <w:rsid w:val="00C15563"/>
    <w:rsid w:val="00C15B75"/>
    <w:rsid w:val="00C167B1"/>
    <w:rsid w:val="00C17B57"/>
    <w:rsid w:val="00C20712"/>
    <w:rsid w:val="00C21003"/>
    <w:rsid w:val="00C22F11"/>
    <w:rsid w:val="00C30386"/>
    <w:rsid w:val="00C334EB"/>
    <w:rsid w:val="00C35579"/>
    <w:rsid w:val="00C37454"/>
    <w:rsid w:val="00C435A7"/>
    <w:rsid w:val="00C44D0D"/>
    <w:rsid w:val="00C44F3C"/>
    <w:rsid w:val="00C47D3C"/>
    <w:rsid w:val="00C532D2"/>
    <w:rsid w:val="00C56E6E"/>
    <w:rsid w:val="00C63897"/>
    <w:rsid w:val="00C63AFE"/>
    <w:rsid w:val="00C72CD4"/>
    <w:rsid w:val="00C73EE1"/>
    <w:rsid w:val="00C74113"/>
    <w:rsid w:val="00C80DC0"/>
    <w:rsid w:val="00C80E0E"/>
    <w:rsid w:val="00C81B99"/>
    <w:rsid w:val="00C8792C"/>
    <w:rsid w:val="00C90D08"/>
    <w:rsid w:val="00C951B0"/>
    <w:rsid w:val="00C960EA"/>
    <w:rsid w:val="00C97538"/>
    <w:rsid w:val="00C978D8"/>
    <w:rsid w:val="00CA00E8"/>
    <w:rsid w:val="00CB65FA"/>
    <w:rsid w:val="00CC3B94"/>
    <w:rsid w:val="00CC4C29"/>
    <w:rsid w:val="00CC4E78"/>
    <w:rsid w:val="00CC65DA"/>
    <w:rsid w:val="00CE2C23"/>
    <w:rsid w:val="00CE7EE8"/>
    <w:rsid w:val="00CF1ED6"/>
    <w:rsid w:val="00CF77C2"/>
    <w:rsid w:val="00D05EB3"/>
    <w:rsid w:val="00D06BFD"/>
    <w:rsid w:val="00D1049B"/>
    <w:rsid w:val="00D13F39"/>
    <w:rsid w:val="00D15648"/>
    <w:rsid w:val="00D15D9A"/>
    <w:rsid w:val="00D16E1A"/>
    <w:rsid w:val="00D246D2"/>
    <w:rsid w:val="00D26F93"/>
    <w:rsid w:val="00D329A5"/>
    <w:rsid w:val="00D33F2A"/>
    <w:rsid w:val="00D3476B"/>
    <w:rsid w:val="00D44573"/>
    <w:rsid w:val="00D479CA"/>
    <w:rsid w:val="00D50B4A"/>
    <w:rsid w:val="00D617D0"/>
    <w:rsid w:val="00D61C3F"/>
    <w:rsid w:val="00D65ECD"/>
    <w:rsid w:val="00D771F1"/>
    <w:rsid w:val="00D84297"/>
    <w:rsid w:val="00D86AD4"/>
    <w:rsid w:val="00D8760F"/>
    <w:rsid w:val="00D941B5"/>
    <w:rsid w:val="00D95966"/>
    <w:rsid w:val="00D96E2B"/>
    <w:rsid w:val="00D97BD6"/>
    <w:rsid w:val="00DA286E"/>
    <w:rsid w:val="00DB2AFF"/>
    <w:rsid w:val="00DB3F70"/>
    <w:rsid w:val="00DB5921"/>
    <w:rsid w:val="00DB690B"/>
    <w:rsid w:val="00DB6F0E"/>
    <w:rsid w:val="00DC0317"/>
    <w:rsid w:val="00DC6868"/>
    <w:rsid w:val="00DC6F98"/>
    <w:rsid w:val="00DC751B"/>
    <w:rsid w:val="00DC7916"/>
    <w:rsid w:val="00DD56D7"/>
    <w:rsid w:val="00DD7FE0"/>
    <w:rsid w:val="00DE0758"/>
    <w:rsid w:val="00DE1477"/>
    <w:rsid w:val="00DE1A9B"/>
    <w:rsid w:val="00DE2FD6"/>
    <w:rsid w:val="00DE3C30"/>
    <w:rsid w:val="00DE66AE"/>
    <w:rsid w:val="00DE77DE"/>
    <w:rsid w:val="00DF20DF"/>
    <w:rsid w:val="00E00B5E"/>
    <w:rsid w:val="00E01CE7"/>
    <w:rsid w:val="00E01E75"/>
    <w:rsid w:val="00E0384F"/>
    <w:rsid w:val="00E0465C"/>
    <w:rsid w:val="00E06113"/>
    <w:rsid w:val="00E06E69"/>
    <w:rsid w:val="00E100D9"/>
    <w:rsid w:val="00E119B9"/>
    <w:rsid w:val="00E230D1"/>
    <w:rsid w:val="00E3023A"/>
    <w:rsid w:val="00E30EAE"/>
    <w:rsid w:val="00E30FE2"/>
    <w:rsid w:val="00E3200C"/>
    <w:rsid w:val="00E32B87"/>
    <w:rsid w:val="00E333F7"/>
    <w:rsid w:val="00E34262"/>
    <w:rsid w:val="00E42A79"/>
    <w:rsid w:val="00E436DF"/>
    <w:rsid w:val="00E47F62"/>
    <w:rsid w:val="00E520C9"/>
    <w:rsid w:val="00E56FF9"/>
    <w:rsid w:val="00E62175"/>
    <w:rsid w:val="00E645E9"/>
    <w:rsid w:val="00E65170"/>
    <w:rsid w:val="00E66667"/>
    <w:rsid w:val="00E66E6F"/>
    <w:rsid w:val="00E711DA"/>
    <w:rsid w:val="00E81F43"/>
    <w:rsid w:val="00E86B6A"/>
    <w:rsid w:val="00E93DD0"/>
    <w:rsid w:val="00E95877"/>
    <w:rsid w:val="00E95C48"/>
    <w:rsid w:val="00E95EF1"/>
    <w:rsid w:val="00E96511"/>
    <w:rsid w:val="00EA0BD9"/>
    <w:rsid w:val="00EA2DFD"/>
    <w:rsid w:val="00EB331F"/>
    <w:rsid w:val="00EB6FAE"/>
    <w:rsid w:val="00EB741C"/>
    <w:rsid w:val="00EC270F"/>
    <w:rsid w:val="00EC480E"/>
    <w:rsid w:val="00EC7BB3"/>
    <w:rsid w:val="00EC7EF1"/>
    <w:rsid w:val="00ED3F32"/>
    <w:rsid w:val="00ED4ECB"/>
    <w:rsid w:val="00ED54DA"/>
    <w:rsid w:val="00EF0106"/>
    <w:rsid w:val="00EF5809"/>
    <w:rsid w:val="00EF704E"/>
    <w:rsid w:val="00EF77B2"/>
    <w:rsid w:val="00F00445"/>
    <w:rsid w:val="00F02D60"/>
    <w:rsid w:val="00F04612"/>
    <w:rsid w:val="00F13C0F"/>
    <w:rsid w:val="00F149C2"/>
    <w:rsid w:val="00F2185E"/>
    <w:rsid w:val="00F22EC5"/>
    <w:rsid w:val="00F2441D"/>
    <w:rsid w:val="00F27F91"/>
    <w:rsid w:val="00F328F2"/>
    <w:rsid w:val="00F34422"/>
    <w:rsid w:val="00F34930"/>
    <w:rsid w:val="00F34D2F"/>
    <w:rsid w:val="00F5098F"/>
    <w:rsid w:val="00F50E26"/>
    <w:rsid w:val="00F55648"/>
    <w:rsid w:val="00F55F68"/>
    <w:rsid w:val="00F62DCD"/>
    <w:rsid w:val="00F6389A"/>
    <w:rsid w:val="00F63EE8"/>
    <w:rsid w:val="00F6533D"/>
    <w:rsid w:val="00F66E30"/>
    <w:rsid w:val="00F66E6C"/>
    <w:rsid w:val="00F67190"/>
    <w:rsid w:val="00F7343F"/>
    <w:rsid w:val="00F7345C"/>
    <w:rsid w:val="00F77091"/>
    <w:rsid w:val="00F77343"/>
    <w:rsid w:val="00F86F93"/>
    <w:rsid w:val="00F87BFF"/>
    <w:rsid w:val="00F87CB5"/>
    <w:rsid w:val="00F9066D"/>
    <w:rsid w:val="00F94EE5"/>
    <w:rsid w:val="00F9582E"/>
    <w:rsid w:val="00F96A72"/>
    <w:rsid w:val="00FA089D"/>
    <w:rsid w:val="00FB0112"/>
    <w:rsid w:val="00FB0A52"/>
    <w:rsid w:val="00FB2F0D"/>
    <w:rsid w:val="00FC1365"/>
    <w:rsid w:val="00FC430A"/>
    <w:rsid w:val="00FD4705"/>
    <w:rsid w:val="00FD5A94"/>
    <w:rsid w:val="00FE07F6"/>
    <w:rsid w:val="00FE3FD6"/>
    <w:rsid w:val="00FE4A05"/>
    <w:rsid w:val="00FF0E42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3D7DC"/>
  <w15:docId w15:val="{B7122BB2-527E-4C17-9890-19D11397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FE"/>
  </w:style>
  <w:style w:type="paragraph" w:styleId="Heading1">
    <w:name w:val="heading 1"/>
    <w:basedOn w:val="Normal"/>
    <w:next w:val="Normal"/>
    <w:link w:val="Heading1Char"/>
    <w:uiPriority w:val="9"/>
    <w:qFormat/>
    <w:rsid w:val="008D72F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2F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2F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2F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72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2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2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2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2F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43C6F"/>
    <w:pPr>
      <w:tabs>
        <w:tab w:val="center" w:pos="4320"/>
        <w:tab w:val="right" w:pos="8640"/>
      </w:tabs>
    </w:pPr>
  </w:style>
  <w:style w:type="character" w:styleId="Hyperlink">
    <w:name w:val="Hyperlink"/>
    <w:rsid w:val="00443C6F"/>
    <w:rPr>
      <w:color w:val="0000FF"/>
      <w:u w:val="single"/>
    </w:rPr>
  </w:style>
  <w:style w:type="paragraph" w:styleId="BodyText3">
    <w:name w:val="Body Text 3"/>
    <w:basedOn w:val="Normal"/>
    <w:link w:val="BodyText3Char"/>
    <w:rsid w:val="00443C6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43C6F"/>
    <w:rPr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9840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84089"/>
    <w:rPr>
      <w:sz w:val="28"/>
      <w:szCs w:val="28"/>
    </w:rPr>
  </w:style>
  <w:style w:type="character" w:styleId="CommentReference">
    <w:name w:val="annotation reference"/>
    <w:rsid w:val="00E30E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0EAE"/>
    <w:rPr>
      <w:sz w:val="20"/>
      <w:szCs w:val="20"/>
    </w:rPr>
  </w:style>
  <w:style w:type="character" w:customStyle="1" w:styleId="CommentTextChar">
    <w:name w:val="Comment Text Char"/>
    <w:link w:val="CommentText"/>
    <w:rsid w:val="00E30EA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0EAE"/>
    <w:rPr>
      <w:b/>
      <w:bCs/>
    </w:rPr>
  </w:style>
  <w:style w:type="character" w:customStyle="1" w:styleId="CommentSubjectChar">
    <w:name w:val="Comment Subject Char"/>
    <w:link w:val="CommentSubject"/>
    <w:rsid w:val="00E30EA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30EA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30EAE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link w:val="Header"/>
    <w:rsid w:val="00EF704E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DC6868"/>
    <w:pPr>
      <w:ind w:left="720"/>
      <w:contextualSpacing/>
    </w:pPr>
  </w:style>
  <w:style w:type="table" w:styleId="TableGrid">
    <w:name w:val="Table Grid"/>
    <w:basedOn w:val="TableNormal"/>
    <w:rsid w:val="00273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D72F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2F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2F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2F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8D72F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2F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2F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2F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2F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72F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D72FE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D72F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2F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2FE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D72FE"/>
    <w:rPr>
      <w:b/>
      <w:bCs/>
    </w:rPr>
  </w:style>
  <w:style w:type="character" w:styleId="Emphasis">
    <w:name w:val="Emphasis"/>
    <w:basedOn w:val="DefaultParagraphFont"/>
    <w:uiPriority w:val="20"/>
    <w:qFormat/>
    <w:rsid w:val="008D72FE"/>
    <w:rPr>
      <w:i/>
      <w:iCs/>
      <w:color w:val="000000" w:themeColor="text1"/>
    </w:rPr>
  </w:style>
  <w:style w:type="paragraph" w:styleId="NoSpacing">
    <w:name w:val="No Spacing"/>
    <w:uiPriority w:val="1"/>
    <w:qFormat/>
    <w:rsid w:val="008D72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72F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D72FE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2F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2F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72F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D72F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D72F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72F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D72F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2364-FA46-4F9E-90FB-DC1F1C9E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moit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Binh Minh</dc:creator>
  <cp:lastModifiedBy>AutoBVT</cp:lastModifiedBy>
  <cp:revision>3</cp:revision>
  <cp:lastPrinted>2018-11-05T07:44:00Z</cp:lastPrinted>
  <dcterms:created xsi:type="dcterms:W3CDTF">2018-11-09T03:34:00Z</dcterms:created>
  <dcterms:modified xsi:type="dcterms:W3CDTF">2018-11-13T02:27:00Z</dcterms:modified>
</cp:coreProperties>
</file>