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16382" w14:textId="6F01A665" w:rsidR="003E4147" w:rsidRPr="00002564" w:rsidRDefault="003E4147" w:rsidP="003E4147">
      <w:pPr>
        <w:spacing w:line="360" w:lineRule="auto"/>
        <w:jc w:val="center"/>
        <w:rPr>
          <w:rFonts w:ascii="Times New Roman" w:hAnsi="Times New Roman" w:cs="Times New Roman"/>
          <w:b/>
          <w:highlight w:val="white"/>
          <w:lang w:val="vi-VN"/>
        </w:rPr>
      </w:pPr>
      <w:r w:rsidRPr="00002564">
        <w:rPr>
          <w:rFonts w:ascii="Times New Roman" w:hAnsi="Times New Roman" w:cs="Times New Roman"/>
          <w:b/>
          <w:highlight w:val="white"/>
          <w:lang w:val="vi-VN"/>
        </w:rPr>
        <w:t>PHÂN TÍCH TÁC ĐỘNG CỦA TIỀN GỬI VỀ ĐẾN HÀNH VI TIẾT KIỆM</w:t>
      </w:r>
    </w:p>
    <w:p w14:paraId="4DC6224F" w14:textId="4AD1A466" w:rsidR="008A2970" w:rsidRPr="00002564" w:rsidRDefault="003E4147" w:rsidP="003E4147">
      <w:pPr>
        <w:spacing w:line="360" w:lineRule="auto"/>
        <w:jc w:val="center"/>
        <w:rPr>
          <w:rFonts w:ascii="Times New Roman" w:hAnsi="Times New Roman" w:cs="Times New Roman"/>
          <w:b/>
          <w:highlight w:val="white"/>
          <w:lang w:val="vi-VN"/>
        </w:rPr>
      </w:pPr>
      <w:r w:rsidRPr="00002564">
        <w:rPr>
          <w:rFonts w:ascii="Times New Roman" w:hAnsi="Times New Roman" w:cs="Times New Roman"/>
          <w:b/>
          <w:highlight w:val="white"/>
          <w:lang w:val="vi-VN"/>
        </w:rPr>
        <w:t xml:space="preserve"> </w:t>
      </w:r>
      <w:r w:rsidRPr="00002564">
        <w:rPr>
          <w:rFonts w:ascii="Times New Roman" w:hAnsi="Times New Roman" w:cs="Times New Roman"/>
          <w:b/>
          <w:highlight w:val="white"/>
        </w:rPr>
        <w:t>CỦA</w:t>
      </w:r>
      <w:r w:rsidRPr="00002564">
        <w:rPr>
          <w:rFonts w:ascii="Times New Roman" w:hAnsi="Times New Roman" w:cs="Times New Roman"/>
          <w:b/>
          <w:highlight w:val="white"/>
          <w:lang w:val="vi-VN"/>
        </w:rPr>
        <w:t xml:space="preserve"> HỘ GIA ĐÌNH</w:t>
      </w:r>
      <w:r w:rsidRPr="00002564">
        <w:rPr>
          <w:rFonts w:ascii="Times New Roman" w:hAnsi="Times New Roman" w:cs="Times New Roman"/>
          <w:b/>
          <w:highlight w:val="white"/>
        </w:rPr>
        <w:t xml:space="preserve"> Ở</w:t>
      </w:r>
      <w:r w:rsidRPr="00002564">
        <w:rPr>
          <w:rFonts w:ascii="Times New Roman" w:hAnsi="Times New Roman" w:cs="Times New Roman"/>
          <w:b/>
          <w:highlight w:val="white"/>
          <w:lang w:val="vi-VN"/>
        </w:rPr>
        <w:t xml:space="preserve"> VIỆT NAM</w:t>
      </w:r>
    </w:p>
    <w:p w14:paraId="2E267580" w14:textId="77777777" w:rsidR="006C2BBB" w:rsidRPr="00002564" w:rsidRDefault="006C2BBB" w:rsidP="00E839A1">
      <w:pPr>
        <w:spacing w:line="360" w:lineRule="auto"/>
        <w:jc w:val="right"/>
        <w:rPr>
          <w:rFonts w:ascii="Times New Roman" w:hAnsi="Times New Roman" w:cs="Times New Roman"/>
          <w:b/>
          <w:i/>
          <w:iCs/>
          <w:sz w:val="26"/>
          <w:szCs w:val="26"/>
          <w:highlight w:val="white"/>
          <w:lang w:val="vi-VN"/>
        </w:rPr>
      </w:pPr>
      <w:r w:rsidRPr="00002564">
        <w:rPr>
          <w:rFonts w:ascii="Times New Roman" w:hAnsi="Times New Roman" w:cs="Times New Roman"/>
          <w:b/>
          <w:i/>
          <w:iCs/>
          <w:sz w:val="26"/>
          <w:szCs w:val="26"/>
          <w:highlight w:val="white"/>
          <w:lang w:val="vi-VN"/>
        </w:rPr>
        <w:t>Phạm Quang Trung</w:t>
      </w:r>
    </w:p>
    <w:p w14:paraId="14768705" w14:textId="77777777" w:rsidR="006C2BBB" w:rsidRPr="00002564" w:rsidRDefault="006C2BBB" w:rsidP="00E839A1">
      <w:pPr>
        <w:spacing w:line="360" w:lineRule="auto"/>
        <w:jc w:val="right"/>
        <w:rPr>
          <w:rFonts w:ascii="Times New Roman" w:hAnsi="Times New Roman" w:cs="Times New Roman"/>
          <w:b/>
          <w:i/>
          <w:iCs/>
          <w:sz w:val="26"/>
          <w:szCs w:val="26"/>
          <w:highlight w:val="white"/>
          <w:lang w:val="vi-VN"/>
        </w:rPr>
      </w:pPr>
      <w:r w:rsidRPr="00002564">
        <w:rPr>
          <w:rFonts w:ascii="Times New Roman" w:hAnsi="Times New Roman" w:cs="Times New Roman"/>
          <w:b/>
          <w:i/>
          <w:iCs/>
          <w:sz w:val="26"/>
          <w:szCs w:val="26"/>
          <w:highlight w:val="white"/>
          <w:lang w:val="vi-VN"/>
        </w:rPr>
        <w:t>Viện Nghiên cứu quản lý kinh tế Trung ương</w:t>
      </w:r>
    </w:p>
    <w:p w14:paraId="3EB762CC" w14:textId="39F31E64" w:rsidR="000971C7" w:rsidRPr="00002564" w:rsidRDefault="005D08DB" w:rsidP="000D014A">
      <w:pPr>
        <w:pStyle w:val="Heading2"/>
        <w:rPr>
          <w:rFonts w:ascii="Times New Roman" w:hAnsi="Times New Roman" w:cs="Times New Roman"/>
          <w:b/>
          <w:highlight w:val="white"/>
          <w:lang w:val="vi-VN"/>
        </w:rPr>
      </w:pPr>
      <w:bookmarkStart w:id="0" w:name="_GoBack"/>
      <w:bookmarkEnd w:id="0"/>
      <w:r w:rsidRPr="00002564">
        <w:rPr>
          <w:rFonts w:ascii="Times New Roman" w:hAnsi="Times New Roman" w:cs="Times New Roman"/>
          <w:b/>
          <w:highlight w:val="white"/>
          <w:lang w:val="vi-VN"/>
        </w:rPr>
        <w:t>1. Giới thiệu chung</w:t>
      </w:r>
      <w:r w:rsidR="00FA0DAC" w:rsidRPr="00002564">
        <w:rPr>
          <w:rFonts w:ascii="Times New Roman" w:hAnsi="Times New Roman" w:cs="Times New Roman"/>
          <w:b/>
          <w:highlight w:val="white"/>
          <w:lang w:val="vi-VN"/>
        </w:rPr>
        <w:t xml:space="preserve"> </w:t>
      </w:r>
    </w:p>
    <w:p w14:paraId="0690BCE9" w14:textId="735D7389" w:rsidR="000971C7" w:rsidRPr="00002564" w:rsidRDefault="000971C7" w:rsidP="00066712">
      <w:pPr>
        <w:spacing w:line="360" w:lineRule="auto"/>
        <w:ind w:firstLine="720"/>
        <w:jc w:val="both"/>
        <w:rPr>
          <w:rFonts w:ascii="Times New Roman" w:hAnsi="Times New Roman" w:cs="Times New Roman"/>
          <w:highlight w:val="white"/>
          <w:lang w:val="vi-VN"/>
        </w:rPr>
      </w:pPr>
      <w:r w:rsidRPr="00002564">
        <w:rPr>
          <w:rFonts w:ascii="Times New Roman" w:hAnsi="Times New Roman" w:cs="Times New Roman"/>
          <w:highlight w:val="white"/>
          <w:lang w:val="vi-VN"/>
        </w:rPr>
        <w:t xml:space="preserve">Di cư từ lâu đã trở thành mối quan tâm của hầu hết các quốc gia trên thế giới. Sự di chuyển công dân của một nước trong phạm vi lãnh thổ hoặc qua biên giới quốc gia là một trong những chủ đề quan trọng về chính sách, đặc biệt trong bối cảnh toàn cầu hoá và hội nhập quốc tế như hiện nay. Di cư được nhận thức là một trong những cơ hội phát triển kinh tế cho hộ gia đình và </w:t>
      </w:r>
      <w:r w:rsidRPr="00002564">
        <w:rPr>
          <w:rFonts w:ascii="Times New Roman" w:hAnsi="Times New Roman" w:cs="Times New Roman"/>
          <w:highlight w:val="white"/>
          <w:u w:color="FF0000"/>
          <w:lang w:val="vi-VN"/>
        </w:rPr>
        <w:t>nơi xuất cư</w:t>
      </w:r>
      <w:r w:rsidRPr="00002564">
        <w:rPr>
          <w:rFonts w:ascii="Times New Roman" w:hAnsi="Times New Roman" w:cs="Times New Roman"/>
          <w:highlight w:val="white"/>
          <w:lang w:val="vi-VN"/>
        </w:rPr>
        <w:t xml:space="preserve">. Sự đóng góp kinh tế của người di cư được xem xét qua các </w:t>
      </w:r>
      <w:r w:rsidRPr="00002564">
        <w:rPr>
          <w:rFonts w:ascii="Times New Roman" w:hAnsi="Times New Roman" w:cs="Times New Roman"/>
          <w:highlight w:val="white"/>
          <w:u w:color="FF0000"/>
          <w:lang w:val="vi-VN"/>
        </w:rPr>
        <w:t>dòng tiền</w:t>
      </w:r>
      <w:r w:rsidRPr="00002564">
        <w:rPr>
          <w:rFonts w:ascii="Times New Roman" w:hAnsi="Times New Roman" w:cs="Times New Roman"/>
          <w:highlight w:val="white"/>
          <w:lang w:val="vi-VN"/>
        </w:rPr>
        <w:t xml:space="preserve"> (hàng) do người di cư (bao gồm cả di cư nội địa và di cư quốc tế) gửi về. </w:t>
      </w:r>
      <w:r w:rsidRPr="00002564">
        <w:rPr>
          <w:rFonts w:ascii="Times New Roman" w:hAnsi="Times New Roman" w:cs="Times New Roman"/>
          <w:highlight w:val="white"/>
          <w:u w:color="FF0000"/>
          <w:lang w:val="vi-VN"/>
        </w:rPr>
        <w:t>Dòng tiền</w:t>
      </w:r>
      <w:r w:rsidRPr="00002564">
        <w:rPr>
          <w:rFonts w:ascii="Times New Roman" w:hAnsi="Times New Roman" w:cs="Times New Roman"/>
          <w:highlight w:val="white"/>
          <w:lang w:val="vi-VN"/>
        </w:rPr>
        <w:t xml:space="preserve"> do người di cư gửi về là nguồn tài chính của rất nhiều hộ gia đình ở các nước đang phát triển </w:t>
      </w:r>
      <w:r w:rsidR="00142D93" w:rsidRPr="00002564">
        <w:rPr>
          <w:rFonts w:ascii="Times New Roman" w:hAnsi="Times New Roman" w:cs="Times New Roman"/>
          <w:highlight w:val="white"/>
          <w:lang w:val="vi-VN"/>
        </w:rPr>
        <w:fldChar w:fldCharType="begin"/>
      </w:r>
      <w:r w:rsidR="008E368B" w:rsidRPr="00002564">
        <w:rPr>
          <w:rFonts w:ascii="Times New Roman" w:hAnsi="Times New Roman" w:cs="Times New Roman"/>
          <w:highlight w:val="white"/>
          <w:lang w:val="vi-VN"/>
        </w:rPr>
        <w:instrText xml:space="preserve"> ADDIN EN.CITE &lt;EndNote&gt;&lt;Cite&gt;&lt;Author&gt;Appave&lt;/Author&gt;&lt;Year&gt;2011&lt;/Year&gt;&lt;RecNum&gt;161&lt;/RecNum&gt;&lt;DisplayText&gt;[5]&lt;/DisplayText&gt;&lt;record&gt;&lt;rec-number&gt;161&lt;/rec-number&gt;&lt;foreign-keys&gt;&lt;key app="EN" db-id="0rwfwpfswpae9hefptpps9eftd222twfdvda" timestamp="1527238142"&gt;161&lt;/key&gt;&lt;/foreign-keys&gt;&lt;ref-type name="Generic"&gt;13&lt;/ref-type&gt;&lt;contributors&gt;&lt;authors&gt;&lt;author&gt;Appave, Gervais&lt;/author&gt;&lt;author&gt;Laczko, Frank&lt;/author&gt;&lt;/authors&gt;&lt;/contributors&gt;&lt;titles&gt;&lt;title&gt;World Migration Report 2011: Communicating Effectively about Migration,(Geneva: International Organization for Migration, 2011)&lt;/title&gt;&lt;/titles&gt;&lt;dates&gt;&lt;year&gt;2011&lt;/year&gt;&lt;/dates&gt;&lt;urls&gt;&lt;/urls&gt;&lt;language&gt;2&lt;/language&gt;&lt;/record&gt;&lt;/Cite&gt;&lt;/EndNote&gt;</w:instrText>
      </w:r>
      <w:r w:rsidR="00142D93"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[5]</w:t>
      </w:r>
      <w:r w:rsidR="00142D93"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và cũng là một yếu tố tích cực để tăng trưởng và phát triển kinh tế cở cấp quốc gia và cấp tỉnh</w:t>
      </w:r>
      <w:r w:rsidR="00DE791E" w:rsidRPr="00002564">
        <w:rPr>
          <w:rFonts w:ascii="Times New Roman" w:hAnsi="Times New Roman" w:cs="Times New Roman"/>
          <w:highlight w:val="white"/>
          <w:lang w:val="vi-VN"/>
        </w:rPr>
        <w:fldChar w:fldCharType="begin"/>
      </w:r>
      <w:r w:rsidR="008E368B" w:rsidRPr="00002564">
        <w:rPr>
          <w:rFonts w:ascii="Times New Roman" w:hAnsi="Times New Roman" w:cs="Times New Roman"/>
          <w:highlight w:val="white"/>
          <w:lang w:val="vi-VN"/>
        </w:rPr>
        <w:instrText xml:space="preserve"> ADDIN EN.CITE &lt;EndNote&gt;&lt;Cite&gt;&lt;Author&gt;Meyer&lt;/Author&gt;&lt;Year&gt;2017&lt;/Year&gt;&lt;RecNum&gt;270&lt;/RecNum&gt;&lt;DisplayText&gt;[7]&lt;/DisplayText&gt;&lt;record&gt;&lt;rec-number&gt;270&lt;/rec-number&gt;&lt;foreign-keys&gt;&lt;key app="EN" db-id="0rwfwpfswpae9hefptpps9eftd222twfdvda" timestamp="1528645686"&gt;270&lt;/key&gt;&lt;/foreign-keys&gt;&lt;ref-type name="Journal Article"&gt;17&lt;/ref-type&gt;&lt;contributors&gt;&lt;authors&gt;&lt;author&gt;Meyer, Dietmar&lt;/author&gt;&lt;author&gt;Shera, Adela&lt;/author&gt;&lt;/authors&gt;&lt;/contributors&gt;&lt;titles&gt;&lt;title&gt;The impact of remittances on economic growth: An econometric model&lt;/title&gt;&lt;secondary-title&gt;EconomiA&lt;/secondary-title&gt;&lt;/titles&gt;&lt;periodical&gt;&lt;full-title&gt;EconomiA&lt;/full-title&gt;&lt;/periodical&gt;&lt;pages&gt;147-155&lt;/pages&gt;&lt;volume&gt;18&lt;/volume&gt;&lt;number&gt;2&lt;/number&gt;&lt;dates&gt;&lt;year&gt;2017&lt;/year&gt;&lt;/dates&gt;&lt;isbn&gt;1517-7580&lt;/isbn&gt;&lt;urls&gt;&lt;/urls&gt;&lt;language&gt;2&lt;/language&gt;&lt;/record&gt;&lt;/Cite&gt;&lt;/EndNote&gt;</w:instrText>
      </w:r>
      <w:r w:rsidR="00DE791E"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[7]</w:t>
      </w:r>
      <w:r w:rsidR="00DE791E"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w:t>
      </w:r>
      <w:r w:rsidR="00DE791E"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&lt;EndNote&gt;&lt;Cite&gt;&lt;Author&gt;Taylor&lt;/Author&gt;&lt;Year&gt;1999&lt;/Year&gt;&lt;RecNum&gt;118&lt;/RecNum&gt;&lt;DisplayText&gt;[14]&lt;/DisplayText&gt;&lt;record&gt;&lt;rec-number&gt;118&lt;/rec-number&gt;&lt;foreign-keys&gt;&lt;key app="EN" db-id="0rwfwpfswpae9hefptpps9eftd222twfdvda" timestamp="1524794940"&gt;118&lt;/key&gt;&lt;/foreign-keys&gt;&lt;ref-type name="Journal Article"&gt;17&lt;/ref-type&gt;&lt;contributors&gt;&lt;authors&gt;&lt;author&gt;Taylor, Edward J&lt;/author&gt;&lt;/authors&gt;&lt;/contributors&gt;&lt;titles&gt;&lt;title&gt;The new economics of labour migration and the role of remittances in the migration process&lt;/title&gt;&lt;secondary-title&gt;International migration&lt;/secondary-title&gt;&lt;/titles&gt;&lt;periodical&gt;&lt;full-title&gt;International migration&lt;/full-title&gt;&lt;/periodical&gt;&lt;pages&gt;63-88&lt;/pages&gt;&lt;volume&gt;37&lt;/volume&gt;&lt;number&gt;1&lt;/number&gt;&lt;dates&gt;&lt;year&gt;1999&lt;/year&gt;&lt;/dates&gt;&lt;isbn&gt;1468-2435&lt;/isbn&gt;&lt;urls&gt;&lt;/urls&gt;&lt;language&gt;2&lt;/language&gt;&lt;/record&gt;&lt;/Cite&gt;&lt;/EndNote&gt;</w:instrText>
      </w:r>
      <w:r w:rsidR="00DE791E"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[14]</w:t>
      </w:r>
      <w:r w:rsidR="00DE791E" w:rsidRPr="00002564">
        <w:rPr>
          <w:rFonts w:ascii="Times New Roman" w:hAnsi="Times New Roman" w:cs="Times New Roman"/>
          <w:highlight w:val="white"/>
          <w:lang w:val="vi-VN"/>
        </w:rPr>
        <w:fldChar w:fldCharType="end"/>
      </w:r>
      <w:r w:rsidR="008E368B" w:rsidRPr="00002564">
        <w:rPr>
          <w:rFonts w:ascii="Times New Roman" w:hAnsi="Times New Roman" w:cs="Times New Roman"/>
          <w:highlight w:val="white"/>
        </w:rPr>
        <w:t>,</w:t>
      </w:r>
      <w:r w:rsidR="008E368B" w:rsidRPr="00002564">
        <w:rPr>
          <w:rFonts w:ascii="Times New Roman" w:hAnsi="Times New Roman" w:cs="Times New Roman"/>
          <w:highlight w:val="white"/>
        </w:rPr>
        <w:fldChar w:fldCharType="begin"/>
      </w:r>
      <w:r w:rsidR="003A3162" w:rsidRPr="00002564">
        <w:rPr>
          <w:rFonts w:ascii="Times New Roman" w:hAnsi="Times New Roman" w:cs="Times New Roman"/>
          <w:highlight w:val="white"/>
        </w:rPr>
        <w:instrText xml:space="preserve"> ADDIN EN.CITE &lt;EndNote&gt;&lt;Cite&gt;&lt;Author&gt;Vu&lt;/Author&gt;&lt;Year&gt;2015&lt;/Year&gt;&lt;RecNum&gt;274&lt;/RecNum&gt;&lt;DisplayText&gt;[15]&lt;/DisplayText&gt;&lt;record&gt;&lt;rec-number&gt;274&lt;/rec-number&gt;&lt;foreign-keys&gt;&lt;key app="EN" db-id="0rwfwpfswpae9hefptpps9eftd222twfdvda" timestamp="1528685902"&gt;274&lt;/key&gt;&lt;/foreign-keys&gt;&lt;ref-type name="Journal Article"&gt;17&lt;/ref-type&gt;&lt;contributors&gt;&lt;authors&gt;&lt;author&gt;Vu, Van Chung&lt;/author&gt;&lt;/authors&gt;&lt;/contributors&gt;&lt;titles&gt;&lt;title&gt;Foreign capital inflows and economic growth: Does foreign capital inflows promote the host country&amp;apos;s economic growth? An empirical case study of Vietnam and the intuitive roles of Japan&amp;apos;s capital inflows on Vietnam’s economic growth&lt;/title&gt;&lt;/titles&gt;&lt;dates&gt;&lt;year&gt;2015&lt;/year&gt;&lt;/dates&gt;&lt;urls&gt;&lt;/urls&gt;&lt;language&gt;2&lt;/language&gt;&lt;/record&gt;&lt;/Cite&gt;&lt;/EndNote&gt;</w:instrText>
      </w:r>
      <w:r w:rsidR="008E368B" w:rsidRPr="00002564">
        <w:rPr>
          <w:rFonts w:ascii="Times New Roman" w:hAnsi="Times New Roman" w:cs="Times New Roman"/>
          <w:highlight w:val="white"/>
        </w:rPr>
        <w:fldChar w:fldCharType="separate"/>
      </w:r>
      <w:r w:rsidR="003A3162" w:rsidRPr="00002564">
        <w:rPr>
          <w:rFonts w:ascii="Times New Roman" w:hAnsi="Times New Roman" w:cs="Times New Roman"/>
          <w:noProof/>
          <w:highlight w:val="white"/>
        </w:rPr>
        <w:t>[15]</w:t>
      </w:r>
      <w:r w:rsidR="008E368B" w:rsidRPr="00002564">
        <w:rPr>
          <w:rFonts w:ascii="Times New Roman" w:hAnsi="Times New Roman" w:cs="Times New Roman"/>
          <w:highlight w:val="white"/>
        </w:rPr>
        <w:fldChar w:fldCharType="end"/>
      </w:r>
      <w:r w:rsidRPr="00002564">
        <w:rPr>
          <w:rFonts w:ascii="Times New Roman" w:hAnsi="Times New Roman" w:cs="Times New Roman"/>
          <w:highlight w:val="white"/>
          <w:lang w:val="vi-VN"/>
        </w:rPr>
        <w:t>. Chính vì vậy, di cư ngày càng được quan tâm trong các cuộc thảo luận về phát triển trong những năm qua.</w:t>
      </w:r>
    </w:p>
    <w:p w14:paraId="79ABE03A" w14:textId="7022D4D6" w:rsidR="000971C7" w:rsidRPr="00002564" w:rsidRDefault="000971C7" w:rsidP="00066712">
      <w:pPr>
        <w:spacing w:line="360" w:lineRule="auto"/>
        <w:ind w:firstLine="720"/>
        <w:jc w:val="both"/>
        <w:rPr>
          <w:rFonts w:ascii="Times New Roman" w:hAnsi="Times New Roman" w:cs="Times New Roman"/>
          <w:highlight w:val="white"/>
          <w:lang w:val="vi-VN"/>
        </w:rPr>
      </w:pPr>
      <w:r w:rsidRPr="00002564">
        <w:rPr>
          <w:rFonts w:ascii="Times New Roman" w:hAnsi="Times New Roman" w:cs="Times New Roman"/>
          <w:highlight w:val="white"/>
          <w:lang w:val="vi-VN"/>
        </w:rPr>
        <w:t xml:space="preserve">Quy luật cung - cầu về sức lao động, dịch vụ; chênh lệch về mức sống và thu nhập giữa Việt Nam và các nước trong khu vực đã thúc đẩy các luồng di cư. Bức tranh di cư của công dân Việt Nam ra nước ngoài 25 năm qua cho thấy hình thái di cư của công dân Việt Nam ra nước ngoài ngày càng đa dạng, quy mô di cư gia tăng, lý do di cư trở nên phức tạp hơn. Theo Ngân hàng Thế giới, Việt Nam đứng thứ 11 thế giới về lượng kiều hối trong năm 2015, với mức 12,25 tỷ USD, tăng so với mức 12 tỷ USD năm 2014; 11 tỷ USD năm 2013 và 10 tỷ USD năm 2012. Mức tăng này càng ấn tượng nếu so với các con số kiều hối của những năm trước như: 2,154 tỷ USD (năm 2002), 2,6 tỷ USD (năm 2003), 3,2 tỷ USD (năm 2004) và 3,8 tỷ USD (năm 2005); thậm chí tăng khoảng gần 90 </w:t>
      </w:r>
      <w:r w:rsidRPr="00002564">
        <w:rPr>
          <w:rFonts w:ascii="Times New Roman" w:hAnsi="Times New Roman" w:cs="Times New Roman"/>
          <w:highlight w:val="white"/>
          <w:u w:color="FF0000"/>
          <w:lang w:val="vi-VN"/>
        </w:rPr>
        <w:t>lần so</w:t>
      </w:r>
      <w:r w:rsidRPr="00002564">
        <w:rPr>
          <w:rFonts w:ascii="Times New Roman" w:hAnsi="Times New Roman" w:cs="Times New Roman"/>
          <w:highlight w:val="white"/>
          <w:lang w:val="vi-VN"/>
        </w:rPr>
        <w:t xml:space="preserve"> với mức 0,14 tỷ USD năm 1993</w:t>
      </w:r>
      <w:r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&lt;EndNote&gt;&lt;Cite&gt;&lt;Author&gt;Lan&lt;/Author&gt;&lt;Year&gt;2016&lt;/Year&gt;&lt;RecNum&gt;197&lt;/RecNum&gt;&lt;DisplayText&gt;[16]&lt;/DisplayText&gt;&lt;record&gt;&lt;rec-number&gt;197&lt;/rec-number&gt;&lt;foreign-keys&gt;&lt;key app="EN" db-id="0rwfwpfswpae9hefptpps9eftd222twfdvda" timestamp="1527733510"&gt;197&lt;/key&gt;&lt;/foreign-keys&gt;&lt;ref-type name="Web Page"&gt;12&lt;/ref-type&gt;&lt;contributors&gt;&lt;authors&gt;&lt;author&gt;Trương Thị Hương Lan&lt;/author&gt;&lt;/authors&gt;&lt;/contributors&gt;&lt;titles&gt;&lt;title&gt;Vài nhận định về thu hút kiều hối của Việt Nam&lt;/title&gt;&lt;/titles&gt;&lt;volume&gt;2016&lt;/volume&gt;&lt;number&gt;10/8&lt;/number&gt;&lt;dates&gt;&lt;year&gt;2016&lt;/year&gt;&lt;/dates&gt;&lt;pub-location&gt;Hà Nội&lt;/pub-location&gt;&lt;publisher&gt;Tạp chí Tài chính&lt;/publisher&gt;&lt;urls&gt;&lt;related-urls&gt;&lt;url&gt;http://tapchitaichinh.vn/kinh-te-vi-mo/vai-nhan-dinh-ve-thu-hut-kieu-hoi-cua-viet-nam-93595.html&lt;/url&gt;&lt;/related-urls&gt;&lt;/urls&gt;&lt;custom1&gt;Lan&lt;/custom1&gt;&lt;custom2&gt;31/5/2018&lt;/custom2&gt;&lt;language&gt;3&lt;/language&gt;&lt;/record&gt;&lt;/Cite&gt;&lt;/EndNote&gt;</w:instrText>
      </w:r>
      <w:r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[16]</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Tuy nhiên, đến 2016 con số này sụt giảm còn khoảng 9,3 tỷ USD. Việt Nam đứng thứ hai trong khu vực Đông Nam Á về lượng kiều hối, chỉ sau Philippin. Tiền và vốn đầu tư do người Việt ở nước ngoài chuyển về nước ở mức độ khá đều đặn. Lượng kiều hối chuyển về Việt Nam gia tăng nhanh hàng năm và lên đến nhiều tỷ USD. Số lượng tiền do người dân trực tiếp mang theo trong những chuyến về </w:t>
      </w:r>
      <w:r w:rsidRPr="00002564">
        <w:rPr>
          <w:rFonts w:ascii="Times New Roman" w:hAnsi="Times New Roman" w:cs="Times New Roman"/>
          <w:highlight w:val="white"/>
          <w:u w:color="FF0000"/>
          <w:lang w:val="vi-VN"/>
        </w:rPr>
        <w:t>thăm quê</w:t>
      </w:r>
      <w:r w:rsidRPr="00002564">
        <w:rPr>
          <w:rFonts w:ascii="Times New Roman" w:hAnsi="Times New Roman" w:cs="Times New Roman"/>
          <w:highlight w:val="white"/>
          <w:lang w:val="vi-VN"/>
        </w:rPr>
        <w:t xml:space="preserve"> là rất lớn, góp phần tham gia đầu tư thông qua người thân ở trong nước</w:t>
      </w:r>
      <w:r w:rsidR="008E368B" w:rsidRPr="00002564">
        <w:rPr>
          <w:rFonts w:ascii="Times New Roman" w:hAnsi="Times New Roman" w:cs="Times New Roman"/>
          <w:highlight w:val="white"/>
          <w:lang w:val="vi-VN"/>
        </w:rPr>
        <w:fldChar w:fldCharType="begin"/>
      </w:r>
      <w:r w:rsidR="008E368B" w:rsidRPr="00002564">
        <w:rPr>
          <w:rFonts w:ascii="Times New Roman" w:hAnsi="Times New Roman" w:cs="Times New Roman"/>
          <w:highlight w:val="white"/>
          <w:lang w:val="vi-VN"/>
        </w:rPr>
        <w:instrText xml:space="preserve"> ADDIN EN.CITE &lt;EndNote&gt;&lt;Cite&gt;&lt;Author&gt;Migration&lt;/Author&gt;&lt;Year&gt;2011&lt;/Year&gt;&lt;RecNum&gt;792&lt;/RecNum&gt;&lt;DisplayText&gt;[8]&lt;/DisplayText&gt;&lt;record&gt;&lt;rec-number&gt;792&lt;/rec-number&gt;&lt;foreign-keys&gt;&lt;key app="EN" db-id="0rwfwpfswpae9hefptpps9eftd222twfdvda" timestamp="1576208291"&gt;792&lt;/key&gt;&lt;/foreign-keys&gt;&lt;ref-type name="Report"&gt;27&lt;/ref-type&gt;&lt;contributors&gt;&lt;authors&gt;&lt;author&gt;International Organization for Migration&lt;/author&gt;&lt;/authors&gt;&lt;/contributors&gt;&lt;titles&gt;&lt;title&gt;World Migration report 2011: Communicating effectively about migration&lt;/title&gt;&lt;/titles&gt;&lt;dates&gt;&lt;year&gt;2011&lt;/year&gt;&lt;/dates&gt;&lt;publisher&gt;International Organization for Migration&lt;/publisher&gt;&lt;isbn&gt;9290686197&lt;/isbn&gt;&lt;urls&gt;&lt;/urls&gt;&lt;language&gt;2&lt;/language&gt;&lt;/record&gt;&lt;/Cite&gt;&lt;/EndNote&gt;</w:instrText>
      </w:r>
      <w:r w:rsidR="008E368B"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[8]</w:t>
      </w:r>
      <w:r w:rsidR="008E368B"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w:t>
      </w:r>
    </w:p>
    <w:p w14:paraId="51C60A01" w14:textId="73E7CCC7" w:rsidR="000971C7" w:rsidRPr="00002564" w:rsidRDefault="000971C7" w:rsidP="00066712">
      <w:pPr>
        <w:spacing w:line="360" w:lineRule="auto"/>
        <w:ind w:firstLine="720"/>
        <w:jc w:val="both"/>
        <w:rPr>
          <w:rFonts w:ascii="Times New Roman" w:hAnsi="Times New Roman" w:cs="Times New Roman"/>
          <w:highlight w:val="white"/>
          <w:lang w:val="vi-VN"/>
        </w:rPr>
      </w:pPr>
      <w:r w:rsidRPr="00002564">
        <w:rPr>
          <w:rFonts w:ascii="Times New Roman" w:hAnsi="Times New Roman" w:cs="Times New Roman"/>
          <w:highlight w:val="white"/>
          <w:lang w:val="vi-VN"/>
        </w:rPr>
        <w:t>Với sự phát triển không ngừng của các dòng di cư, các nhà nghiên cứu  trong và ngoài nước đã có nhiều nghiên cứu về vai trò của tiền gửi về, tác động của tiền gửi về như Pablo Fajnzylber, J. Humberto López ở El Salvador</w:t>
      </w:r>
      <w:r w:rsidRPr="00002564">
        <w:rPr>
          <w:rFonts w:ascii="Times New Roman" w:hAnsi="Times New Roman" w:cs="Times New Roman"/>
          <w:highlight w:val="white"/>
          <w:lang w:val="vi-VN"/>
        </w:rPr>
        <w:fldChar w:fldCharType="begin"/>
      </w:r>
      <w:r w:rsidR="008E368B" w:rsidRPr="00002564">
        <w:rPr>
          <w:rFonts w:ascii="Times New Roman" w:hAnsi="Times New Roman" w:cs="Times New Roman"/>
          <w:highlight w:val="white"/>
          <w:lang w:val="vi-VN"/>
        </w:rPr>
        <w:instrText xml:space="preserve"> ADDIN EN.CITE &lt;EndNote&gt;&lt;Cite&gt;&lt;Author&gt;Acosta&lt;/Author&gt;&lt;Year&gt;2008&lt;/Year&gt;&lt;RecNum&gt;293&lt;/RecNum&gt;&lt;DisplayText&gt;[3]&lt;/DisplayText&gt;&lt;record&gt;&lt;rec-number&gt;293&lt;/rec-number&gt;&lt;foreign-keys&gt;&lt;key app="EN" db-id="0rwfwpfswpae9hefptpps9eftd222twfdvda" timestamp="1528785991"&gt;293&lt;/key&gt;&lt;/foreign-keys&gt;&lt;ref-type name="Journal Article"&gt;17&lt;/ref-type&gt;&lt;contributors&gt;&lt;authors&gt;&lt;author&gt; Acosta, Pablo&lt;/author&gt;&lt;author&gt;Fajnzylber, Pablo&lt;/author&gt;&lt;author&gt;Lopez, J Humberto&lt;/author&gt;&lt;/authors&gt;&lt;/contributors&gt;&lt;titles&gt;&lt;title&gt;Remittances and household behavior: evidence from Latin America&lt;/title&gt;&lt;secondary-title&gt;Remittances and Development: Lessons from Latin America&lt;/secondary-title&gt;&lt;/titles&gt;&lt;periodical&gt;&lt;full-title&gt;Remittances and Development: Lessons from Latin America&lt;/full-title&gt;&lt;/periodical&gt;&lt;pages&gt;133-70&lt;/pages&gt;&lt;dates&gt;&lt;year&gt;2008&lt;/year&gt;&lt;/dates&gt;&lt;urls&gt;&lt;/urls&gt;&lt;language&gt;2&lt;/language&gt;&lt;/record&gt;&lt;/Cite&gt;&lt;/EndNote&gt;</w:instrText>
      </w:r>
      <w:r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[3]</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Swamy </w:t>
      </w:r>
      <w:r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&lt;EndNote&gt;&lt;Cite&gt;&lt;Author&gt;Swamy&lt;/Author&gt;&lt;Year&gt;1981&lt;/Year&gt;&lt;RecNum&gt;559&lt;/RecNum&gt;&lt;DisplayText&gt;[13]&lt;/DisplayText&gt;&lt;record&gt;&lt;rec-number&gt;559&lt;/rec-number&gt;&lt;foreign-keys&gt;&lt;key app="EN" db-id="0rwfwpfswpae9hefptpps9eftd222twfdvda" timestamp="1557759344"&gt;559&lt;/key&gt;&lt;/foreign-keys&gt;&lt;ref-type name="Journal Article"&gt;17&lt;/ref-type&gt;&lt;contributors&gt;&lt;authors&gt;&lt;author&gt;Swamy, Gurushri&lt;/author&gt;&lt;/authors&gt;&lt;/contributors&gt;&lt;titles&gt;&lt;title&gt;International migrant workers&amp;apos; remittances: issues and prospects&lt;/title&gt;&lt;secondary-title&gt;World Bank staff working paper&lt;/secondary-title&gt;&lt;/titles&gt;&lt;periodical&gt;&lt;full-title&gt;World Bank staff working paper&lt;/full-title&gt;&lt;/periodical&gt;&lt;dates&gt;&lt;year&gt;1981&lt;/year&gt;&lt;/dates&gt;&lt;urls&gt;&lt;/urls&gt;&lt;language&gt;2&lt;/language&gt;&lt;/record&gt;&lt;/Cite&gt;&lt;/EndNote&gt;</w:instrText>
      </w:r>
      <w:r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[13]</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Orozco Manuel (2003) </w:t>
      </w:r>
      <w:r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&lt;EndNote&gt;&lt;Cite&gt;&lt;Author&gt;Orozco&lt;/Author&gt;&lt;Year&gt;2010&lt;/Year&gt;&lt;RecNum&gt;562&lt;/RecNum&gt;&lt;DisplayText&gt;[10]&lt;/DisplayText&gt;&lt;record&gt;&lt;rec-number&gt;562&lt;/rec-number&gt;&lt;foreign-keys&gt;&lt;key app="EN" db-id="0rwfwpfswpae9hefptpps9eftd222twfdvda" timestamp="1557760545"&gt;562&lt;/key&gt;&lt;/foreign-keys&gt;&lt;ref-type name="Report"&gt;27&lt;/ref-type&gt;&lt;contributors&gt;&lt;authors&gt;&lt;author&gt;Orozco, Manuel&lt;/author&gt;&lt;/authors&gt;&lt;/contributors&gt;&lt;titles&gt;&lt;title&gt;Worker remittances: an international comparison&lt;/title&gt;&lt;/titles&gt;&lt;dates&gt;&lt;year&gt;2010&lt;/year&gt;&lt;/dates&gt;&lt;publisher&gt;Inter-American Development Bank&lt;/publisher&gt;&lt;urls&gt;&lt;/urls&gt;&lt;language&gt;2&lt;/language&gt;&lt;/record&gt;&lt;/Cite&gt;&lt;/EndNote&gt;</w:instrText>
      </w:r>
      <w:r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[10]</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lastRenderedPageBreak/>
        <w:t>Nguyễn Đức Lộc (2017)</w:t>
      </w:r>
      <w:r w:rsidR="003A3162"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&lt;EndNote&gt;&lt;Cite&gt;&lt;Author&gt;Nguyen&lt;/Author&gt;&lt;Year&gt;2017&lt;/Year&gt;&lt;RecNum&gt;267&lt;/RecNum&gt;&lt;DisplayText&gt;[9]&lt;/DisplayText&gt;&lt;record&gt;&lt;rec-number&gt;267&lt;/rec-number&gt;&lt;foreign-keys&gt;&lt;key app="EN" db-id="0rwfwpfswpae9hefptpps9eftd222twfdvda" timestamp="1528644485"&gt;267&lt;/key&gt;&lt;/foreign-keys&gt;&lt;ref-type name="Journal Article"&gt;17&lt;/ref-type&gt;&lt;contributors&gt;&lt;authors&gt;&lt;author&gt;Nguyen, Duc Loc&lt;/author&gt;&lt;author&gt;Grote, Ulrike&lt;/author&gt;&lt;author&gt;Nguyen, Trung Thanh&lt;/author&gt;&lt;/authors&gt;&lt;/contributors&gt;&lt;titles&gt;&lt;title&gt;Migration and rural household expenditures: A case study from Vietnam&lt;/title&gt;&lt;secondary-title&gt;Economic Analysis and Policy&lt;/secondary-title&gt;&lt;/titles&gt;&lt;periodical&gt;&lt;full-title&gt;Economic Analysis and Policy&lt;/full-title&gt;&lt;/periodical&gt;&lt;pages&gt;163-175&lt;/pages&gt;&lt;volume&gt;56&lt;/volume&gt;&lt;dates&gt;&lt;year&gt;2017&lt;/year&gt;&lt;/dates&gt;&lt;isbn&gt;0313-5926&lt;/isbn&gt;&lt;urls&gt;&lt;/urls&gt;&lt;language&gt;2&lt;/language&gt;&lt;/record&gt;&lt;/Cite&gt;&lt;/EndNote&gt;</w:instrText>
      </w:r>
      <w:r w:rsidR="003A3162"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[9]</w:t>
      </w:r>
      <w:r w:rsidR="003A3162"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Bùi Thị Thanh Nga và cộng sự (2015)</w:t>
      </w:r>
      <w:r w:rsidR="008E368B" w:rsidRPr="00002564">
        <w:rPr>
          <w:rFonts w:ascii="Times New Roman" w:hAnsi="Times New Roman" w:cs="Times New Roman"/>
          <w:highlight w:val="white"/>
          <w:lang w:val="vi-VN"/>
        </w:rPr>
        <w:fldChar w:fldCharType="begin"/>
      </w:r>
      <w:r w:rsidR="008E368B" w:rsidRPr="00002564">
        <w:rPr>
          <w:rFonts w:ascii="Times New Roman" w:hAnsi="Times New Roman" w:cs="Times New Roman"/>
          <w:highlight w:val="white"/>
          <w:lang w:val="vi-VN"/>
        </w:rPr>
        <w:instrText xml:space="preserve"> ADDIN EN.CITE &lt;EndNote&gt;&lt;Cite&gt;&lt;Author&gt;Bui&lt;/Author&gt;&lt;Year&gt;2015&lt;/Year&gt;&lt;RecNum&gt;138&lt;/RecNum&gt;&lt;DisplayText&gt;[6]&lt;/DisplayText&gt;&lt;record&gt;&lt;rec-number&gt;138&lt;/rec-number&gt;&lt;foreign-keys&gt;&lt;key app="EN" db-id="0rwfwpfswpae9hefptpps9eftd222twfdvda" timestamp="1525013320"&gt;138&lt;/key&gt;&lt;/foreign-keys&gt;&lt;ref-type name="Journal Article"&gt;17&lt;/ref-type&gt;&lt;contributors&gt;&lt;authors&gt;&lt;author&gt;Bui, Thi Thanh Nga&lt;/author&gt;&lt;author&gt;Le, Thi Thanh Ngan&lt;/author&gt;&lt;author&gt;Daly, Kevin James&lt;/author&gt;&lt;/authors&gt;&lt;/contributors&gt;&lt;titles&gt;&lt;title&gt;Microlevel impacts of remittances on household behavior: Viet Nam case study&lt;/title&gt;&lt;secondary-title&gt;Emerging Markets Review&lt;/secondary-title&gt;&lt;/titles&gt;&lt;periodical&gt;&lt;full-title&gt;Emerging Markets Review&lt;/full-title&gt;&lt;/periodical&gt;&lt;pages&gt;176-190&lt;/pages&gt;&lt;volume&gt;25&lt;/volume&gt;&lt;dates&gt;&lt;year&gt;2015&lt;/year&gt;&lt;/dates&gt;&lt;isbn&gt;1566-0141&lt;/isbn&gt;&lt;urls&gt;&lt;/urls&gt;&lt;language&gt;2&lt;/language&gt;&lt;/record&gt;&lt;/Cite&gt;&lt;/EndNote&gt;</w:instrText>
      </w:r>
      <w:r w:rsidR="008E368B"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[6]</w:t>
      </w:r>
      <w:r w:rsidR="008E368B" w:rsidRPr="00002564">
        <w:rPr>
          <w:rFonts w:ascii="Times New Roman" w:hAnsi="Times New Roman" w:cs="Times New Roman"/>
          <w:highlight w:val="white"/>
          <w:lang w:val="vi-VN"/>
        </w:rPr>
        <w:fldChar w:fldCharType="end"/>
      </w:r>
      <w:r w:rsidR="008E368B" w:rsidRPr="00002564">
        <w:rPr>
          <w:rFonts w:ascii="Times New Roman" w:hAnsi="Times New Roman" w:cs="Times New Roman"/>
          <w:highlight w:val="white"/>
        </w:rPr>
        <w:t>,</w:t>
      </w:r>
      <w:r w:rsidRPr="00002564">
        <w:rPr>
          <w:rFonts w:ascii="Times New Roman" w:hAnsi="Times New Roman" w:cs="Times New Roman"/>
          <w:highlight w:val="white"/>
          <w:lang w:val="vi-VN"/>
        </w:rPr>
        <w:t xml:space="preserve"> Phan Thị Thu Hiền (2016)</w:t>
      </w:r>
      <w:r w:rsidR="008E368B" w:rsidRPr="00002564">
        <w:rPr>
          <w:rFonts w:ascii="Times New Roman" w:hAnsi="Times New Roman" w:cs="Times New Roman"/>
          <w:highlight w:val="white"/>
          <w:lang w:val="vi-VN"/>
        </w:rPr>
        <w:fldChar w:fldCharType="begin">
          <w:fldData xml:space="preserve">PEVuZE5vdGU+PENpdGU+PEF1dGhvcj5IaeG7gW48L0F1dGhvcj48WWVhcj4yMDE2PC9ZZWFyPjxS
ZWNOdW0+NTUwPC9SZWNOdW0+PERpc3BsYXlUZXh0PlsxXTwvRGlzcGxheVRleHQ+PHJlY29yZD48
cmVjLW51bWJlcj41NTA8L3JlYy1udW1iZXI+PGZvcmVpZ24ta2V5cz48a2V5IGFwcD0iRU4iIGRi
LWlkPSIwcndmd3Bmc3dwYWU5aGVmcHRwcHM5ZWZ0ZDIyMnR3ZmR2ZGEiIHRpbWVzdGFtcD0iMTU1
NzcxMTIzNiI+NTUwPC9rZXk+PC9mb3JlaWduLWtleXM+PHJlZi10eXBlIG5hbWU9IkpvdXJuYWwg
QXJ0aWNsZSI+MTc8L3JlZi10eXBlPjxjb250cmlidXRvcnM+PGF1dGhvcnM+PGF1dGhvcj48c3R5
bGUgZmFjZT0ibm9ybWFsIiBmb250PSJkZWZhdWx0IiBzaXplPSIxMDAlIj5QaGFuIFRoPC9zdHls
ZT48c3R5bGUgZmFjZT0ibm9ybWFsIiBmb250PSJkZWZhdWx0IiBjaGFyc2V0PSIxNjMiIHNpemU9
IjEwMCUiPuG7izwvc3R5bGU+PHN0eWxlIGZhY2U9Im5vcm1hbCIgZm9udD0iZGVmYXVsdCIgc2l6
ZT0iMTAwJSI+IFRodSBIaTwvc3R5bGU+PHN0eWxlIGZhY2U9Im5vcm1hbCIgZm9udD0iZGVmYXVs
dCIgY2hhcnNldD0iMTYzIiBzaXplPSIxMDAlIj7hu4E8L3N0eWxlPjxzdHlsZSBmYWNlPSJub3Jt
YWwiIGZvbnQ9ImRlZmF1bHQiIHNpemU9IjEwMCUiPm48L3N0eWxlPjwvYXV0aG9yPjwvYXV0aG9y
cz48L2NvbnRyaWJ1dG9ycz48dGl0bGVzPjx0aXRsZT48c3R5bGUgZmFjZT0ibm9ybWFsIiBmb250
PSJkZWZhdWx0IiBzaXplPSIxMDAlIj5Uw6FjIDwvc3R5bGU+PHN0eWxlIGZhY2U9Im5vcm1hbCIg
Zm9udD0iZGVmYXVsdCIgY2hhcnNldD0iMjM4IiBzaXplPSIxMDAlIj7EkTwvc3R5bGU+PHN0eWxl
IGZhY2U9Im5vcm1hbCIgZm9udD0iZGVmYXVsdCIgY2hhcnNldD0iMTYzIiBzaXplPSIxMDAlIj7h
u5luZyBj4bunYSBraeG7gXUgaOG7kWkgPC9zdHlsZT48c3R5bGUgZmFjZT0ibm9ybWFsIiBmb250
PSJkZWZhdWx0IiBjaGFyc2V0PSIyMzgiIHNpemU9IjEwMCUiPsSRPC9zdHlsZT48c3R5bGUgZmFj
ZT0ibm9ybWFsIiBmb250PSJkZWZhdWx0IiBjaGFyc2V0PSIxNjMiIHNpemU9IjEwMCUiPuG6v24g
dGk8L3N0eWxlPjxzdHlsZSBmYWNlPSJub3JtYWwiIGZvbnQ9ImRlZmF1bHQiIHNpemU9IjEwMCUi
PsOqdSBkw7luZyB2w6AgbTwvc3R5bGU+PHN0eWxlIGZhY2U9Im5vcm1hbCIgZm9udD0iZGVmYXVs
dCIgY2hhcnNldD0iMTYzIiBzaXplPSIxMDAlIj7hu6ljIHPhu5FuZyBkPC9zdHlsZT48c3R5bGUg
ZmFjZT0ibm9ybWFsIiBmb250PSJkZWZhdWx0IiBzaXplPSIxMDAlIj7Dom4gYzwvc3R5bGU+PHN0
eWxlIGZhY2U9Im5vcm1hbCIgZm9udD0iZGVmYXVsdCIgY2hhcnNldD0iMjM4IiBzaXplPSIxMDAl
Ij7GsCBWaTwvc3R5bGU+PHN0eWxlIGZhY2U9Im5vcm1hbCIgZm9udD0iZGVmYXVsdCIgY2hhcnNl
dD0iMTYzIiBzaXplPSIxMDAlIj7hu4d0IE5hbSBnaWFpIDwvc3R5bGU+PHN0eWxlIGZhY2U9Im5v
cm1hbCIgZm9udD0iZGVmYXVsdCIgY2hhcnNldD0iMjM4IiBzaXplPSIxMDAlIj7EkW88L3N0eWxl
PjxzdHlsZSBmYWNlPSJub3JtYWwiIGZvbnQ9ImRlZmF1bHQiIGNoYXJzZXQ9IjE2MyIgc2l6ZT0i
MTAwJSI+4bqhbiAyMDAwLSAyMDE0PC9zdHlsZT48L3RpdGxlPjxzZWNvbmRhcnktdGl0bGU+PHN0
eWxlIGZhY2U9Im5vcm1hbCIgZm9udD0iZGVmYXVsdCIgc2l6ZT0iMTAwJSI+VDwvc3R5bGU+PHN0
eWxlIGZhY2U9Im5vcm1hbCIgZm9udD0iZGVmYXVsdCIgY2hhcnNldD0iMTYzIiBzaXplPSIxMDAl
Ij7huqE8L3N0eWxlPjxzdHlsZSBmYWNlPSJub3JtYWwiIGZvbnQ9ImRlZmF1bHQiIHNpemU9IjEw
MCUiPnAgY2jDrSBLaW5oIHQ8L3N0eWxlPjxzdHlsZSBmYWNlPSJub3JtYWwiIGZvbnQ9ImRlZmF1
bHQiIGNoYXJzZXQ9IjE2MyIgc2l6ZT0iMTAwJSI+4bq/PC9zdHlsZT48c3R5bGUgZmFjZT0ibm9y
bWFsIiBmb250PSJkZWZhdWx0IiBzaXplPSIxMDAlIj4gdsOgIFBow6F0IHRyaTwvc3R5bGU+PHN0
eWxlIGZhY2U9Im5vcm1hbCIgZm9udD0iZGVmYXVsdCIgY2hhcnNldD0iMTYzIiBzaXplPSIxMDAl
Ij7hu4NuPC9zdHlsZT48L3NlY29uZGFyeS10aXRsZT48L3RpdGxlcz48cGVyaW9kaWNhbD48ZnVs
bC10aXRsZT5U4bqhcCBjaMOtIEtpbmggdOG6vyB2w6AgUGjDoXQgdHJp4buDbjwvZnVsbC10aXRs
ZT48L3BlcmlvZGljYWw+PHBhZ2VzPjE4LTIzPC9wYWdlcz48dm9sdW1lPklJPC92b2x1bWU+PG51
bWJlcj4yMjM8L251bWJlcj48ZGF0ZXM+PHllYXI+MjAxNjwveWVhcj48L2RhdGVzPjx1cmxzPjwv
dXJscz48Y3VzdG9tMT48c3R5bGUgZmFjZT0ibm9ybWFsIiBmb250PSJkZWZhdWx0IiBzaXplPSIx
MDAlIj5IaTwvc3R5bGU+PHN0eWxlIGZhY2U9Im5vcm1hbCIgZm9udD0iZGVmYXVsdCIgY2hhcnNl
dD0iMTYzIiBzaXplPSIxMDAlIj7hu4E8L3N0eWxlPjxzdHlsZSBmYWNlPSJub3JtYWwiIGZvbnQ9
ImRlZmF1bHQiIHNpemU9IjEwMCUiPm4gVDwvc3R5bGU+PC9jdXN0b20xPjxyZXNlYXJjaC1ub3Rl
cz48c3R5bGUgZmFjZT0ibm9ybWFsIiBmb250PSJkZWZhdWx0IiBzaXplPSIxMDAlIj5Ucm9uZyBu
aDwvc3R5bGU+PHN0eWxlIGZhY2U9Im5vcm1hbCIgZm9udD0iZGVmYXVsdCIgY2hhcnNldD0iMTYz
IiBzaXplPSIxMDAlIj7hu69uZyBuPC9zdHlsZT48c3R5bGUgZmFjZT0ibm9ybWFsIiBmb250PSJk
ZWZhdWx0IiBjaGFyc2V0PSIyMzgiIHNpemU9IjEwMCUiPsSDbSBxdWEga2k8L3N0eWxlPjxzdHls
ZSBmYWNlPSJub3JtYWwiIGZvbnQ9ImRlZmF1bHQiIGNoYXJzZXQ9IjE2MyIgc2l6ZT0iMTAwJSI+
4buBdSBo4buRaSA8L3N0eWxlPjxzdHlsZSBmYWNlPSJub3JtYWwiIGZvbnQ9ImRlZmF1bHQiIGNo
YXJzZXQ9IjIzOCIgc2l6ZT0iMTAwJSI+xJE8L3N0eWxlPjxzdHlsZSBmYWNlPSJub3JtYWwiIGZv
bnQ9ImRlZmF1bHQiIHNpemU9IjEwMCUiPsOzbmcgdmFpIHRyw7IgcXVhbiB0cjwvc3R5bGU+PHN0
eWxlIGZhY2U9Im5vcm1hbCIgZm9udD0iZGVmYXVsdCIgY2hhcnNldD0iMTYzIiBzaXplPSIxMDAl
Ij7hu41uZyB24bubaSB2aeG7h2Mgbjwvc3R5bGU+PHN0eWxlIGZhY2U9Im5vcm1hbCIgZm9udD0i
ZGVmYXVsdCIgc2l6ZT0iMTAwJSI+w6JuZyBjYW8gbTwvc3R5bGU+PHN0eWxlIGZhY2U9Im5vcm1h
bCIgZm9udD0iZGVmYXVsdCIgY2hhcnNldD0iMTYzIiBzaXplPSIxMDAlIj7hu6ljIHPhu5FuZyB2
PC9zdHlsZT48c3R5bGUgZmFjZT0ibm9ybWFsIiBmb250PSJkZWZhdWx0IiBzaXplPSIxMDAlIj7D
oCB0acOqdSBkw7luZyBjPC9zdHlsZT48c3R5bGUgZmFjZT0ibm9ybWFsIiBmb250PSJkZWZhdWx0
IiBjaGFyc2V0PSIxNjMiIHNpemU9IjEwMCUiPuG7p2Egbmc8L3N0eWxlPjxzdHlsZSBmYWNlPSJu
b3JtYWwiIGZvbnQ9ImRlZmF1bHQiIGNoYXJzZXQ9IjIzOCIgc2l6ZT0iMTAwJSI+xrA8L3N0eWxl
PjxzdHlsZSBmYWNlPSJub3JtYWwiIGZvbnQ9ImRlZmF1bHQiIGNoYXJzZXQ9IjE2MyIgc2l6ZT0i
MTAwJSI+4budaSBkPC9zdHlsZT48c3R5bGUgZmFjZT0ibm9ybWFsIiBmb250PSJkZWZhdWx0IiBz
aXplPSIxMDAlIj7Dom4gVmk8L3N0eWxlPjxzdHlsZSBmYWNlPSJub3JtYWwiIGZvbnQ9ImRlZmF1
bHQiIGNoYXJzZXQ9IjE2MyIgc2l6ZT0iMTAwJSI+4buHdCBOYW0sIHBoPC9zdHlsZT48c3R5bGUg
ZmFjZT0ibm9ybWFsIiBmb250PSJkZWZhdWx0IiBzaXplPSIxMDAlIj7DoXQgdHJpPC9zdHlsZT48
c3R5bGUgZmFjZT0ibm9ybWFsIiBmb250PSJkZWZhdWx0IiBjaGFyc2V0PSIxNjMiIHNpemU9IjEw
MCUiPuG7g24gc+G6o24geHXhuqV0IGtpbmggZG9hbmgsIHQ8L3N0eWxlPjxzdHlsZSBmYWNlPSJu
b3JtYWwiIGZvbnQ9ImRlZmF1bHQiIGNoYXJzZXQ9IjIzOCIgc2l6ZT0iMTAwJSI+xINuZyBuxINu
ZyBzdTwvc3R5bGU+PHN0eWxlIGZhY2U9Im5vcm1hbCIgZm9udD0iZGVmYXVsdCIgY2hhcnNldD0i
MTYzIiBzaXplPSIxMDAlIj7huqV0IGxhbyA8L3N0eWxlPjxzdHlsZSBmYWNlPSJub3JtYWwiIGZv
bnQ9ImRlZmF1bHQiIGNoYXJzZXQ9IjIzOCIgc2l6ZT0iMTAwJSI+xJE8L3N0eWxlPjxzdHlsZSBm
YWNlPSJub3JtYWwiIGZvbnQ9ImRlZmF1bHQiIGNoYXJzZXQ9IjE2MyIgc2l6ZT0iMTAwJSI+4buZ
bmcsIHQ8L3N0eWxlPjxzdHlsZSBmYWNlPSJub3JtYWwiIGZvbnQ9ImRlZmF1bHQiIGNoYXJzZXQ9
IjIzOCIgc2l6ZT0iMTAwJSI+xINuZyBHRFAgYjwvc3R5bGU+PHN0eWxlIGZhY2U9Im5vcm1hbCIg
Zm9udD0iZGVmYXVsdCIgc2l6ZT0iMTAwJSI+w6xuaCBxdcOibiA8L3N0eWxlPjxzdHlsZSBmYWNl
PSJub3JtYWwiIGZvbnQ9ImRlZmF1bHQiIGNoYXJzZXQ9IjIzOCIgc2l6ZT0iMTAwJSI+xJE8L3N0
eWxlPjxzdHlsZSBmYWNlPSJub3JtYWwiIGZvbnQ9ImRlZmF1bHQiIGNoYXJzZXQ9IjE2MyIgc2l6
ZT0iMTAwJSI+4bqndSBuZzwvc3R5bGU+PHN0eWxlIGZhY2U9Im5vcm1hbCIgZm9udD0iZGVmYXVs
dCIgY2hhcnNldD0iMjM4IiBzaXplPSIxMDAlIj7GsDwvc3R5bGU+PHN0eWxlIGZhY2U9Im5vcm1h
bCIgZm9udD0iZGVmYXVsdCIgY2hhcnNldD0iMTYzIiBzaXplPSIxMDAlIj7hu51pLiBUdXkgbmhp
PC9zdHlsZT48c3R5bGUgZmFjZT0ibm9ybWFsIiBmb250PSJkZWZhdWx0IiBzaXplPSIxMDAlIj7D
qm4sIGtpPC9zdHlsZT48c3R5bGUgZmFjZT0ibm9ybWFsIiBmb250PSJkZWZhdWx0IiBjaGFyc2V0
PSIxNjMiIHNpemU9IjEwMCUiPuG7gXUgaOG7kWkgduG6q24gdDwvc3R5bGU+PHN0eWxlIGZhY2U9
Im5vcm1hbCIgZm9udD0iZGVmYXVsdCIgc2l6ZT0iMTAwJSI+w6FjIDwvc3R5bGU+PHN0eWxlIGZh
Y2U9Im5vcm1hbCIgZm9udD0iZGVmYXVsdCIgY2hhcnNldD0iMjM4IiBzaXplPSIxMDAlIj7EkTwv
c3R5bGU+PHN0eWxlIGZhY2U9Im5vcm1hbCIgZm9udD0iZGVmYXVsdCIgY2hhcnNldD0iMTYzIiBz
aXplPSIxMDAlIj7hu5luZyB0aTwvc3R5bGU+PHN0eWxlIGZhY2U9Im5vcm1hbCIgZm9udD0iZGVm
YXVsdCIgc2l6ZT0iMTAwJSI+w6p1IGM8L3N0eWxlPjxzdHlsZSBmYWNlPSJub3JtYWwiIGZvbnQ9
ImRlZmF1bHQiIGNoYXJzZXQ9IjE2MyIgc2l6ZT0iMTAwJSI+4buxYyBuaDwvc3R5bGU+PHN0eWxl
IGZhY2U9Im5vcm1hbCIgZm9udD0iZGVmYXVsdCIgY2hhcnNldD0iMjM4IiBzaXplPSIxMDAlIj7G
sDogTDwvc3R5bGU+PHN0eWxlIGZhY2U9Im5vcm1hbCIgZm9udD0iZGVmYXVsdCIgc2l6ZT0iMTAw
JSI+w6BtIGdpYSB0PC9zdHlsZT48c3R5bGUgZmFjZT0ibm9ybWFsIiBmb250PSJkZWZhdWx0IiBj
aGFyc2V0PSIyMzgiIHNpemU9IjEwMCUiPsSDbmcga2hvPC9zdHlsZT48c3R5bGUgZmFjZT0ibm9y
bWFsIiBmb250PSJkZWZhdWx0IiBjaGFyc2V0PSIxNjMiIHNpemU9IjEwMCUiPuG6o25nIGM8L3N0
eWxlPjxzdHlsZSBmYWNlPSJub3JtYWwiIGZvbnQ9ImRlZmF1bHQiIHNpemU9IjEwMCUiPsOhY2gg
Y2jDqm5oIGw8L3N0eWxlPjxzdHlsZSBmYWNlPSJub3JtYWwiIGZvbnQ9ImRlZmF1bHQiIGNoYXJz
ZXQ9IjE2MyIgc2l6ZT0iMTAwJSI+4buHY2ggdGh1IG5o4bqtcCBnaeG7r2Egbmg8L3N0eWxlPjxz
dHlsZSBmYWNlPSJub3JtYWwiIGZvbnQ9ImRlZmF1bHQiIHNpemU9IjEwMCUiPsOzbSBkw6JuIGM8
L3N0eWxlPjxzdHlsZSBmYWNlPSJub3JtYWwiIGZvbnQ9ImRlZmF1bHQiIGNoYXJzZXQ9IjIzOCIg
c2l6ZT0iMTAwJSI+xrAgdHJvbmcgbsawPC9zdHlsZT48c3R5bGUgZmFjZT0ibm9ybWFsIiBmb250
PSJkZWZhdWx0IiBjaGFyc2V0PSIxNjMiIHNpemU9IjEwMCUiPuG7m2MsIHQ8L3N0eWxlPjxzdHls
ZSBmYWNlPSJub3JtYWwiIGZvbnQ9ImRlZmF1bHQiIHNpemU9IjEwMCUiPsOhYyA8L3N0eWxlPjxz
dHlsZSBmYWNlPSJub3JtYWwiIGZvbnQ9ImRlZmF1bHQiIGNoYXJzZXQ9IjIzOCIgc2l6ZT0iMTAw
JSI+xJE8L3N0eWxlPjxzdHlsZSBmYWNlPSJub3JtYWwiIGZvbnQ9ImRlZmF1bHQiIGNoYXJzZXQ9
IjE2MyIgc2l6ZT0iMTAwJSI+4buZbmcgPC9zdHlsZT48c3R5bGUgZmFjZT0ibm9ybWFsIiBmb250
PSJkZWZhdWx0IiBjaGFyc2V0PSIyMzgiIHNpemU9IjEwMCUiPsSRPC9zdHlsZT48c3R5bGUgZmFj
ZT0ibm9ybWFsIiBmb250PSJkZWZhdWx0IiBjaGFyc2V0PSIxNjMiIHNpemU9IjEwMCUiPuG6v24g
dGhheSA8L3N0eWxlPjxzdHlsZSBmYWNlPSJub3JtYWwiIGZvbnQ9ImRlZmF1bHQiIGNoYXJzZXQ9
IjIzOCIgc2l6ZT0iMTAwJSI+xJE8L3N0eWxlPjxzdHlsZSBmYWNlPSJub3JtYWwiIGZvbnQ9ImRl
ZmF1bHQiIGNoYXJzZXQ9IjE2MyIgc2l6ZT0iMTAwJSI+4buVaSBoPC9zdHlsZT48c3R5bGUgZmFj
ZT0ibm9ybWFsIiBmb250PSJkZWZhdWx0IiBzaXplPSIxMDAlIj7DoG5oIHZpIHRpw6p1IGTDuW5n
IGM8L3N0eWxlPjxzdHlsZSBmYWNlPSJub3JtYWwiIGZvbnQ9ImRlZmF1bHQiIGNoYXJzZXQ9IjE2
MyIgc2l6ZT0iMTAwJSI+4bunYSBjPC9zdHlsZT48c3R5bGUgZmFjZT0ibm9ybWFsIiBmb250PSJk
ZWZhdWx0IiBzaXplPSIxMDAlIj7DoWMgY2g8L3N0eWxlPjxzdHlsZSBmYWNlPSJub3JtYWwiIGZv
bnQ9ImRlZmF1bHQiIGNoYXJzZXQ9IjE2MyIgc2l6ZT0iMTAwJSI+4bunIHRo4buDIG5o4bqtbiA8
L3N0eWxlPjxzdHlsZSBmYWNlPSJub3JtYWwiIGZvbnQ9ImRlZmF1bHQiIGNoYXJzZXQ9IjIzOCIg
c2l6ZT0iMTAwJSI+xJHGsDwvc3R5bGU+PHN0eWxlIGZhY2U9Im5vcm1hbCIgZm9udD0iZGVmYXVs
dCIgY2hhcnNldD0iMTYzIiBzaXplPSIxMDAlIj7hu6NjIGtp4buBdSBo4buRaSwgY2g8L3N0eWxl
PjxzdHlsZSBmYWNlPSJub3JtYWwiIGZvbnQ9ImRlZmF1bHQiIGNoYXJzZXQ9IjIzOCIgc2l6ZT0i
MTAwJSI+xrBhIMSRPC9zdHlsZT48c3R5bGUgZmFjZT0ibm9ybWFsIiBmb250PSJkZWZhdWx0IiBz
aXplPSIxMDAlIj7Ds25nIHZhaSB0csOyIG5oPC9zdHlsZT48c3R5bGUgZmFjZT0ibm9ybWFsIiBm
b250PSJkZWZhdWx0IiBjaGFyc2V0PSIyMzgiIHNpemU9IjEwMCUiPsawIGw8L3N0eWxlPjxzdHls
ZSBmYWNlPSJub3JtYWwiIGZvbnQ9ImRlZmF1bHQiIHNpemU9IjEwMCUiPsOgIG08L3N0eWxlPjxz
dHlsZSBmYWNlPSJub3JtYWwiIGZvbnQ9ImRlZmF1bHQiIGNoYXJzZXQ9IjE2MyIgc2l6ZT0iMTAw
JSI+4buZdCBuZ3Xhu5NuIHbhu5FuIHF1YW4gdHLhu41uZyA8L3N0eWxlPjxzdHlsZSBmYWNlPSJu
b3JtYWwiIGZvbnQ9ImRlZmF1bHQiIGNoYXJzZXQ9IjIzOCIgc2l6ZT0iMTAwJSI+xJE8L3N0eWxl
PjxzdHlsZSBmYWNlPSJub3JtYWwiIGZvbnQ9ImRlZmF1bHQiIGNoYXJzZXQ9IjE2MyIgc2l6ZT0i
MTAwJSI+4buDIHQ8L3N0eWxlPjxzdHlsZSBmYWNlPSJub3JtYWwiIGZvbnQ9ImRlZmF1bHQiIHNp
emU9IjEwMCUiPsOgaSB0cjwvc3R5bGU+PHN0eWxlIGZhY2U9Im5vcm1hbCIgZm9udD0iZGVmYXVs
dCIgY2hhcnNldD0iMTYzIiBzaXplPSIxMDAlIj7hu6MgduG7kW4gY2hvIGM8L3N0eWxlPjxzdHls
ZSBmYWNlPSJub3JtYWwiIGZvbnQ9ImRlZmF1bHQiIHNpemU9IjEwMCUiPsOhYyBobzwvc3R5bGU+
PHN0eWxlIGZhY2U9Im5vcm1hbCIgZm9udD0iZGVmYXVsdCIgY2hhcnNldD0iMTYzIiBzaXplPSIx
MDAlIj7huqF0IDwvc3R5bGU+PHN0eWxlIGZhY2U9Im5vcm1hbCIgZm9udD0iZGVmYXVsdCIgY2hh
cnNldD0iMjM4IiBzaXplPSIxMDAlIj7EkTwvc3R5bGU+PHN0eWxlIGZhY2U9Im5vcm1hbCIgZm9u
dD0iZGVmYXVsdCIgY2hhcnNldD0iMTYzIiBzaXplPSIxMDAlIj7hu5luZyA8L3N0eWxlPjxzdHls
ZSBmYWNlPSJub3JtYWwiIGZvbnQ9ImRlZmF1bHQiIGNoYXJzZXQ9IjIzOCIgc2l6ZT0iMTAwJSI+
xJE8L3N0eWxlPjxzdHlsZSBmYWNlPSJub3JtYWwiIGZvbnQ9ImRlZmF1bHQiIGNoYXJzZXQ9IjE2
MyIgc2l6ZT0iMTAwJSI+4bqndSB0PC9zdHlsZT48c3R5bGUgZmFjZT0ibm9ybWFsIiBmb250PSJk
ZWZhdWx0IiBjaGFyc2V0PSIyMzgiIHNpemU9IjEwMCUiPsawIHRyb25nIG7GsDwvc3R5bGU+PHN0
eWxlIGZhY2U9Im5vcm1hbCIgZm9udD0iZGVmYXVsdCIgY2hhcnNldD0iMTYzIiBzaXplPSIxMDAl
Ij7hu5tjLiBCPC9zdHlsZT48c3R5bGUgZmFjZT0ibm9ybWFsIiBmb250PSJkZWZhdWx0IiBzaXpl
PSIxMDAlIj7DoGkgdmk8L3N0eWxlPjxzdHlsZSBmYWNlPSJub3JtYWwiIGZvbnQ9ImRlZmF1bHQi
IGNoYXJzZXQ9IjE2MyIgc2l6ZT0iMTAwJSI+4bq/dCBuPC9zdHlsZT48c3R5bGUgZmFjZT0ibm9y
bWFsIiBmb250PSJkZWZhdWx0IiBzaXplPSIxMDAlIj7DoHkgPC9zdHlsZT48c3R5bGUgZmFjZT0i
bm9ybWFsIiBmb250PSJkZWZhdWx0IiBjaGFyc2V0PSIyMzgiIHNpemU9IjEwMCUiPsSRPC9zdHls
ZT48c3R5bGUgZmFjZT0ibm9ybWFsIiBmb250PSJkZWZhdWx0IiBjaGFyc2V0PSIxNjMiIHNpemU9
IjEwMCUiPuG7gSBj4bqtcCA8L3N0eWxlPjxzdHlsZSBmYWNlPSJub3JtYWwiIGZvbnQ9ImRlZmF1
bHQiIGNoYXJzZXQ9IjIzOCIgc2l6ZT0iMTAwJSI+xJE8L3N0eWxlPjxzdHlsZSBmYWNlPSJub3Jt
YWwiIGZvbnQ9ImRlZmF1bHQiIGNoYXJzZXQ9IjE2MyIgc2l6ZT0iMTAwJSI+4bq/biBt4buZdCBz
4buRIGdp4bqjaSBwaDwvc3R5bGU+PHN0eWxlIGZhY2U9Im5vcm1hbCIgZm9udD0iZGVmYXVsdCIg
c2l6ZT0iMTAwJSI+w6FwIHY8L3N0eWxlPjxzdHlsZSBmYWNlPSJub3JtYWwiIGZvbnQ9ImRlZmF1
bHQiIGNoYXJzZXQ9IjE2MyIgc2l6ZT0iMTAwJSI+4buBIHBoPC9zdHlsZT48c3R5bGUgZmFjZT0i
bm9ybWFsIiBmb250PSJkZWZhdWx0IiBzaXplPSIxMDAlIj7DoXAgbMO9IG5oPC9zdHlsZT48c3R5
bGUgZmFjZT0ibm9ybWFsIiBmb250PSJkZWZhdWx0IiBjaGFyc2V0PSIxNjMiIHNpemU9IjEwMCUi
PuG6sW0gdDwvc3R5bGU+PHN0eWxlIGZhY2U9Im5vcm1hbCIgZm9udD0iZGVmYXVsdCIgY2hhcnNl
dD0iMjM4IiBzaXplPSIxMDAlIj7Eg25nIGPGsDwvc3R5bGU+PHN0eWxlIGZhY2U9Im5vcm1hbCIg
Zm9udD0iZGVmYXVsdCIgY2hhcnNldD0iMTYzIiBzaXplPSIxMDAlIj7hu51uZyB0aHUgaDwvc3R5
bGU+PHN0eWxlIGZhY2U9Im5vcm1hbCIgZm9udD0iZGVmYXVsdCIgc2l6ZT0iMTAwJSI+w7p0IGTD
sm5nIGtpPC9zdHlsZT48c3R5bGUgZmFjZT0ibm9ybWFsIiBmb250PSJkZWZhdWx0IiBjaGFyc2V0
PSIxNjMiIHNpemU9IjEwMCUiPuG7gXUgaOG7kWk7IDwvc3R5bGU+PHN0eWxlIGZhY2U9Im5vcm1h
bCIgZm9udD0iZGVmYXVsdCIgY2hhcnNldD0iMjM4IiBzaXplPSIxMDAlIj7EkTwvc3R5bGU+PHN0
eWxlIGZhY2U9Im5vcm1hbCIgZm9udD0iZGVmYXVsdCIgY2hhcnNldD0iMTYzIiBzaXplPSIxMDAl
Ij7hu4tuaCBoPC9zdHlsZT48c3R5bGUgZmFjZT0ibm9ybWFsIiBmb250PSJkZWZhdWx0IiBjaGFy
c2V0PSIyMzgiIHNpemU9IjEwMCUiPsawPC9zdHlsZT48c3R5bGUgZmFjZT0ibm9ybWFsIiBmb250
PSJkZWZhdWx0IiBjaGFyc2V0PSIxNjMiIHNpemU9IjEwMCUiPuG7m25nLCBraHV54bq/biBraDwv
c3R5bGU+PHN0eWxlIGZhY2U9Im5vcm1hbCIgZm9udD0iZGVmYXVsdCIgc2l6ZT0iMTAwJSI+w61j
aCBjw6FjIGNoPC9zdHlsZT48c3R5bGUgZmFjZT0ibm9ybWFsIiBmb250PSJkZWZhdWx0IiBjaGFy
c2V0PSIxNjMiIHNpemU9IjEwMCUiPuG7pyB0aOG7gyBuaOG6rW4ga2nhu4F1IGjhu5FpIHQ8L3N0
eWxlPjxzdHlsZSBmYWNlPSJub3JtYWwiIGZvbnQ9ImRlZmF1bHQiIGNoYXJzZXQ9IjIzOCIgc2l6
ZT0iMTAwJSI+xINuZyBjxrA8L3N0eWxlPjxzdHlsZSBmYWNlPSJub3JtYWwiIGZvbnQ9ImRlZmF1
bHQiIGNoYXJzZXQ9IjE2MyIgc2l6ZT0iMTAwJSI+4budbmcgPC9zdHlsZT48c3R5bGUgZmFjZT0i
bm9ybWFsIiBmb250PSJkZWZhdWx0IiBjaGFyc2V0PSIyMzgiIHNpemU9IjEwMCUiPsSRPC9zdHls
ZT48c3R5bGUgZmFjZT0ibm9ybWFsIiBmb250PSJkZWZhdWx0IiBjaGFyc2V0PSIxNjMiIHNpemU9
IjEwMCUiPuG6p3UgdDwvc3R5bGU+PHN0eWxlIGZhY2U9Im5vcm1hbCIgZm9udD0iZGVmYXVsdCIg
Y2hhcnNldD0iMjM4IiBzaXplPSIxMDAlIj7GsCB2PC9zdHlsZT48c3R5bGUgZmFjZT0ibm9ybWFs
IiBmb250PSJkZWZhdWx0IiBzaXplPSIxMDAlIj7DoG8gY8OhYyBobzwvc3R5bGU+PHN0eWxlIGZh
Y2U9Im5vcm1hbCIgZm9udD0iZGVmYXVsdCIgY2hhcnNldD0iMTYzIiBzaXplPSIxMDAlIj7huqF0
IDwvc3R5bGU+PHN0eWxlIGZhY2U9Im5vcm1hbCIgZm9udD0iZGVmYXVsdCIgY2hhcnNldD0iMjM4
IiBzaXplPSIxMDAlIj7EkTwvc3R5bGU+PHN0eWxlIGZhY2U9Im5vcm1hbCIgZm9udD0iZGVmYXVs
dCIgY2hhcnNldD0iMTYzIiBzaXplPSIxMDAlIj7hu5luZyBz4bqjbiB4deG6pXQga2luaCBkb2Fu
aCB0cm9uZyBuPC9zdHlsZT48c3R5bGUgZmFjZT0ibm9ybWFsIiBmb250PSJkZWZhdWx0IiBjaGFy
c2V0PSIyMzgiIHNpemU9IjEwMCUiPsawPC9zdHlsZT48c3R5bGUgZmFjZT0ibm9ybWFsIiBmb250
PSJkZWZhdWx0IiBjaGFyc2V0PSIxNjMiIHNpemU9IjEwMCUiPuG7m2MuPC9zdHlsZT48L3Jlc2Vh
cmNoLW5vdGVzPjxsYW5ndWFnZT4xPC9sYW5ndWFnZT48L3JlY29yZD48L0NpdGU+PC9FbmROb3Rl
PgB=
</w:fldData>
        </w:fldChar>
      </w:r>
      <w:r w:rsidR="008E368B" w:rsidRPr="00002564">
        <w:rPr>
          <w:rFonts w:ascii="Times New Roman" w:hAnsi="Times New Roman" w:cs="Times New Roman"/>
          <w:highlight w:val="white"/>
          <w:lang w:val="vi-VN"/>
        </w:rPr>
        <w:instrText xml:space="preserve"> ADDIN EN.CITE </w:instrText>
      </w:r>
      <w:r w:rsidR="008E368B" w:rsidRPr="00002564">
        <w:rPr>
          <w:rFonts w:ascii="Times New Roman" w:hAnsi="Times New Roman" w:cs="Times New Roman"/>
          <w:highlight w:val="white"/>
          <w:lang w:val="vi-VN"/>
        </w:rPr>
        <w:fldChar w:fldCharType="begin">
          <w:fldData xml:space="preserve">PEVuZE5vdGU+PENpdGU+PEF1dGhvcj5IaeG7gW48L0F1dGhvcj48WWVhcj4yMDE2PC9ZZWFyPjxS
ZWNOdW0+NTUwPC9SZWNOdW0+PERpc3BsYXlUZXh0PlsxXTwvRGlzcGxheVRleHQ+PHJlY29yZD48
cmVjLW51bWJlcj41NTA8L3JlYy1udW1iZXI+PGZvcmVpZ24ta2V5cz48a2V5IGFwcD0iRU4iIGRi
LWlkPSIwcndmd3Bmc3dwYWU5aGVmcHRwcHM5ZWZ0ZDIyMnR3ZmR2ZGEiIHRpbWVzdGFtcD0iMTU1
NzcxMTIzNiI+NTUwPC9rZXk+PC9mb3JlaWduLWtleXM+PHJlZi10eXBlIG5hbWU9IkpvdXJuYWwg
QXJ0aWNsZSI+MTc8L3JlZi10eXBlPjxjb250cmlidXRvcnM+PGF1dGhvcnM+PGF1dGhvcj48c3R5
bGUgZmFjZT0ibm9ybWFsIiBmb250PSJkZWZhdWx0IiBzaXplPSIxMDAlIj5QaGFuIFRoPC9zdHls
ZT48c3R5bGUgZmFjZT0ibm9ybWFsIiBmb250PSJkZWZhdWx0IiBjaGFyc2V0PSIxNjMiIHNpemU9
IjEwMCUiPuG7izwvc3R5bGU+PHN0eWxlIGZhY2U9Im5vcm1hbCIgZm9udD0iZGVmYXVsdCIgc2l6
ZT0iMTAwJSI+IFRodSBIaTwvc3R5bGU+PHN0eWxlIGZhY2U9Im5vcm1hbCIgZm9udD0iZGVmYXVs
dCIgY2hhcnNldD0iMTYzIiBzaXplPSIxMDAlIj7hu4E8L3N0eWxlPjxzdHlsZSBmYWNlPSJub3Jt
YWwiIGZvbnQ9ImRlZmF1bHQiIHNpemU9IjEwMCUiPm48L3N0eWxlPjwvYXV0aG9yPjwvYXV0aG9y
cz48L2NvbnRyaWJ1dG9ycz48dGl0bGVzPjx0aXRsZT48c3R5bGUgZmFjZT0ibm9ybWFsIiBmb250
PSJkZWZhdWx0IiBzaXplPSIxMDAlIj5Uw6FjIDwvc3R5bGU+PHN0eWxlIGZhY2U9Im5vcm1hbCIg
Zm9udD0iZGVmYXVsdCIgY2hhcnNldD0iMjM4IiBzaXplPSIxMDAlIj7EkTwvc3R5bGU+PHN0eWxl
IGZhY2U9Im5vcm1hbCIgZm9udD0iZGVmYXVsdCIgY2hhcnNldD0iMTYzIiBzaXplPSIxMDAlIj7h
u5luZyBj4bunYSBraeG7gXUgaOG7kWkgPC9zdHlsZT48c3R5bGUgZmFjZT0ibm9ybWFsIiBmb250
PSJkZWZhdWx0IiBjaGFyc2V0PSIyMzgiIHNpemU9IjEwMCUiPsSRPC9zdHlsZT48c3R5bGUgZmFj
ZT0ibm9ybWFsIiBmb250PSJkZWZhdWx0IiBjaGFyc2V0PSIxNjMiIHNpemU9IjEwMCUiPuG6v24g
dGk8L3N0eWxlPjxzdHlsZSBmYWNlPSJub3JtYWwiIGZvbnQ9ImRlZmF1bHQiIHNpemU9IjEwMCUi
PsOqdSBkw7luZyB2w6AgbTwvc3R5bGU+PHN0eWxlIGZhY2U9Im5vcm1hbCIgZm9udD0iZGVmYXVs
dCIgY2hhcnNldD0iMTYzIiBzaXplPSIxMDAlIj7hu6ljIHPhu5FuZyBkPC9zdHlsZT48c3R5bGUg
ZmFjZT0ibm9ybWFsIiBmb250PSJkZWZhdWx0IiBzaXplPSIxMDAlIj7Dom4gYzwvc3R5bGU+PHN0
eWxlIGZhY2U9Im5vcm1hbCIgZm9udD0iZGVmYXVsdCIgY2hhcnNldD0iMjM4IiBzaXplPSIxMDAl
Ij7GsCBWaTwvc3R5bGU+PHN0eWxlIGZhY2U9Im5vcm1hbCIgZm9udD0iZGVmYXVsdCIgY2hhcnNl
dD0iMTYzIiBzaXplPSIxMDAlIj7hu4d0IE5hbSBnaWFpIDwvc3R5bGU+PHN0eWxlIGZhY2U9Im5v
cm1hbCIgZm9udD0iZGVmYXVsdCIgY2hhcnNldD0iMjM4IiBzaXplPSIxMDAlIj7EkW88L3N0eWxl
PjxzdHlsZSBmYWNlPSJub3JtYWwiIGZvbnQ9ImRlZmF1bHQiIGNoYXJzZXQ9IjE2MyIgc2l6ZT0i
MTAwJSI+4bqhbiAyMDAwLSAyMDE0PC9zdHlsZT48L3RpdGxlPjxzZWNvbmRhcnktdGl0bGU+PHN0
eWxlIGZhY2U9Im5vcm1hbCIgZm9udD0iZGVmYXVsdCIgc2l6ZT0iMTAwJSI+VDwvc3R5bGU+PHN0
eWxlIGZhY2U9Im5vcm1hbCIgZm9udD0iZGVmYXVsdCIgY2hhcnNldD0iMTYzIiBzaXplPSIxMDAl
Ij7huqE8L3N0eWxlPjxzdHlsZSBmYWNlPSJub3JtYWwiIGZvbnQ9ImRlZmF1bHQiIHNpemU9IjEw
MCUiPnAgY2jDrSBLaW5oIHQ8L3N0eWxlPjxzdHlsZSBmYWNlPSJub3JtYWwiIGZvbnQ9ImRlZmF1
bHQiIGNoYXJzZXQ9IjE2MyIgc2l6ZT0iMTAwJSI+4bq/PC9zdHlsZT48c3R5bGUgZmFjZT0ibm9y
bWFsIiBmb250PSJkZWZhdWx0IiBzaXplPSIxMDAlIj4gdsOgIFBow6F0IHRyaTwvc3R5bGU+PHN0
eWxlIGZhY2U9Im5vcm1hbCIgZm9udD0iZGVmYXVsdCIgY2hhcnNldD0iMTYzIiBzaXplPSIxMDAl
Ij7hu4NuPC9zdHlsZT48L3NlY29uZGFyeS10aXRsZT48L3RpdGxlcz48cGVyaW9kaWNhbD48ZnVs
bC10aXRsZT5U4bqhcCBjaMOtIEtpbmggdOG6vyB2w6AgUGjDoXQgdHJp4buDbjwvZnVsbC10aXRs
ZT48L3BlcmlvZGljYWw+PHBhZ2VzPjE4LTIzPC9wYWdlcz48dm9sdW1lPklJPC92b2x1bWU+PG51
bWJlcj4yMjM8L251bWJlcj48ZGF0ZXM+PHllYXI+MjAxNjwveWVhcj48L2RhdGVzPjx1cmxzPjwv
dXJscz48Y3VzdG9tMT48c3R5bGUgZmFjZT0ibm9ybWFsIiBmb250PSJkZWZhdWx0IiBzaXplPSIx
MDAlIj5IaTwvc3R5bGU+PHN0eWxlIGZhY2U9Im5vcm1hbCIgZm9udD0iZGVmYXVsdCIgY2hhcnNl
dD0iMTYzIiBzaXplPSIxMDAlIj7hu4E8L3N0eWxlPjxzdHlsZSBmYWNlPSJub3JtYWwiIGZvbnQ9
ImRlZmF1bHQiIHNpemU9IjEwMCUiPm4gVDwvc3R5bGU+PC9jdXN0b20xPjxyZXNlYXJjaC1ub3Rl
cz48c3R5bGUgZmFjZT0ibm9ybWFsIiBmb250PSJkZWZhdWx0IiBzaXplPSIxMDAlIj5Ucm9uZyBu
aDwvc3R5bGU+PHN0eWxlIGZhY2U9Im5vcm1hbCIgZm9udD0iZGVmYXVsdCIgY2hhcnNldD0iMTYz
IiBzaXplPSIxMDAlIj7hu69uZyBuPC9zdHlsZT48c3R5bGUgZmFjZT0ibm9ybWFsIiBmb250PSJk
ZWZhdWx0IiBjaGFyc2V0PSIyMzgiIHNpemU9IjEwMCUiPsSDbSBxdWEga2k8L3N0eWxlPjxzdHls
ZSBmYWNlPSJub3JtYWwiIGZvbnQ9ImRlZmF1bHQiIGNoYXJzZXQ9IjE2MyIgc2l6ZT0iMTAwJSI+
4buBdSBo4buRaSA8L3N0eWxlPjxzdHlsZSBmYWNlPSJub3JtYWwiIGZvbnQ9ImRlZmF1bHQiIGNo
YXJzZXQ9IjIzOCIgc2l6ZT0iMTAwJSI+xJE8L3N0eWxlPjxzdHlsZSBmYWNlPSJub3JtYWwiIGZv
bnQ9ImRlZmF1bHQiIHNpemU9IjEwMCUiPsOzbmcgdmFpIHRyw7IgcXVhbiB0cjwvc3R5bGU+PHN0
eWxlIGZhY2U9Im5vcm1hbCIgZm9udD0iZGVmYXVsdCIgY2hhcnNldD0iMTYzIiBzaXplPSIxMDAl
Ij7hu41uZyB24bubaSB2aeG7h2Mgbjwvc3R5bGU+PHN0eWxlIGZhY2U9Im5vcm1hbCIgZm9udD0i
ZGVmYXVsdCIgc2l6ZT0iMTAwJSI+w6JuZyBjYW8gbTwvc3R5bGU+PHN0eWxlIGZhY2U9Im5vcm1h
bCIgZm9udD0iZGVmYXVsdCIgY2hhcnNldD0iMTYzIiBzaXplPSIxMDAlIj7hu6ljIHPhu5FuZyB2
PC9zdHlsZT48c3R5bGUgZmFjZT0ibm9ybWFsIiBmb250PSJkZWZhdWx0IiBzaXplPSIxMDAlIj7D
oCB0acOqdSBkw7luZyBjPC9zdHlsZT48c3R5bGUgZmFjZT0ibm9ybWFsIiBmb250PSJkZWZhdWx0
IiBjaGFyc2V0PSIxNjMiIHNpemU9IjEwMCUiPuG7p2Egbmc8L3N0eWxlPjxzdHlsZSBmYWNlPSJu
b3JtYWwiIGZvbnQ9ImRlZmF1bHQiIGNoYXJzZXQ9IjIzOCIgc2l6ZT0iMTAwJSI+xrA8L3N0eWxl
PjxzdHlsZSBmYWNlPSJub3JtYWwiIGZvbnQ9ImRlZmF1bHQiIGNoYXJzZXQ9IjE2MyIgc2l6ZT0i
MTAwJSI+4budaSBkPC9zdHlsZT48c3R5bGUgZmFjZT0ibm9ybWFsIiBmb250PSJkZWZhdWx0IiBz
aXplPSIxMDAlIj7Dom4gVmk8L3N0eWxlPjxzdHlsZSBmYWNlPSJub3JtYWwiIGZvbnQ9ImRlZmF1
bHQiIGNoYXJzZXQ9IjE2MyIgc2l6ZT0iMTAwJSI+4buHdCBOYW0sIHBoPC9zdHlsZT48c3R5bGUg
ZmFjZT0ibm9ybWFsIiBmb250PSJkZWZhdWx0IiBzaXplPSIxMDAlIj7DoXQgdHJpPC9zdHlsZT48
c3R5bGUgZmFjZT0ibm9ybWFsIiBmb250PSJkZWZhdWx0IiBjaGFyc2V0PSIxNjMiIHNpemU9IjEw
MCUiPuG7g24gc+G6o24geHXhuqV0IGtpbmggZG9hbmgsIHQ8L3N0eWxlPjxzdHlsZSBmYWNlPSJu
b3JtYWwiIGZvbnQ9ImRlZmF1bHQiIGNoYXJzZXQ9IjIzOCIgc2l6ZT0iMTAwJSI+xINuZyBuxINu
ZyBzdTwvc3R5bGU+PHN0eWxlIGZhY2U9Im5vcm1hbCIgZm9udD0iZGVmYXVsdCIgY2hhcnNldD0i
MTYzIiBzaXplPSIxMDAlIj7huqV0IGxhbyA8L3N0eWxlPjxzdHlsZSBmYWNlPSJub3JtYWwiIGZv
bnQ9ImRlZmF1bHQiIGNoYXJzZXQ9IjIzOCIgc2l6ZT0iMTAwJSI+xJE8L3N0eWxlPjxzdHlsZSBm
YWNlPSJub3JtYWwiIGZvbnQ9ImRlZmF1bHQiIGNoYXJzZXQ9IjE2MyIgc2l6ZT0iMTAwJSI+4buZ
bmcsIHQ8L3N0eWxlPjxzdHlsZSBmYWNlPSJub3JtYWwiIGZvbnQ9ImRlZmF1bHQiIGNoYXJzZXQ9
IjIzOCIgc2l6ZT0iMTAwJSI+xINuZyBHRFAgYjwvc3R5bGU+PHN0eWxlIGZhY2U9Im5vcm1hbCIg
Zm9udD0iZGVmYXVsdCIgc2l6ZT0iMTAwJSI+w6xuaCBxdcOibiA8L3N0eWxlPjxzdHlsZSBmYWNl
PSJub3JtYWwiIGZvbnQ9ImRlZmF1bHQiIGNoYXJzZXQ9IjIzOCIgc2l6ZT0iMTAwJSI+xJE8L3N0
eWxlPjxzdHlsZSBmYWNlPSJub3JtYWwiIGZvbnQ9ImRlZmF1bHQiIGNoYXJzZXQ9IjE2MyIgc2l6
ZT0iMTAwJSI+4bqndSBuZzwvc3R5bGU+PHN0eWxlIGZhY2U9Im5vcm1hbCIgZm9udD0iZGVmYXVs
dCIgY2hhcnNldD0iMjM4IiBzaXplPSIxMDAlIj7GsDwvc3R5bGU+PHN0eWxlIGZhY2U9Im5vcm1h
bCIgZm9udD0iZGVmYXVsdCIgY2hhcnNldD0iMTYzIiBzaXplPSIxMDAlIj7hu51pLiBUdXkgbmhp
PC9zdHlsZT48c3R5bGUgZmFjZT0ibm9ybWFsIiBmb250PSJkZWZhdWx0IiBzaXplPSIxMDAlIj7D
qm4sIGtpPC9zdHlsZT48c3R5bGUgZmFjZT0ibm9ybWFsIiBmb250PSJkZWZhdWx0IiBjaGFyc2V0
PSIxNjMiIHNpemU9IjEwMCUiPuG7gXUgaOG7kWkgduG6q24gdDwvc3R5bGU+PHN0eWxlIGZhY2U9
Im5vcm1hbCIgZm9udD0iZGVmYXVsdCIgc2l6ZT0iMTAwJSI+w6FjIDwvc3R5bGU+PHN0eWxlIGZh
Y2U9Im5vcm1hbCIgZm9udD0iZGVmYXVsdCIgY2hhcnNldD0iMjM4IiBzaXplPSIxMDAlIj7EkTwv
c3R5bGU+PHN0eWxlIGZhY2U9Im5vcm1hbCIgZm9udD0iZGVmYXVsdCIgY2hhcnNldD0iMTYzIiBz
aXplPSIxMDAlIj7hu5luZyB0aTwvc3R5bGU+PHN0eWxlIGZhY2U9Im5vcm1hbCIgZm9udD0iZGVm
YXVsdCIgc2l6ZT0iMTAwJSI+w6p1IGM8L3N0eWxlPjxzdHlsZSBmYWNlPSJub3JtYWwiIGZvbnQ9
ImRlZmF1bHQiIGNoYXJzZXQ9IjE2MyIgc2l6ZT0iMTAwJSI+4buxYyBuaDwvc3R5bGU+PHN0eWxl
IGZhY2U9Im5vcm1hbCIgZm9udD0iZGVmYXVsdCIgY2hhcnNldD0iMjM4IiBzaXplPSIxMDAlIj7G
sDogTDwvc3R5bGU+PHN0eWxlIGZhY2U9Im5vcm1hbCIgZm9udD0iZGVmYXVsdCIgc2l6ZT0iMTAw
JSI+w6BtIGdpYSB0PC9zdHlsZT48c3R5bGUgZmFjZT0ibm9ybWFsIiBmb250PSJkZWZhdWx0IiBj
aGFyc2V0PSIyMzgiIHNpemU9IjEwMCUiPsSDbmcga2hvPC9zdHlsZT48c3R5bGUgZmFjZT0ibm9y
bWFsIiBmb250PSJkZWZhdWx0IiBjaGFyc2V0PSIxNjMiIHNpemU9IjEwMCUiPuG6o25nIGM8L3N0
eWxlPjxzdHlsZSBmYWNlPSJub3JtYWwiIGZvbnQ9ImRlZmF1bHQiIHNpemU9IjEwMCUiPsOhY2gg
Y2jDqm5oIGw8L3N0eWxlPjxzdHlsZSBmYWNlPSJub3JtYWwiIGZvbnQ9ImRlZmF1bHQiIGNoYXJz
ZXQ9IjE2MyIgc2l6ZT0iMTAwJSI+4buHY2ggdGh1IG5o4bqtcCBnaeG7r2Egbmg8L3N0eWxlPjxz
dHlsZSBmYWNlPSJub3JtYWwiIGZvbnQ9ImRlZmF1bHQiIHNpemU9IjEwMCUiPsOzbSBkw6JuIGM8
L3N0eWxlPjxzdHlsZSBmYWNlPSJub3JtYWwiIGZvbnQ9ImRlZmF1bHQiIGNoYXJzZXQ9IjIzOCIg
c2l6ZT0iMTAwJSI+xrAgdHJvbmcgbsawPC9zdHlsZT48c3R5bGUgZmFjZT0ibm9ybWFsIiBmb250
PSJkZWZhdWx0IiBjaGFyc2V0PSIxNjMiIHNpemU9IjEwMCUiPuG7m2MsIHQ8L3N0eWxlPjxzdHls
ZSBmYWNlPSJub3JtYWwiIGZvbnQ9ImRlZmF1bHQiIHNpemU9IjEwMCUiPsOhYyA8L3N0eWxlPjxz
dHlsZSBmYWNlPSJub3JtYWwiIGZvbnQ9ImRlZmF1bHQiIGNoYXJzZXQ9IjIzOCIgc2l6ZT0iMTAw
JSI+xJE8L3N0eWxlPjxzdHlsZSBmYWNlPSJub3JtYWwiIGZvbnQ9ImRlZmF1bHQiIGNoYXJzZXQ9
IjE2MyIgc2l6ZT0iMTAwJSI+4buZbmcgPC9zdHlsZT48c3R5bGUgZmFjZT0ibm9ybWFsIiBmb250
PSJkZWZhdWx0IiBjaGFyc2V0PSIyMzgiIHNpemU9IjEwMCUiPsSRPC9zdHlsZT48c3R5bGUgZmFj
ZT0ibm9ybWFsIiBmb250PSJkZWZhdWx0IiBjaGFyc2V0PSIxNjMiIHNpemU9IjEwMCUiPuG6v24g
dGhheSA8L3N0eWxlPjxzdHlsZSBmYWNlPSJub3JtYWwiIGZvbnQ9ImRlZmF1bHQiIGNoYXJzZXQ9
IjIzOCIgc2l6ZT0iMTAwJSI+xJE8L3N0eWxlPjxzdHlsZSBmYWNlPSJub3JtYWwiIGZvbnQ9ImRl
ZmF1bHQiIGNoYXJzZXQ9IjE2MyIgc2l6ZT0iMTAwJSI+4buVaSBoPC9zdHlsZT48c3R5bGUgZmFj
ZT0ibm9ybWFsIiBmb250PSJkZWZhdWx0IiBzaXplPSIxMDAlIj7DoG5oIHZpIHRpw6p1IGTDuW5n
IGM8L3N0eWxlPjxzdHlsZSBmYWNlPSJub3JtYWwiIGZvbnQ9ImRlZmF1bHQiIGNoYXJzZXQ9IjE2
MyIgc2l6ZT0iMTAwJSI+4bunYSBjPC9zdHlsZT48c3R5bGUgZmFjZT0ibm9ybWFsIiBmb250PSJk
ZWZhdWx0IiBzaXplPSIxMDAlIj7DoWMgY2g8L3N0eWxlPjxzdHlsZSBmYWNlPSJub3JtYWwiIGZv
bnQ9ImRlZmF1bHQiIGNoYXJzZXQ9IjE2MyIgc2l6ZT0iMTAwJSI+4bunIHRo4buDIG5o4bqtbiA8
L3N0eWxlPjxzdHlsZSBmYWNlPSJub3JtYWwiIGZvbnQ9ImRlZmF1bHQiIGNoYXJzZXQ9IjIzOCIg
c2l6ZT0iMTAwJSI+xJHGsDwvc3R5bGU+PHN0eWxlIGZhY2U9Im5vcm1hbCIgZm9udD0iZGVmYXVs
dCIgY2hhcnNldD0iMTYzIiBzaXplPSIxMDAlIj7hu6NjIGtp4buBdSBo4buRaSwgY2g8L3N0eWxl
PjxzdHlsZSBmYWNlPSJub3JtYWwiIGZvbnQ9ImRlZmF1bHQiIGNoYXJzZXQ9IjIzOCIgc2l6ZT0i
MTAwJSI+xrBhIMSRPC9zdHlsZT48c3R5bGUgZmFjZT0ibm9ybWFsIiBmb250PSJkZWZhdWx0IiBz
aXplPSIxMDAlIj7Ds25nIHZhaSB0csOyIG5oPC9zdHlsZT48c3R5bGUgZmFjZT0ibm9ybWFsIiBm
b250PSJkZWZhdWx0IiBjaGFyc2V0PSIyMzgiIHNpemU9IjEwMCUiPsawIGw8L3N0eWxlPjxzdHls
ZSBmYWNlPSJub3JtYWwiIGZvbnQ9ImRlZmF1bHQiIHNpemU9IjEwMCUiPsOgIG08L3N0eWxlPjxz
dHlsZSBmYWNlPSJub3JtYWwiIGZvbnQ9ImRlZmF1bHQiIGNoYXJzZXQ9IjE2MyIgc2l6ZT0iMTAw
JSI+4buZdCBuZ3Xhu5NuIHbhu5FuIHF1YW4gdHLhu41uZyA8L3N0eWxlPjxzdHlsZSBmYWNlPSJu
b3JtYWwiIGZvbnQ9ImRlZmF1bHQiIGNoYXJzZXQ9IjIzOCIgc2l6ZT0iMTAwJSI+xJE8L3N0eWxl
PjxzdHlsZSBmYWNlPSJub3JtYWwiIGZvbnQ9ImRlZmF1bHQiIGNoYXJzZXQ9IjE2MyIgc2l6ZT0i
MTAwJSI+4buDIHQ8L3N0eWxlPjxzdHlsZSBmYWNlPSJub3JtYWwiIGZvbnQ9ImRlZmF1bHQiIHNp
emU9IjEwMCUiPsOgaSB0cjwvc3R5bGU+PHN0eWxlIGZhY2U9Im5vcm1hbCIgZm9udD0iZGVmYXVs
dCIgY2hhcnNldD0iMTYzIiBzaXplPSIxMDAlIj7hu6MgduG7kW4gY2hvIGM8L3N0eWxlPjxzdHls
ZSBmYWNlPSJub3JtYWwiIGZvbnQ9ImRlZmF1bHQiIHNpemU9IjEwMCUiPsOhYyBobzwvc3R5bGU+
PHN0eWxlIGZhY2U9Im5vcm1hbCIgZm9udD0iZGVmYXVsdCIgY2hhcnNldD0iMTYzIiBzaXplPSIx
MDAlIj7huqF0IDwvc3R5bGU+PHN0eWxlIGZhY2U9Im5vcm1hbCIgZm9udD0iZGVmYXVsdCIgY2hh
cnNldD0iMjM4IiBzaXplPSIxMDAlIj7EkTwvc3R5bGU+PHN0eWxlIGZhY2U9Im5vcm1hbCIgZm9u
dD0iZGVmYXVsdCIgY2hhcnNldD0iMTYzIiBzaXplPSIxMDAlIj7hu5luZyA8L3N0eWxlPjxzdHls
ZSBmYWNlPSJub3JtYWwiIGZvbnQ9ImRlZmF1bHQiIGNoYXJzZXQ9IjIzOCIgc2l6ZT0iMTAwJSI+
xJE8L3N0eWxlPjxzdHlsZSBmYWNlPSJub3JtYWwiIGZvbnQ9ImRlZmF1bHQiIGNoYXJzZXQ9IjE2
MyIgc2l6ZT0iMTAwJSI+4bqndSB0PC9zdHlsZT48c3R5bGUgZmFjZT0ibm9ybWFsIiBmb250PSJk
ZWZhdWx0IiBjaGFyc2V0PSIyMzgiIHNpemU9IjEwMCUiPsawIHRyb25nIG7GsDwvc3R5bGU+PHN0
eWxlIGZhY2U9Im5vcm1hbCIgZm9udD0iZGVmYXVsdCIgY2hhcnNldD0iMTYzIiBzaXplPSIxMDAl
Ij7hu5tjLiBCPC9zdHlsZT48c3R5bGUgZmFjZT0ibm9ybWFsIiBmb250PSJkZWZhdWx0IiBzaXpl
PSIxMDAlIj7DoGkgdmk8L3N0eWxlPjxzdHlsZSBmYWNlPSJub3JtYWwiIGZvbnQ9ImRlZmF1bHQi
IGNoYXJzZXQ9IjE2MyIgc2l6ZT0iMTAwJSI+4bq/dCBuPC9zdHlsZT48c3R5bGUgZmFjZT0ibm9y
bWFsIiBmb250PSJkZWZhdWx0IiBzaXplPSIxMDAlIj7DoHkgPC9zdHlsZT48c3R5bGUgZmFjZT0i
bm9ybWFsIiBmb250PSJkZWZhdWx0IiBjaGFyc2V0PSIyMzgiIHNpemU9IjEwMCUiPsSRPC9zdHls
ZT48c3R5bGUgZmFjZT0ibm9ybWFsIiBmb250PSJkZWZhdWx0IiBjaGFyc2V0PSIxNjMiIHNpemU9
IjEwMCUiPuG7gSBj4bqtcCA8L3N0eWxlPjxzdHlsZSBmYWNlPSJub3JtYWwiIGZvbnQ9ImRlZmF1
bHQiIGNoYXJzZXQ9IjIzOCIgc2l6ZT0iMTAwJSI+xJE8L3N0eWxlPjxzdHlsZSBmYWNlPSJub3Jt
YWwiIGZvbnQ9ImRlZmF1bHQiIGNoYXJzZXQ9IjE2MyIgc2l6ZT0iMTAwJSI+4bq/biBt4buZdCBz
4buRIGdp4bqjaSBwaDwvc3R5bGU+PHN0eWxlIGZhY2U9Im5vcm1hbCIgZm9udD0iZGVmYXVsdCIg
c2l6ZT0iMTAwJSI+w6FwIHY8L3N0eWxlPjxzdHlsZSBmYWNlPSJub3JtYWwiIGZvbnQ9ImRlZmF1
bHQiIGNoYXJzZXQ9IjE2MyIgc2l6ZT0iMTAwJSI+4buBIHBoPC9zdHlsZT48c3R5bGUgZmFjZT0i
bm9ybWFsIiBmb250PSJkZWZhdWx0IiBzaXplPSIxMDAlIj7DoXAgbMO9IG5oPC9zdHlsZT48c3R5
bGUgZmFjZT0ibm9ybWFsIiBmb250PSJkZWZhdWx0IiBjaGFyc2V0PSIxNjMiIHNpemU9IjEwMCUi
PuG6sW0gdDwvc3R5bGU+PHN0eWxlIGZhY2U9Im5vcm1hbCIgZm9udD0iZGVmYXVsdCIgY2hhcnNl
dD0iMjM4IiBzaXplPSIxMDAlIj7Eg25nIGPGsDwvc3R5bGU+PHN0eWxlIGZhY2U9Im5vcm1hbCIg
Zm9udD0iZGVmYXVsdCIgY2hhcnNldD0iMTYzIiBzaXplPSIxMDAlIj7hu51uZyB0aHUgaDwvc3R5
bGU+PHN0eWxlIGZhY2U9Im5vcm1hbCIgZm9udD0iZGVmYXVsdCIgc2l6ZT0iMTAwJSI+w7p0IGTD
sm5nIGtpPC9zdHlsZT48c3R5bGUgZmFjZT0ibm9ybWFsIiBmb250PSJkZWZhdWx0IiBjaGFyc2V0
PSIxNjMiIHNpemU9IjEwMCUiPuG7gXUgaOG7kWk7IDwvc3R5bGU+PHN0eWxlIGZhY2U9Im5vcm1h
bCIgZm9udD0iZGVmYXVsdCIgY2hhcnNldD0iMjM4IiBzaXplPSIxMDAlIj7EkTwvc3R5bGU+PHN0
eWxlIGZhY2U9Im5vcm1hbCIgZm9udD0iZGVmYXVsdCIgY2hhcnNldD0iMTYzIiBzaXplPSIxMDAl
Ij7hu4tuaCBoPC9zdHlsZT48c3R5bGUgZmFjZT0ibm9ybWFsIiBmb250PSJkZWZhdWx0IiBjaGFy
c2V0PSIyMzgiIHNpemU9IjEwMCUiPsawPC9zdHlsZT48c3R5bGUgZmFjZT0ibm9ybWFsIiBmb250
PSJkZWZhdWx0IiBjaGFyc2V0PSIxNjMiIHNpemU9IjEwMCUiPuG7m25nLCBraHV54bq/biBraDwv
c3R5bGU+PHN0eWxlIGZhY2U9Im5vcm1hbCIgZm9udD0iZGVmYXVsdCIgc2l6ZT0iMTAwJSI+w61j
aCBjw6FjIGNoPC9zdHlsZT48c3R5bGUgZmFjZT0ibm9ybWFsIiBmb250PSJkZWZhdWx0IiBjaGFy
c2V0PSIxNjMiIHNpemU9IjEwMCUiPuG7pyB0aOG7gyBuaOG6rW4ga2nhu4F1IGjhu5FpIHQ8L3N0
eWxlPjxzdHlsZSBmYWNlPSJub3JtYWwiIGZvbnQ9ImRlZmF1bHQiIGNoYXJzZXQ9IjIzOCIgc2l6
ZT0iMTAwJSI+xINuZyBjxrA8L3N0eWxlPjxzdHlsZSBmYWNlPSJub3JtYWwiIGZvbnQ9ImRlZmF1
bHQiIGNoYXJzZXQ9IjE2MyIgc2l6ZT0iMTAwJSI+4budbmcgPC9zdHlsZT48c3R5bGUgZmFjZT0i
bm9ybWFsIiBmb250PSJkZWZhdWx0IiBjaGFyc2V0PSIyMzgiIHNpemU9IjEwMCUiPsSRPC9zdHls
ZT48c3R5bGUgZmFjZT0ibm9ybWFsIiBmb250PSJkZWZhdWx0IiBjaGFyc2V0PSIxNjMiIHNpemU9
IjEwMCUiPuG6p3UgdDwvc3R5bGU+PHN0eWxlIGZhY2U9Im5vcm1hbCIgZm9udD0iZGVmYXVsdCIg
Y2hhcnNldD0iMjM4IiBzaXplPSIxMDAlIj7GsCB2PC9zdHlsZT48c3R5bGUgZmFjZT0ibm9ybWFs
IiBmb250PSJkZWZhdWx0IiBzaXplPSIxMDAlIj7DoG8gY8OhYyBobzwvc3R5bGU+PHN0eWxlIGZh
Y2U9Im5vcm1hbCIgZm9udD0iZGVmYXVsdCIgY2hhcnNldD0iMTYzIiBzaXplPSIxMDAlIj7huqF0
IDwvc3R5bGU+PHN0eWxlIGZhY2U9Im5vcm1hbCIgZm9udD0iZGVmYXVsdCIgY2hhcnNldD0iMjM4
IiBzaXplPSIxMDAlIj7EkTwvc3R5bGU+PHN0eWxlIGZhY2U9Im5vcm1hbCIgZm9udD0iZGVmYXVs
dCIgY2hhcnNldD0iMTYzIiBzaXplPSIxMDAlIj7hu5luZyBz4bqjbiB4deG6pXQga2luaCBkb2Fu
aCB0cm9uZyBuPC9zdHlsZT48c3R5bGUgZmFjZT0ibm9ybWFsIiBmb250PSJkZWZhdWx0IiBjaGFy
c2V0PSIyMzgiIHNpemU9IjEwMCUiPsawPC9zdHlsZT48c3R5bGUgZmFjZT0ibm9ybWFsIiBmb250
PSJkZWZhdWx0IiBjaGFyc2V0PSIxNjMiIHNpemU9IjEwMCUiPuG7m2MuPC9zdHlsZT48L3Jlc2Vh
cmNoLW5vdGVzPjxsYW5ndWFnZT4xPC9sYW5ndWFnZT48L3JlY29yZD48L0NpdGU+PC9FbmROb3Rl
PgB=
</w:fldData>
        </w:fldChar>
      </w:r>
      <w:r w:rsidR="008E368B" w:rsidRPr="00002564">
        <w:rPr>
          <w:rFonts w:ascii="Times New Roman" w:hAnsi="Times New Roman" w:cs="Times New Roman"/>
          <w:highlight w:val="white"/>
          <w:lang w:val="vi-VN"/>
        </w:rPr>
        <w:instrText xml:space="preserve"> ADDIN EN.CITE.DATA </w:instrText>
      </w:r>
      <w:r w:rsidR="008E368B" w:rsidRPr="00002564">
        <w:rPr>
          <w:rFonts w:ascii="Times New Roman" w:hAnsi="Times New Roman" w:cs="Times New Roman"/>
          <w:highlight w:val="white"/>
          <w:lang w:val="vi-VN"/>
        </w:rPr>
      </w:r>
      <w:r w:rsidR="008E368B" w:rsidRPr="00002564">
        <w:rPr>
          <w:rFonts w:ascii="Times New Roman" w:hAnsi="Times New Roman" w:cs="Times New Roman"/>
          <w:highlight w:val="white"/>
          <w:lang w:val="vi-VN"/>
        </w:rPr>
        <w:fldChar w:fldCharType="end"/>
      </w:r>
      <w:r w:rsidR="008E368B" w:rsidRPr="00002564">
        <w:rPr>
          <w:rFonts w:ascii="Times New Roman" w:hAnsi="Times New Roman" w:cs="Times New Roman"/>
          <w:highlight w:val="white"/>
          <w:lang w:val="vi-VN"/>
        </w:rPr>
      </w:r>
      <w:r w:rsidR="008E368B"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[1]</w:t>
      </w:r>
      <w:r w:rsidR="008E368B"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Tuy nhiên, các nghiên cứu này: (i) một số nghiên cứu chỉ sử dụng phương pháp thống kê mô tả; (ii) các nghiên cứu chủ yếu nghiên cứu về tác động của tiền gửi về từ người di cư đến hành vi của hộ gia đình; (iii) một số nghiên cứu ở nước đã thực hiện nghiên cứu tác động của tiền gửi về đến hành vi tiết kiệm hộ gia đình nhưng kết quả nghiên cứu khác nhau sự khác nhau về kết quả nghiên cứu có thể lý giải do sự khác biệt về điều kiện kinh tế, văn hóa, xã hội giữa các nước, giữa các vùng lãnh thổ; (</w:t>
      </w:r>
      <w:r w:rsidRPr="00002564">
        <w:rPr>
          <w:rFonts w:ascii="Times New Roman" w:hAnsi="Times New Roman" w:cs="Times New Roman"/>
          <w:highlight w:val="white"/>
          <w:u w:color="FF0000"/>
          <w:lang w:val="vi-VN"/>
        </w:rPr>
        <w:t>iv</w:t>
      </w:r>
      <w:r w:rsidRPr="00002564">
        <w:rPr>
          <w:rFonts w:ascii="Times New Roman" w:hAnsi="Times New Roman" w:cs="Times New Roman"/>
          <w:highlight w:val="white"/>
          <w:lang w:val="vi-VN"/>
        </w:rPr>
        <w:t xml:space="preserve">) theo hiểu biết của tác giả chưa có nghiên cứu nào ở Việt nam sử dụng mô hình kinh tế lượng để phân tích tác động của tiền gửi về đến hành vi tiết kiệm của hộ gia đình mặc dù Tiết kiệm hộ gia đình là một một thành phần quan trọng trong phát triển nền kinh tế của mỗi quốc gia và của mỗi hộ gia đình . Tiết kiệm hộ gia đình gửi ở các </w:t>
      </w:r>
      <w:r w:rsidRPr="00002564">
        <w:rPr>
          <w:rFonts w:ascii="Times New Roman" w:hAnsi="Times New Roman" w:cs="Times New Roman"/>
          <w:highlight w:val="white"/>
          <w:u w:color="FF0000"/>
          <w:lang w:val="vi-VN"/>
        </w:rPr>
        <w:t>tổ chứ</w:t>
      </w:r>
      <w:r w:rsidRPr="00002564">
        <w:rPr>
          <w:rFonts w:ascii="Times New Roman" w:hAnsi="Times New Roman" w:cs="Times New Roman"/>
          <w:highlight w:val="white"/>
          <w:lang w:val="vi-VN"/>
        </w:rPr>
        <w:t>c tín dụng giúp cho hộ gia đình có thêm môt nguồn thu nhập ổn định, là cơ sở để hộ gia đình có tích luỹ và đầu tư đồng thời tiết kiệm hộ hộ gia đình trong những tổ chứ tín dụng chính thức là một trong những yếu tố giúp lãi suất cho vay ở các tổ chức tín dụng  chính thức rẻ hơn, thúc đẩy đầu tư, tăng trưởng kinh tế….</w:t>
      </w:r>
    </w:p>
    <w:p w14:paraId="357AA8CC" w14:textId="77777777" w:rsidR="000971C7" w:rsidRPr="00002564" w:rsidRDefault="000971C7" w:rsidP="00066712">
      <w:pPr>
        <w:spacing w:line="360" w:lineRule="auto"/>
        <w:ind w:firstLine="720"/>
        <w:jc w:val="both"/>
        <w:rPr>
          <w:rFonts w:ascii="Times New Roman" w:hAnsi="Times New Roman" w:cs="Times New Roman"/>
          <w:highlight w:val="white"/>
          <w:lang w:val="vi-VN"/>
        </w:rPr>
      </w:pPr>
      <w:r w:rsidRPr="00002564">
        <w:rPr>
          <w:rFonts w:ascii="Times New Roman" w:hAnsi="Times New Roman" w:cs="Times New Roman"/>
          <w:highlight w:val="white"/>
          <w:lang w:val="vi-VN"/>
        </w:rPr>
        <w:t xml:space="preserve">Với các lý do nêu trên tác giả thực hiện nghiên cứu: “Tác động của tiền gửi về đến hành vi tiết kiệm của hộ gia đình ở Việt Nam”. </w:t>
      </w:r>
    </w:p>
    <w:p w14:paraId="3DAA6B2F" w14:textId="6A3D89C6" w:rsidR="000971C7" w:rsidRPr="00002564" w:rsidRDefault="000971C7" w:rsidP="00066712">
      <w:pPr>
        <w:spacing w:line="360" w:lineRule="auto"/>
        <w:ind w:firstLine="720"/>
        <w:jc w:val="both"/>
        <w:rPr>
          <w:rFonts w:ascii="Times New Roman" w:hAnsi="Times New Roman" w:cs="Times New Roman"/>
          <w:highlight w:val="white"/>
          <w:u w:color="FF0000"/>
          <w:lang w:val="vi-VN"/>
        </w:rPr>
      </w:pPr>
      <w:r w:rsidRPr="00002564">
        <w:rPr>
          <w:rFonts w:ascii="Times New Roman" w:hAnsi="Times New Roman" w:cs="Times New Roman"/>
          <w:highlight w:val="white"/>
          <w:lang w:val="vi-VN"/>
        </w:rPr>
        <w:t>Để thực hiện hiện được phân tích tác động của tiền gửi về đến hành vi tiết kiệm của hộ gia đình ở Việt nam tác giả sử dụng mô hình hồi quy đa biến</w:t>
      </w:r>
      <w:r w:rsidR="00AE3E18" w:rsidRPr="00002564">
        <w:rPr>
          <w:rFonts w:ascii="Times New Roman" w:hAnsi="Times New Roman" w:cs="Times New Roman"/>
          <w:highlight w:val="white"/>
          <w:lang w:val="vi-VN"/>
        </w:rPr>
        <w:t xml:space="preserve">,phân tích thống kê </w:t>
      </w:r>
      <w:r w:rsidRPr="00002564">
        <w:rPr>
          <w:rFonts w:ascii="Times New Roman" w:hAnsi="Times New Roman" w:cs="Times New Roman"/>
          <w:highlight w:val="white"/>
          <w:lang w:val="vi-VN"/>
        </w:rPr>
        <w:t xml:space="preserve">và </w:t>
      </w:r>
      <w:r w:rsidR="00002564" w:rsidRPr="00002564">
        <w:rPr>
          <w:rFonts w:ascii="Times New Roman" w:hAnsi="Times New Roman" w:cs="Times New Roman"/>
          <w:highlight w:val="white"/>
        </w:rPr>
        <w:t>B</w:t>
      </w:r>
      <w:r w:rsidRPr="00002564">
        <w:rPr>
          <w:rFonts w:ascii="Times New Roman" w:hAnsi="Times New Roman" w:cs="Times New Roman"/>
          <w:highlight w:val="white"/>
          <w:lang w:val="vi-VN"/>
        </w:rPr>
        <w:t xml:space="preserve">ộ số liệu </w:t>
      </w:r>
      <w:r w:rsidR="00002564" w:rsidRPr="00002564">
        <w:rPr>
          <w:rFonts w:ascii="Times New Roman" w:hAnsi="Times New Roman" w:cs="Times New Roman"/>
          <w:highlight w:val="white"/>
          <w:u w:color="FF0000"/>
        </w:rPr>
        <w:t>K</w:t>
      </w:r>
      <w:r w:rsidRPr="00002564">
        <w:rPr>
          <w:rFonts w:ascii="Times New Roman" w:hAnsi="Times New Roman" w:cs="Times New Roman"/>
          <w:highlight w:val="white"/>
          <w:u w:color="FF0000"/>
          <w:lang w:val="vi-VN"/>
        </w:rPr>
        <w:t xml:space="preserve">hảo sát mức sống hộ gia đình của Việt Nam từ năm 2012 -2016. </w:t>
      </w:r>
    </w:p>
    <w:p w14:paraId="4DDEB214" w14:textId="6ABBC377" w:rsidR="000971C7" w:rsidRPr="00002564" w:rsidRDefault="000971C7" w:rsidP="00066712">
      <w:pPr>
        <w:spacing w:line="360" w:lineRule="auto"/>
        <w:ind w:firstLine="720"/>
        <w:jc w:val="both"/>
        <w:rPr>
          <w:rFonts w:ascii="Times New Roman" w:hAnsi="Times New Roman" w:cs="Times New Roman"/>
          <w:highlight w:val="white"/>
          <w:lang w:val="vi-VN"/>
        </w:rPr>
      </w:pPr>
      <w:r w:rsidRPr="00002564">
        <w:rPr>
          <w:rFonts w:ascii="Times New Roman" w:hAnsi="Times New Roman" w:cs="Times New Roman"/>
          <w:highlight w:val="white"/>
          <w:lang w:val="vi-VN"/>
        </w:rPr>
        <w:t xml:space="preserve">Trong các phần tiếp theo tác giả trình bày các phần: (i) phương pháp </w:t>
      </w:r>
      <w:r w:rsidR="00EA32AF" w:rsidRPr="00002564">
        <w:rPr>
          <w:rFonts w:ascii="Times New Roman" w:hAnsi="Times New Roman" w:cs="Times New Roman"/>
          <w:highlight w:val="white"/>
          <w:lang w:val="vi-VN"/>
        </w:rPr>
        <w:t xml:space="preserve">và </w:t>
      </w:r>
      <w:r w:rsidR="00EA32AF" w:rsidRPr="00002564">
        <w:rPr>
          <w:rFonts w:ascii="Times New Roman" w:hAnsi="Times New Roman" w:cs="Times New Roman"/>
          <w:highlight w:val="white"/>
          <w:u w:color="FF0000"/>
          <w:lang w:val="vi-VN"/>
        </w:rPr>
        <w:t>dữ</w:t>
      </w:r>
      <w:r w:rsidR="00EA32AF" w:rsidRPr="00002564">
        <w:rPr>
          <w:rFonts w:ascii="Times New Roman" w:hAnsi="Times New Roman" w:cs="Times New Roman"/>
          <w:highlight w:val="white"/>
          <w:lang w:val="vi-VN"/>
        </w:rPr>
        <w:t xml:space="preserve"> </w:t>
      </w:r>
      <w:r w:rsidR="00EA32AF" w:rsidRPr="00002564">
        <w:rPr>
          <w:rFonts w:ascii="Times New Roman" w:hAnsi="Times New Roman" w:cs="Times New Roman"/>
          <w:highlight w:val="white"/>
          <w:u w:color="FF0000"/>
          <w:lang w:val="vi-VN"/>
        </w:rPr>
        <w:t>liệu</w:t>
      </w:r>
      <w:r w:rsidR="00EA32AF"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t>nghiên cứu; (i</w:t>
      </w:r>
      <w:r w:rsidR="00EA32AF" w:rsidRPr="00002564">
        <w:rPr>
          <w:rFonts w:ascii="Times New Roman" w:hAnsi="Times New Roman" w:cs="Times New Roman"/>
          <w:highlight w:val="white"/>
          <w:lang w:val="vi-VN"/>
        </w:rPr>
        <w:t>i</w:t>
      </w:r>
      <w:r w:rsidRPr="00002564">
        <w:rPr>
          <w:rFonts w:ascii="Times New Roman" w:hAnsi="Times New Roman" w:cs="Times New Roman"/>
          <w:highlight w:val="white"/>
          <w:lang w:val="vi-VN"/>
        </w:rPr>
        <w:t>) kết quả nghiên cứu và thảo luận; (</w:t>
      </w:r>
      <w:r w:rsidR="00EA32AF" w:rsidRPr="00002564">
        <w:rPr>
          <w:rFonts w:ascii="Times New Roman" w:hAnsi="Times New Roman" w:cs="Times New Roman"/>
          <w:highlight w:val="white"/>
          <w:lang w:val="vi-VN"/>
        </w:rPr>
        <w:t>iii</w:t>
      </w:r>
      <w:r w:rsidRPr="00002564">
        <w:rPr>
          <w:rFonts w:ascii="Times New Roman" w:hAnsi="Times New Roman" w:cs="Times New Roman"/>
          <w:highlight w:val="white"/>
          <w:lang w:val="vi-VN"/>
        </w:rPr>
        <w:t xml:space="preserve">) </w:t>
      </w:r>
      <w:r w:rsidR="00066712" w:rsidRPr="00002564">
        <w:rPr>
          <w:rFonts w:ascii="Times New Roman" w:hAnsi="Times New Roman" w:cs="Times New Roman"/>
          <w:highlight w:val="white"/>
          <w:lang w:val="vi-VN"/>
        </w:rPr>
        <w:t>kết luận và khuyến nghị.</w:t>
      </w:r>
    </w:p>
    <w:p w14:paraId="1D2CBEFF" w14:textId="0B2C52C8" w:rsidR="00983BFA" w:rsidRPr="00002564" w:rsidRDefault="00983BFA" w:rsidP="00066712">
      <w:pPr>
        <w:rPr>
          <w:rFonts w:ascii="Times New Roman" w:hAnsi="Times New Roman" w:cs="Times New Roman"/>
          <w:highlight w:val="white"/>
          <w:lang w:val="vi-VN"/>
        </w:rPr>
      </w:pPr>
    </w:p>
    <w:p w14:paraId="6EACDC75" w14:textId="3E707622" w:rsidR="00256B94" w:rsidRPr="00002564" w:rsidRDefault="00FB0C78" w:rsidP="000D014A">
      <w:pPr>
        <w:pStyle w:val="Heading2"/>
        <w:rPr>
          <w:rFonts w:ascii="Times New Roman" w:hAnsi="Times New Roman" w:cs="Times New Roman"/>
          <w:b/>
          <w:highlight w:val="white"/>
          <w:lang w:val="vi-VN"/>
        </w:rPr>
      </w:pPr>
      <w:r w:rsidRPr="00002564">
        <w:rPr>
          <w:rFonts w:ascii="Times New Roman" w:hAnsi="Times New Roman" w:cs="Times New Roman"/>
          <w:b/>
          <w:highlight w:val="white"/>
          <w:lang w:val="vi-VN"/>
        </w:rPr>
        <w:t>2</w:t>
      </w:r>
      <w:r w:rsidR="00256B94" w:rsidRPr="00002564">
        <w:rPr>
          <w:rFonts w:ascii="Times New Roman" w:hAnsi="Times New Roman" w:cs="Times New Roman"/>
          <w:b/>
          <w:highlight w:val="white"/>
          <w:lang w:val="vi-VN"/>
        </w:rPr>
        <w:t xml:space="preserve">. </w:t>
      </w:r>
      <w:r w:rsidRPr="00002564">
        <w:rPr>
          <w:rFonts w:ascii="Times New Roman" w:hAnsi="Times New Roman" w:cs="Times New Roman"/>
          <w:b/>
          <w:highlight w:val="white"/>
          <w:lang w:val="vi-VN"/>
        </w:rPr>
        <w:t>Phương ph</w:t>
      </w:r>
      <w:r w:rsidR="00AE3E18" w:rsidRPr="00002564">
        <w:rPr>
          <w:rFonts w:ascii="Times New Roman" w:hAnsi="Times New Roman" w:cs="Times New Roman"/>
          <w:b/>
          <w:highlight w:val="white"/>
          <w:lang w:val="vi-VN"/>
        </w:rPr>
        <w:t xml:space="preserve">áp và dữ  liệu </w:t>
      </w:r>
      <w:r w:rsidRPr="00002564">
        <w:rPr>
          <w:rFonts w:ascii="Times New Roman" w:hAnsi="Times New Roman" w:cs="Times New Roman"/>
          <w:b/>
          <w:highlight w:val="white"/>
          <w:lang w:val="vi-VN"/>
        </w:rPr>
        <w:t>nghiên cứu</w:t>
      </w:r>
    </w:p>
    <w:p w14:paraId="7399873E" w14:textId="1F0103B4" w:rsidR="00AE3E18" w:rsidRPr="000D014A" w:rsidRDefault="00AE3E18" w:rsidP="000D014A">
      <w:pPr>
        <w:spacing w:line="360" w:lineRule="auto"/>
        <w:rPr>
          <w:rFonts w:ascii="Times New Roman" w:hAnsi="Times New Roman" w:cs="Times New Roman"/>
          <w:b/>
          <w:bCs/>
          <w:highlight w:val="white"/>
          <w:lang w:val="vi-VN"/>
        </w:rPr>
      </w:pPr>
      <w:r w:rsidRPr="000D014A">
        <w:rPr>
          <w:rFonts w:ascii="Times New Roman" w:hAnsi="Times New Roman" w:cs="Times New Roman"/>
          <w:b/>
          <w:bCs/>
          <w:highlight w:val="white"/>
          <w:lang w:val="vi-VN"/>
        </w:rPr>
        <w:t>2.1. Phương pháp nghiên cứu</w:t>
      </w:r>
    </w:p>
    <w:p w14:paraId="42652742" w14:textId="77777777" w:rsidR="00066712" w:rsidRPr="00002564" w:rsidRDefault="003A404F" w:rsidP="00066712">
      <w:pPr>
        <w:spacing w:line="360" w:lineRule="auto"/>
        <w:rPr>
          <w:rFonts w:ascii="Times New Roman" w:hAnsi="Times New Roman" w:cs="Times New Roman"/>
          <w:highlight w:val="white"/>
          <w:lang w:val="vi-VN"/>
        </w:rPr>
      </w:pPr>
      <w:r w:rsidRPr="00002564">
        <w:rPr>
          <w:rFonts w:ascii="Times New Roman" w:hAnsi="Times New Roman" w:cs="Times New Roman"/>
          <w:highlight w:val="white"/>
          <w:lang w:val="vi-VN"/>
        </w:rPr>
        <w:tab/>
      </w:r>
      <w:r w:rsidR="00066712" w:rsidRPr="00002564">
        <w:rPr>
          <w:rFonts w:ascii="Times New Roman" w:hAnsi="Times New Roman" w:cs="Times New Roman"/>
          <w:highlight w:val="white"/>
          <w:lang w:val="vi-VN"/>
        </w:rPr>
        <w:t xml:space="preserve">Để phân tích tác động của tiền gửi về đến hành vi tiết kiệm của hộ gia đình trong nghiên cứu này đầu tiên: </w:t>
      </w:r>
    </w:p>
    <w:p w14:paraId="3D9FECB6" w14:textId="77777777" w:rsidR="00066712" w:rsidRPr="00002564" w:rsidRDefault="00066712" w:rsidP="00066712">
      <w:pPr>
        <w:spacing w:line="360" w:lineRule="auto"/>
        <w:rPr>
          <w:rFonts w:ascii="Times New Roman" w:hAnsi="Times New Roman" w:cs="Times New Roman"/>
          <w:highlight w:val="white"/>
          <w:lang w:val="vi-VN"/>
        </w:rPr>
      </w:pPr>
      <w:r w:rsidRPr="00002564">
        <w:rPr>
          <w:rFonts w:ascii="Times New Roman" w:hAnsi="Times New Roman" w:cs="Times New Roman"/>
          <w:highlight w:val="white"/>
          <w:lang w:val="vi-VN"/>
        </w:rPr>
        <w:t xml:space="preserve">(i) Sử dụng kiểm định T- test để phân tích sự khác biệt trong tỷ lệ tiết kiệm giữa hộ gia đình nhận được và không nhận được tiền gửi về từ người di cư. </w:t>
      </w:r>
    </w:p>
    <w:p w14:paraId="340D58EB" w14:textId="3E71160F" w:rsidR="00AE3E18" w:rsidRPr="00002564" w:rsidRDefault="00066712" w:rsidP="00066712">
      <w:pPr>
        <w:spacing w:line="360" w:lineRule="auto"/>
        <w:rPr>
          <w:rFonts w:ascii="Times New Roman" w:hAnsi="Times New Roman" w:cs="Times New Roman"/>
          <w:highlight w:val="white"/>
          <w:lang w:val="vi-VN"/>
        </w:rPr>
      </w:pPr>
      <w:r w:rsidRPr="00002564">
        <w:rPr>
          <w:rFonts w:ascii="Times New Roman" w:hAnsi="Times New Roman" w:cs="Times New Roman"/>
          <w:highlight w:val="white"/>
          <w:lang w:val="vi-VN"/>
        </w:rPr>
        <w:t xml:space="preserve">(ii) Sử dụng mô hình hồi quy đa biến để phân tích các yếu tố tác động đến tỷ lệ tiết kiệm hộ gia đình, trong đó chú trọng đến tác động của biến độc lập tiền gửi về từ người di cư đến tỷ lệ </w:t>
      </w:r>
      <w:r w:rsidRPr="00002564">
        <w:rPr>
          <w:rFonts w:ascii="Times New Roman" w:hAnsi="Times New Roman" w:cs="Times New Roman"/>
          <w:highlight w:val="white"/>
          <w:u w:color="FF0000"/>
          <w:lang w:val="vi-VN"/>
        </w:rPr>
        <w:t>tiếp kiệm</w:t>
      </w:r>
      <w:r w:rsidRPr="00002564">
        <w:rPr>
          <w:rFonts w:ascii="Times New Roman" w:hAnsi="Times New Roman" w:cs="Times New Roman"/>
          <w:highlight w:val="white"/>
          <w:lang w:val="vi-VN"/>
        </w:rPr>
        <w:t xml:space="preserve"> hộ gia đình. </w:t>
      </w:r>
    </w:p>
    <w:p w14:paraId="66CA1FB9" w14:textId="3988D144" w:rsidR="00066712" w:rsidRPr="00002564" w:rsidRDefault="00066712" w:rsidP="00066712">
      <w:pPr>
        <w:spacing w:line="360" w:lineRule="auto"/>
        <w:rPr>
          <w:rFonts w:ascii="Times New Roman" w:hAnsi="Times New Roman" w:cs="Times New Roman"/>
          <w:highlight w:val="white"/>
          <w:lang w:val="vi-VN"/>
        </w:rPr>
      </w:pPr>
      <w:r w:rsidRPr="00002564">
        <w:rPr>
          <w:rFonts w:ascii="Times New Roman" w:hAnsi="Times New Roman" w:cs="Times New Roman"/>
          <w:highlight w:val="white"/>
          <w:lang w:val="vi-VN"/>
        </w:rPr>
        <w:t xml:space="preserve">Cụ thể: </w:t>
      </w:r>
    </w:p>
    <w:p w14:paraId="120BF31D" w14:textId="292D3600" w:rsidR="00066712" w:rsidRPr="00002564" w:rsidRDefault="00066712" w:rsidP="00066712">
      <w:pPr>
        <w:spacing w:line="360" w:lineRule="auto"/>
        <w:ind w:firstLine="720"/>
        <w:jc w:val="both"/>
        <w:rPr>
          <w:rFonts w:ascii="Times New Roman" w:hAnsi="Times New Roman" w:cs="Times New Roman"/>
          <w:highlight w:val="white"/>
          <w:lang w:val="vi-VN"/>
        </w:rPr>
      </w:pPr>
      <w:r w:rsidRPr="00002564">
        <w:rPr>
          <w:rFonts w:ascii="Times New Roman" w:hAnsi="Times New Roman" w:cs="Times New Roman"/>
          <w:highlight w:val="white"/>
          <w:lang w:val="vi-VN"/>
        </w:rPr>
        <w:lastRenderedPageBreak/>
        <w:t xml:space="preserve">Nghiên cứu sử dụng mô hình hồi quy đa biến như một số nghiên cứu trước đó  của Cuecuecha, A, (2010a); Osili, U. O (2007); Adams, R. Jr., Quinn, M. A (2005) </w:t>
      </w:r>
      <w:r w:rsidRPr="00002564">
        <w:rPr>
          <w:rFonts w:ascii="Times New Roman" w:hAnsi="Times New Roman" w:cs="Times New Roman"/>
          <w:highlight w:val="white"/>
          <w:lang w:val="vi-VN"/>
        </w:rPr>
        <w:fldChar w:fldCharType="begin"/>
      </w:r>
      <w:r w:rsidR="008E368B" w:rsidRPr="00002564">
        <w:rPr>
          <w:rFonts w:ascii="Times New Roman" w:hAnsi="Times New Roman" w:cs="Times New Roman"/>
          <w:highlight w:val="white"/>
          <w:lang w:val="vi-VN"/>
        </w:rPr>
        <w:instrText xml:space="preserve"> ADDIN EN.CITE &lt;EndNote&gt;&lt;Cite&gt;&lt;Author&gt;Adams Jr&lt;/Author&gt;&lt;Year&gt;2010a&lt;/Year&gt;&lt;RecNum&gt;47&lt;/RecNum&gt;&lt;DisplayText&gt;[4]&lt;/DisplayText&gt;&lt;record&gt;&lt;rec-number&gt;47&lt;/rec-number&gt;&lt;foreign-keys&gt;&lt;key app="EN" db-id="0rwfwpfswpae9hefptpps9eftd222twfdvda" timestamp="1522381142"&gt;47&lt;/key&gt;&lt;/foreign-keys&gt;&lt;ref-type name="Journal Article"&gt;17&lt;/ref-type&gt;&lt;contributors&gt;&lt;authors&gt;&lt;author&gt;Adams Jr, Richard H&lt;/author&gt;&lt;author&gt;Cuecuecha, Alfredo&lt;/author&gt;&lt;/authors&gt;&lt;/contributors&gt;&lt;titles&gt;&lt;title&gt;Remittances, household expenditure and investment in Guatemala&lt;/title&gt;&lt;secondary-title&gt;World Development&lt;/secondary-title&gt;&lt;/titles&gt;&lt;periodical&gt;&lt;full-title&gt;World Development&lt;/full-title&gt;&lt;/periodical&gt;&lt;pages&gt;1626-1641&lt;/pages&gt;&lt;volume&gt;38&lt;/volume&gt;&lt;number&gt;11&lt;/number&gt;&lt;dates&gt;&lt;year&gt;2010a&lt;/year&gt;&lt;/dates&gt;&lt;isbn&gt;0305-750X&lt;/isbn&gt;&lt;urls&gt;&lt;/urls&gt;&lt;language&gt;2&lt;/language&gt;&lt;/record&gt;&lt;/Cite&gt;&lt;/EndNote&gt;</w:instrText>
      </w:r>
      <w:r w:rsidRPr="00002564">
        <w:rPr>
          <w:rFonts w:ascii="Times New Roman" w:hAnsi="Times New Roman" w:cs="Times New Roman"/>
          <w:highlight w:val="white"/>
          <w:lang w:val="vi-VN"/>
        </w:rPr>
        <w:fldChar w:fldCharType="separate"/>
      </w:r>
      <w:r w:rsidR="008E368B" w:rsidRPr="00002564">
        <w:rPr>
          <w:rFonts w:ascii="Times New Roman" w:hAnsi="Times New Roman" w:cs="Times New Roman"/>
          <w:noProof/>
          <w:highlight w:val="white"/>
          <w:lang w:val="vi-VN"/>
        </w:rPr>
        <w:t>[4]</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&lt;EndNote&gt;&lt;Cite&gt;&lt;Author&gt;Osili&lt;/Author&gt;&lt;Year&gt;2007&lt;/Year&gt;&lt;RecNum&gt;525&lt;/RecNum&gt;&lt;DisplayText&gt;[11]&lt;/DisplayText&gt;&lt;record&gt;&lt;rec-number&gt;525&lt;/rec-number&gt;&lt;foreign-keys&gt;&lt;key app="EN" db-id="0rwfwpfswpae9hefptpps9eftd222twfdvda" timestamp="1555985358"&gt;525&lt;/key&gt;&lt;/foreign-keys&gt;&lt;ref-type name="Journal Article"&gt;17&lt;/ref-type&gt;&lt;contributors&gt;&lt;authors&gt;&lt;author&gt;Osili, Una Okonkwo&lt;/author&gt;&lt;/authors&gt;&lt;/contributors&gt;&lt;titles&gt;&lt;title&gt;Remittances and savings from international migration: Theory and evidence using a matched sample&lt;/title&gt;&lt;secondary-title&gt;Journal of development Economics&lt;/secondary-title&gt;&lt;/titles&gt;&lt;periodical&gt;&lt;full-title&gt;Journal of development Economics&lt;/full-title&gt;&lt;/periodical&gt;&lt;pages&gt;446-465&lt;/pages&gt;&lt;volume&gt;83&lt;/volume&gt;&lt;number&gt;2&lt;/number&gt;&lt;dates&gt;&lt;year&gt;2007&lt;/year&gt;&lt;/dates&gt;&lt;isbn&gt;0304-3878&lt;/isbn&gt;&lt;urls&gt;&lt;/urls&gt;&lt;language&gt;2&lt;/language&gt;&lt;/record&gt;&lt;/Cite&gt;&lt;/EndNote&gt;</w:instrText>
      </w:r>
      <w:r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[11]</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fldChar w:fldCharType="begin"/>
      </w:r>
      <w:r w:rsidR="003A3162" w:rsidRPr="00002564">
        <w:rPr>
          <w:rFonts w:ascii="Times New Roman" w:hAnsi="Times New Roman" w:cs="Times New Roman"/>
          <w:highlight w:val="white"/>
          <w:lang w:val="vi-VN"/>
        </w:rPr>
        <w:instrText xml:space="preserve"> ADDIN EN.CITE &lt;EndNote&gt;&lt;Cite&gt;&lt;Author&gt;Quinn&lt;/Author&gt;&lt;Year&gt;2005&lt;/Year&gt;&lt;RecNum&gt;557&lt;/RecNum&gt;&lt;DisplayText&gt;[12]&lt;/DisplayText&gt;&lt;record&gt;&lt;rec-number&gt;557&lt;/rec-number&gt;&lt;foreign-keys&gt;&lt;key app="EN" db-id="0rwfwpfswpae9hefptpps9eftd222twfdvda" timestamp="1557715649"&gt;557&lt;/key&gt;&lt;/foreign-keys&gt;&lt;ref-type name="Journal Article"&gt;17&lt;/ref-type&gt;&lt;contributors&gt;&lt;authors&gt;&lt;author&gt;Quinn, Michael A&lt;/author&gt;&lt;/authors&gt;&lt;/contributors&gt;&lt;titles&gt;&lt;title&gt;Remittances, savings, and relative rates of return&lt;/title&gt;&lt;secondary-title&gt;Journal The Journal of Developing Areas&lt;/secondary-title&gt;&lt;/titles&gt;&lt;periodical&gt;&lt;full-title&gt;Journal The Journal of Developing Areas&lt;/full-title&gt;&lt;/periodical&gt;&lt;pages&gt;1-23&lt;/pages&gt;&lt;dates&gt;&lt;year&gt;2005&lt;/year&gt;&lt;/dates&gt;&lt;isbn&gt;0022-037X&lt;/isbn&gt;&lt;urls&gt;&lt;/urls&gt;&lt;language&gt;2&lt;/language&gt;&lt;/record&gt;&lt;/Cite&gt;&lt;/EndNote&gt;</w:instrText>
      </w:r>
      <w:r w:rsidRPr="00002564">
        <w:rPr>
          <w:rFonts w:ascii="Times New Roman" w:hAnsi="Times New Roman" w:cs="Times New Roman"/>
          <w:highlight w:val="white"/>
          <w:lang w:val="vi-VN"/>
        </w:rPr>
        <w:fldChar w:fldCharType="separate"/>
      </w:r>
      <w:r w:rsidR="003A3162" w:rsidRPr="00002564">
        <w:rPr>
          <w:rFonts w:ascii="Times New Roman" w:hAnsi="Times New Roman" w:cs="Times New Roman"/>
          <w:noProof/>
          <w:highlight w:val="white"/>
          <w:lang w:val="vi-VN"/>
        </w:rPr>
        <w:t>[12]</w:t>
      </w:r>
      <w:r w:rsidRPr="00002564">
        <w:rPr>
          <w:rFonts w:ascii="Times New Roman" w:hAnsi="Times New Roman" w:cs="Times New Roman"/>
          <w:highlight w:val="white"/>
          <w:lang w:val="vi-VN"/>
        </w:rPr>
        <w:fldChar w:fldCharType="end"/>
      </w:r>
      <w:r w:rsidRPr="00002564">
        <w:rPr>
          <w:rFonts w:ascii="Times New Roman" w:hAnsi="Times New Roman" w:cs="Times New Roman"/>
          <w:highlight w:val="white"/>
          <w:lang w:val="vi-VN"/>
        </w:rPr>
        <w:t>;  cụ thể như sau:</w:t>
      </w:r>
    </w:p>
    <w:p w14:paraId="6F7A53C2" w14:textId="099C7E96" w:rsidR="00066712" w:rsidRPr="00002564" w:rsidRDefault="00B90AC6" w:rsidP="00066712">
      <w:pPr>
        <w:spacing w:line="360" w:lineRule="auto"/>
        <w:jc w:val="center"/>
        <w:rPr>
          <w:rFonts w:ascii="Times New Roman" w:hAnsi="Times New Roman" w:cs="Times New Roman"/>
          <w:highlight w:val="white"/>
          <w:lang w:val="vi-VN"/>
        </w:rPr>
      </w:pP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S</m:t>
            </m:r>
          </m:e>
          <m:sub>
            <m:r>
              <w:rPr>
                <w:rFonts w:ascii="Cambria Math" w:hAnsi="Cambria Math" w:cs="Times New Roman"/>
                <w:highlight w:val="white"/>
                <w:lang w:val="vi-VN"/>
              </w:rPr>
              <m:t>i</m:t>
            </m:r>
          </m:sub>
        </m:sSub>
      </m:oMath>
      <w:r w:rsidR="00066712" w:rsidRPr="00002564">
        <w:rPr>
          <w:rFonts w:ascii="Times New Roman" w:hAnsi="Times New Roman" w:cs="Times New Roman"/>
          <w:highlight w:val="white"/>
          <w:lang w:val="vi-VN"/>
        </w:rPr>
        <w:t xml:space="preserve"> </w:t>
      </w:r>
      <w:r w:rsidR="00066712" w:rsidRPr="00002564">
        <w:rPr>
          <w:rFonts w:ascii="Times New Roman" w:hAnsi="Times New Roman" w:cs="Times New Roman"/>
          <w:highlight w:val="white"/>
          <w:u w:color="FF0000"/>
          <w:lang w:val="vi-VN"/>
        </w:rPr>
        <w:t xml:space="preserve">= </w:t>
      </w:r>
      <m:oMath>
        <m:r>
          <w:rPr>
            <w:rFonts w:ascii="Cambria Math" w:hAnsi="Cambria Math" w:cs="Times New Roman"/>
            <w:highlight w:val="white"/>
            <w:u w:color="FF0000"/>
            <w:lang w:val="vi-VN"/>
          </w:rPr>
          <m:t>α</m:t>
        </m:r>
      </m:oMath>
      <w:r w:rsidR="00066712" w:rsidRPr="00002564">
        <w:rPr>
          <w:rFonts w:ascii="Times New Roman" w:hAnsi="Times New Roman" w:cs="Times New Roman"/>
          <w:highlight w:val="white"/>
          <w:u w:color="FF0000"/>
          <w:lang w:val="vi-VN"/>
        </w:rPr>
        <w:t xml:space="preserve"> + </w:t>
      </w:r>
      <m:oMath>
        <m:r>
          <w:rPr>
            <w:rFonts w:ascii="Cambria Math" w:hAnsi="Cambria Math" w:cs="Times New Roman"/>
            <w:highlight w:val="white"/>
            <w:u w:color="FF0000"/>
            <w:lang w:val="vi-VN"/>
          </w:rPr>
          <m:t>β</m:t>
        </m:r>
      </m:oMath>
      <w:r w:rsidR="00066712" w:rsidRPr="00002564">
        <w:rPr>
          <w:rFonts w:ascii="Times New Roman" w:hAnsi="Times New Roman" w:cs="Times New Roman"/>
          <w:highlight w:val="white"/>
          <w:lang w:val="vi-VN"/>
        </w:rPr>
        <w:t xml:space="preserve"> </w:t>
      </w:r>
      <m:oMath>
        <m:nary>
          <m:naryPr>
            <m:chr m:val="∑"/>
            <m:limLoc m:val="undOvr"/>
            <m:subHide m:val="1"/>
            <m:supHide m:val="1"/>
            <m:ctrlPr>
              <w:rPr>
                <w:rFonts w:ascii="Cambria Math" w:hAnsi="Cambria Math" w:cs="Times New Roman"/>
                <w:i/>
                <w:highlight w:val="white"/>
                <w:lang w:val="vi-VN"/>
              </w:rPr>
            </m:ctrlPr>
          </m:naryPr>
          <m:sub/>
          <m:sup/>
          <m:e>
            <m:sSubSup>
              <m:sSubSupPr>
                <m:ctrlPr>
                  <w:rPr>
                    <w:rFonts w:ascii="Cambria Math" w:hAnsi="Cambria Math" w:cs="Times New Roman"/>
                    <w:i/>
                    <w:highlight w:val="white"/>
                    <w:lang w:val="vi-VN"/>
                  </w:rPr>
                </m:ctrlPr>
              </m:sSubSupPr>
              <m:e>
                <m:r>
                  <w:rPr>
                    <w:rFonts w:ascii="Cambria Math" w:hAnsi="Cambria Math" w:cs="Times New Roman"/>
                    <w:highlight w:val="white"/>
                    <w:lang w:val="vi-VN"/>
                  </w:rPr>
                  <m:t>X</m:t>
                </m:r>
              </m:e>
              <m:sub>
                <m:r>
                  <w:rPr>
                    <w:rFonts w:ascii="Cambria Math" w:hAnsi="Cambria Math" w:cs="Times New Roman"/>
                    <w:highlight w:val="white"/>
                    <w:lang w:val="vi-VN"/>
                  </w:rPr>
                  <m:t>1</m:t>
                </m:r>
              </m:sub>
              <m:sup>
                <m:r>
                  <w:rPr>
                    <w:rFonts w:ascii="Cambria Math" w:hAnsi="Cambria Math" w:cs="Times New Roman"/>
                    <w:highlight w:val="white"/>
                    <w:lang w:val="vi-VN"/>
                  </w:rPr>
                  <m:t>4</m:t>
                </m:r>
              </m:sup>
            </m:sSubSup>
          </m:e>
        </m:nary>
      </m:oMath>
      <w:r w:rsidR="00066712" w:rsidRPr="00002564">
        <w:rPr>
          <w:rFonts w:ascii="Times New Roman" w:hAnsi="Times New Roman" w:cs="Times New Roman"/>
          <w:highlight w:val="white"/>
          <w:lang w:val="vi-VN"/>
        </w:rPr>
        <w:t xml:space="preserve">  + </w:t>
      </w:r>
      <m:oMath>
        <m:r>
          <w:rPr>
            <w:rFonts w:ascii="Cambria Math" w:hAnsi="Cambria Math" w:cs="Times New Roman"/>
            <w:highlight w:val="white"/>
            <w:lang w:val="vi-VN"/>
          </w:rPr>
          <m:t>∂</m:t>
        </m:r>
      </m:oMath>
      <w:r w:rsidR="00066712" w:rsidRPr="00002564">
        <w:rPr>
          <w:rFonts w:ascii="Times New Roman" w:hAnsi="Times New Roman" w:cs="Times New Roman"/>
          <w:highlight w:val="white"/>
          <w:lang w:val="vi-VN"/>
        </w:rPr>
        <w:t xml:space="preserve">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R</m:t>
            </m:r>
          </m:e>
          <m:sub>
            <m:r>
              <w:rPr>
                <w:rFonts w:ascii="Cambria Math" w:hAnsi="Cambria Math" w:cs="Times New Roman"/>
                <w:highlight w:val="white"/>
                <w:lang w:val="vi-VN"/>
              </w:rPr>
              <m:t>i</m:t>
            </m:r>
          </m:sub>
        </m:sSub>
      </m:oMath>
      <w:r w:rsidR="00066712" w:rsidRPr="00002564">
        <w:rPr>
          <w:rFonts w:ascii="Times New Roman" w:hAnsi="Times New Roman" w:cs="Times New Roman"/>
          <w:highlight w:val="white"/>
          <w:lang w:val="vi-VN"/>
        </w:rPr>
        <w:t xml:space="preserve"> +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ε</m:t>
            </m:r>
          </m:e>
          <m:sub>
            <m:r>
              <w:rPr>
                <w:rFonts w:ascii="Cambria Math" w:hAnsi="Cambria Math" w:cs="Times New Roman"/>
                <w:highlight w:val="white"/>
                <w:lang w:val="vi-VN"/>
              </w:rPr>
              <m:t>i</m:t>
            </m:r>
          </m:sub>
        </m:sSub>
      </m:oMath>
      <w:r w:rsidR="00066712" w:rsidRPr="00002564">
        <w:rPr>
          <w:rFonts w:ascii="Times New Roman" w:hAnsi="Times New Roman" w:cs="Times New Roman"/>
          <w:highlight w:val="white"/>
          <w:lang w:val="vi-VN"/>
        </w:rPr>
        <w:t xml:space="preserve"> </w:t>
      </w:r>
    </w:p>
    <w:p w14:paraId="42EC2A78" w14:textId="77777777"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Trong đó:</w:t>
      </w:r>
    </w:p>
    <w:p w14:paraId="79261422" w14:textId="75FF02CC"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S</m:t>
            </m:r>
          </m:e>
          <m:sub>
            <m:r>
              <w:rPr>
                <w:rFonts w:ascii="Cambria Math" w:hAnsi="Cambria Math" w:cs="Times New Roman"/>
                <w:highlight w:val="white"/>
                <w:lang w:val="vi-VN"/>
              </w:rPr>
              <m:t>i</m:t>
            </m:r>
          </m:sub>
        </m:sSub>
      </m:oMath>
      <w:r w:rsidRPr="00002564">
        <w:rPr>
          <w:rFonts w:ascii="Times New Roman" w:hAnsi="Times New Roman" w:cs="Times New Roman"/>
          <w:highlight w:val="white"/>
          <w:lang w:val="vi-VN"/>
        </w:rPr>
        <w:t xml:space="preserve"> : đại diện cho tỷ lệ tiết kiệm; </w:t>
      </w:r>
    </w:p>
    <w:p w14:paraId="44DF54B0" w14:textId="55DB6FA2"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t>Xi: Đặc điểm của chủ hộ và hộ gia đình (giới tính chủ hộ, trình độ học vấn chủ hộ</w:t>
      </w:r>
      <w:r w:rsidR="00002564" w:rsidRPr="00002564">
        <w:rPr>
          <w:rFonts w:ascii="Times New Roman" w:hAnsi="Times New Roman" w:cs="Times New Roman"/>
          <w:highlight w:val="white"/>
        </w:rPr>
        <w:t>,</w:t>
      </w:r>
      <w:r w:rsidRPr="00002564">
        <w:rPr>
          <w:rFonts w:ascii="Times New Roman" w:hAnsi="Times New Roman" w:cs="Times New Roman"/>
          <w:highlight w:val="white"/>
          <w:lang w:val="vi-VN"/>
        </w:rPr>
        <w:t xml:space="preserve"> số người trong độ tuổi lao động, tỷ lệ người phụ thuộc, khu vực sinh sống  hộ gia đình);</w:t>
      </w:r>
    </w:p>
    <w:p w14:paraId="6BBD785E" w14:textId="27502913"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1</m:t>
            </m:r>
          </m:sub>
        </m:sSub>
      </m:oMath>
      <w:r w:rsidRPr="00002564">
        <w:rPr>
          <w:rFonts w:ascii="Times New Roman" w:hAnsi="Times New Roman" w:cs="Times New Roman"/>
          <w:highlight w:val="white"/>
          <w:lang w:val="vi-VN"/>
        </w:rPr>
        <w:t xml:space="preserve">: Giới tính chủ hộ (nếu chủ hộ là nam giới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1</m:t>
            </m:r>
          </m:sub>
        </m:sSub>
        <m:r>
          <w:rPr>
            <w:rFonts w:ascii="Cambria Math" w:hAnsi="Cambria Math" w:cs="Times New Roman"/>
            <w:highlight w:val="white"/>
            <w:lang w:val="vi-VN"/>
          </w:rPr>
          <m:t>=1</m:t>
        </m:r>
      </m:oMath>
      <w:r w:rsidRPr="00002564">
        <w:rPr>
          <w:rFonts w:ascii="Times New Roman" w:hAnsi="Times New Roman" w:cs="Times New Roman"/>
          <w:highlight w:val="white"/>
          <w:lang w:val="vi-VN"/>
        </w:rPr>
        <w:t xml:space="preserve">; khác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1</m:t>
            </m:r>
          </m:sub>
        </m:sSub>
        <m:r>
          <w:rPr>
            <w:rFonts w:ascii="Cambria Math" w:hAnsi="Cambria Math" w:cs="Times New Roman"/>
            <w:highlight w:val="white"/>
            <w:lang w:val="vi-VN"/>
          </w:rPr>
          <m:t>=0)</m:t>
        </m:r>
      </m:oMath>
      <w:r w:rsidRPr="00002564">
        <w:rPr>
          <w:rFonts w:ascii="Times New Roman" w:hAnsi="Times New Roman" w:cs="Times New Roman"/>
          <w:highlight w:val="white"/>
          <w:lang w:val="vi-VN"/>
        </w:rPr>
        <w:t>;</w:t>
      </w:r>
    </w:p>
    <w:p w14:paraId="49447952" w14:textId="1C1B320D"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2</m:t>
            </m:r>
          </m:sub>
        </m:sSub>
      </m:oMath>
      <w:r w:rsidRPr="00002564">
        <w:rPr>
          <w:rFonts w:ascii="Times New Roman" w:hAnsi="Times New Roman" w:cs="Times New Roman"/>
          <w:highlight w:val="white"/>
          <w:lang w:val="vi-VN"/>
        </w:rPr>
        <w:t xml:space="preserve">: Số năm đi học của chủ hộ; </w:t>
      </w:r>
    </w:p>
    <w:p w14:paraId="5A5BD1D8" w14:textId="314027B8"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3</m:t>
            </m:r>
          </m:sub>
        </m:sSub>
      </m:oMath>
      <w:r w:rsidRPr="00002564">
        <w:rPr>
          <w:rFonts w:ascii="Times New Roman" w:hAnsi="Times New Roman" w:cs="Times New Roman"/>
          <w:highlight w:val="white"/>
          <w:lang w:val="vi-VN"/>
        </w:rPr>
        <w:t xml:space="preserve">: Tỷ lệ phụ thuộc hộ gia đình; </w:t>
      </w:r>
    </w:p>
    <w:p w14:paraId="054098E3" w14:textId="1AB560EC"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4</m:t>
            </m:r>
          </m:sub>
        </m:sSub>
      </m:oMath>
      <w:r w:rsidRPr="00002564">
        <w:rPr>
          <w:rFonts w:ascii="Times New Roman" w:hAnsi="Times New Roman" w:cs="Times New Roman"/>
          <w:highlight w:val="white"/>
          <w:lang w:val="vi-VN"/>
        </w:rPr>
        <w:t xml:space="preserve">: khu vực sinh sống của hộ gia đình ( nếu hộ gia đình sinh sống ở khu vực thành thị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4</m:t>
            </m:r>
          </m:sub>
        </m:sSub>
        <m:r>
          <w:rPr>
            <w:rFonts w:ascii="Cambria Math" w:hAnsi="Cambria Math" w:cs="Times New Roman"/>
            <w:highlight w:val="white"/>
            <w:lang w:val="vi-VN"/>
          </w:rPr>
          <m:t xml:space="preserve">=1; </m:t>
        </m:r>
        <m:r>
          <m:rPr>
            <m:sty m:val="p"/>
          </m:rPr>
          <w:rPr>
            <w:rFonts w:ascii="Cambria Math" w:hAnsi="Cambria Math" w:cs="Times New Roman"/>
            <w:highlight w:val="white"/>
            <w:lang w:val="vi-VN"/>
          </w:rPr>
          <m:t>khác</m:t>
        </m:r>
        <m:r>
          <w:rPr>
            <w:rFonts w:ascii="Cambria Math" w:hAnsi="Cambria Math" w:cs="Times New Roman"/>
            <w:highlight w:val="white"/>
            <w:lang w:val="vi-VN"/>
          </w:rPr>
          <m:t xml:space="preserve"> </m:t>
        </m:r>
        <m:sSub>
          <m:sSubPr>
            <m:ctrlPr>
              <w:rPr>
                <w:rFonts w:ascii="Cambria Math" w:hAnsi="Cambria Math" w:cs="Times New Roman"/>
                <w:i/>
                <w:highlight w:val="white"/>
                <w:lang w:val="vi-VN"/>
              </w:rPr>
            </m:ctrlPr>
          </m:sSubPr>
          <m:e>
            <m:r>
              <w:rPr>
                <w:rFonts w:ascii="Cambria Math" w:hAnsi="Cambria Math" w:cs="Times New Roman"/>
                <w:highlight w:val="white"/>
                <w:lang w:val="vi-VN"/>
              </w:rPr>
              <m:t>X</m:t>
            </m:r>
          </m:e>
          <m:sub>
            <m:r>
              <w:rPr>
                <w:rFonts w:ascii="Cambria Math" w:hAnsi="Cambria Math" w:cs="Times New Roman"/>
                <w:highlight w:val="white"/>
                <w:lang w:val="vi-VN"/>
              </w:rPr>
              <m:t>4</m:t>
            </m:r>
          </m:sub>
        </m:sSub>
        <m:r>
          <w:rPr>
            <w:rFonts w:ascii="Cambria Math" w:hAnsi="Cambria Math" w:cs="Times New Roman"/>
            <w:highlight w:val="white"/>
            <w:lang w:val="vi-VN"/>
          </w:rPr>
          <m:t>=0</m:t>
        </m:r>
      </m:oMath>
      <w:r w:rsidRPr="00002564">
        <w:rPr>
          <w:rFonts w:ascii="Times New Roman" w:hAnsi="Times New Roman" w:cs="Times New Roman"/>
          <w:highlight w:val="white"/>
          <w:lang w:val="vi-VN"/>
        </w:rPr>
        <w:t xml:space="preserve">; </w:t>
      </w:r>
    </w:p>
    <w:p w14:paraId="46C0B2FD" w14:textId="4045957F"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R</m:t>
            </m:r>
          </m:e>
          <m:sub>
            <m:r>
              <w:rPr>
                <w:rFonts w:ascii="Cambria Math" w:hAnsi="Cambria Math" w:cs="Times New Roman"/>
                <w:highlight w:val="white"/>
                <w:lang w:val="vi-VN"/>
              </w:rPr>
              <m:t>i</m:t>
            </m:r>
          </m:sub>
        </m:sSub>
      </m:oMath>
      <w:r w:rsidRPr="00002564">
        <w:rPr>
          <w:rFonts w:ascii="Times New Roman" w:hAnsi="Times New Roman" w:cs="Times New Roman"/>
          <w:highlight w:val="white"/>
          <w:lang w:val="vi-VN"/>
        </w:rPr>
        <w:t xml:space="preserve">: </w:t>
      </w:r>
      <w:r w:rsidRPr="00002564">
        <w:rPr>
          <w:rFonts w:ascii="Times New Roman" w:hAnsi="Times New Roman" w:cs="Times New Roman"/>
          <w:highlight w:val="white"/>
          <w:u w:color="FF0000"/>
          <w:lang w:val="vi-VN"/>
        </w:rPr>
        <w:t>Biến giả</w:t>
      </w:r>
      <w:r w:rsidRPr="00002564">
        <w:rPr>
          <w:rFonts w:ascii="Times New Roman" w:hAnsi="Times New Roman" w:cs="Times New Roman"/>
          <w:highlight w:val="white"/>
          <w:lang w:val="vi-VN"/>
        </w:rPr>
        <w:t xml:space="preserve">; nếu hộ gia đình nhận được tiền gửi về thì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R</m:t>
            </m:r>
          </m:e>
          <m:sub>
            <m:r>
              <w:rPr>
                <w:rFonts w:ascii="Cambria Math" w:hAnsi="Cambria Math" w:cs="Times New Roman"/>
                <w:highlight w:val="white"/>
                <w:lang w:val="vi-VN"/>
              </w:rPr>
              <m:t>i</m:t>
            </m:r>
          </m:sub>
        </m:sSub>
      </m:oMath>
      <w:r w:rsidR="00D3270D"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t xml:space="preserve">=1; trường hợp khác </w:t>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R</m:t>
            </m:r>
          </m:e>
          <m:sub>
            <m:r>
              <w:rPr>
                <w:rFonts w:ascii="Cambria Math" w:hAnsi="Cambria Math" w:cs="Times New Roman"/>
                <w:highlight w:val="white"/>
                <w:lang w:val="vi-VN"/>
              </w:rPr>
              <m:t>i</m:t>
            </m:r>
          </m:sub>
        </m:sSub>
      </m:oMath>
      <w:r w:rsidR="00D3270D"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t xml:space="preserve">=0; </w:t>
      </w:r>
    </w:p>
    <w:p w14:paraId="699F5F96" w14:textId="512658D4"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 xml:space="preserve">   </w:t>
      </w:r>
      <w:r w:rsidRPr="00002564">
        <w:rPr>
          <w:rFonts w:ascii="Times New Roman" w:hAnsi="Times New Roman" w:cs="Times New Roman"/>
          <w:highlight w:val="white"/>
          <w:lang w:val="vi-VN"/>
        </w:rPr>
        <w:tab/>
      </w:r>
      <m:oMath>
        <m:r>
          <w:rPr>
            <w:rFonts w:ascii="Cambria Math" w:hAnsi="Cambria Math" w:cs="Times New Roman"/>
            <w:highlight w:val="white"/>
            <w:lang w:val="vi-VN"/>
          </w:rPr>
          <m:t>α,β,∂</m:t>
        </m:r>
      </m:oMath>
      <w:r w:rsidRPr="00002564">
        <w:rPr>
          <w:rFonts w:ascii="Times New Roman" w:hAnsi="Times New Roman" w:cs="Times New Roman"/>
          <w:highlight w:val="white"/>
          <w:lang w:val="vi-VN"/>
        </w:rPr>
        <w:t xml:space="preserve">: Các hệ </w:t>
      </w:r>
      <w:r w:rsidRPr="00002564">
        <w:rPr>
          <w:rFonts w:ascii="Times New Roman" w:hAnsi="Times New Roman" w:cs="Times New Roman"/>
          <w:highlight w:val="white"/>
          <w:u w:color="FF0000"/>
          <w:lang w:val="vi-VN"/>
        </w:rPr>
        <w:t>số cần</w:t>
      </w:r>
      <w:r w:rsidRPr="00002564">
        <w:rPr>
          <w:rFonts w:ascii="Times New Roman" w:hAnsi="Times New Roman" w:cs="Times New Roman"/>
          <w:highlight w:val="white"/>
          <w:lang w:val="vi-VN"/>
        </w:rPr>
        <w:t xml:space="preserve"> ước lượng;</w:t>
      </w:r>
    </w:p>
    <w:p w14:paraId="2222E8DE" w14:textId="259ECC0C" w:rsidR="00066712" w:rsidRPr="00002564" w:rsidRDefault="00066712" w:rsidP="00066712">
      <w:pPr>
        <w:spacing w:line="360" w:lineRule="auto"/>
        <w:jc w:val="both"/>
        <w:rPr>
          <w:rFonts w:ascii="Times New Roman" w:hAnsi="Times New Roman" w:cs="Times New Roman"/>
          <w:highlight w:val="white"/>
          <w:lang w:val="vi-VN"/>
        </w:rPr>
      </w:pPr>
      <w:r w:rsidRPr="00002564">
        <w:rPr>
          <w:rFonts w:ascii="Times New Roman" w:hAnsi="Times New Roman" w:cs="Times New Roman"/>
          <w:highlight w:val="white"/>
          <w:lang w:val="vi-VN"/>
        </w:rPr>
        <w:tab/>
      </w:r>
      <m:oMath>
        <m:sSub>
          <m:sSubPr>
            <m:ctrlPr>
              <w:rPr>
                <w:rFonts w:ascii="Cambria Math" w:hAnsi="Cambria Math" w:cs="Times New Roman"/>
                <w:i/>
                <w:highlight w:val="white"/>
                <w:lang w:val="vi-VN"/>
              </w:rPr>
            </m:ctrlPr>
          </m:sSubPr>
          <m:e>
            <m:r>
              <w:rPr>
                <w:rFonts w:ascii="Cambria Math" w:hAnsi="Cambria Math" w:cs="Times New Roman"/>
                <w:highlight w:val="white"/>
                <w:lang w:val="vi-VN"/>
              </w:rPr>
              <m:t>ε</m:t>
            </m:r>
          </m:e>
          <m:sub>
            <m:r>
              <w:rPr>
                <w:rFonts w:ascii="Cambria Math" w:hAnsi="Cambria Math" w:cs="Times New Roman"/>
                <w:highlight w:val="white"/>
                <w:lang w:val="vi-VN"/>
              </w:rPr>
              <m:t>i</m:t>
            </m:r>
          </m:sub>
        </m:sSub>
      </m:oMath>
      <w:r w:rsidRPr="00002564">
        <w:rPr>
          <w:rFonts w:ascii="Times New Roman" w:hAnsi="Times New Roman" w:cs="Times New Roman"/>
          <w:highlight w:val="white"/>
          <w:lang w:val="vi-VN"/>
        </w:rPr>
        <w:t xml:space="preserve">:  sai số ngẫu nhiên; </w:t>
      </w:r>
    </w:p>
    <w:p w14:paraId="0817BF20" w14:textId="77777777" w:rsidR="00066712" w:rsidRPr="00002564" w:rsidRDefault="00066712" w:rsidP="00066712">
      <w:pPr>
        <w:rPr>
          <w:rFonts w:ascii="Times New Roman" w:hAnsi="Times New Roman" w:cs="Times New Roman"/>
          <w:highlight w:val="white"/>
          <w:u w:color="FF0000"/>
          <w:lang w:val="vi-VN"/>
        </w:rPr>
      </w:pPr>
    </w:p>
    <w:p w14:paraId="43DAF02B" w14:textId="2B36F36F" w:rsidR="00FB0C78" w:rsidRPr="00002564" w:rsidRDefault="00FB0C78" w:rsidP="00EA32AF">
      <w:pPr>
        <w:spacing w:line="360" w:lineRule="auto"/>
        <w:rPr>
          <w:rFonts w:ascii="Times New Roman" w:hAnsi="Times New Roman" w:cs="Times New Roman"/>
          <w:b/>
          <w:highlight w:val="white"/>
          <w:lang w:val="vi-VN"/>
        </w:rPr>
      </w:pPr>
      <w:r w:rsidRPr="00002564">
        <w:rPr>
          <w:rFonts w:ascii="Times New Roman" w:hAnsi="Times New Roman" w:cs="Times New Roman"/>
          <w:b/>
          <w:highlight w:val="white"/>
          <w:lang w:val="vi-VN"/>
        </w:rPr>
        <w:t>2.</w:t>
      </w:r>
      <w:r w:rsidR="00066712" w:rsidRPr="00002564">
        <w:rPr>
          <w:rFonts w:ascii="Times New Roman" w:hAnsi="Times New Roman" w:cs="Times New Roman"/>
          <w:b/>
          <w:highlight w:val="white"/>
          <w:lang w:val="vi-VN"/>
        </w:rPr>
        <w:t>2</w:t>
      </w:r>
      <w:r w:rsidRPr="00002564">
        <w:rPr>
          <w:rFonts w:ascii="Times New Roman" w:hAnsi="Times New Roman" w:cs="Times New Roman"/>
          <w:b/>
          <w:highlight w:val="white"/>
          <w:lang w:val="vi-VN"/>
        </w:rPr>
        <w:t>. Dữ liệu nghiên cứu</w:t>
      </w:r>
    </w:p>
    <w:p w14:paraId="0F824D59" w14:textId="7458400B" w:rsidR="00F25EED" w:rsidRPr="00002564" w:rsidRDefault="00725326" w:rsidP="00EA32AF">
      <w:pPr>
        <w:spacing w:line="360" w:lineRule="auto"/>
        <w:jc w:val="both"/>
        <w:rPr>
          <w:rFonts w:ascii="Times New Roman" w:hAnsi="Times New Roman" w:cs="Times New Roman"/>
          <w:highlight w:val="white"/>
          <w:u w:color="FF0000"/>
          <w:lang w:val="vi-VN"/>
        </w:rPr>
      </w:pPr>
      <w:r w:rsidRPr="00002564">
        <w:rPr>
          <w:rFonts w:ascii="Times New Roman" w:hAnsi="Times New Roman" w:cs="Times New Roman"/>
          <w:highlight w:val="white"/>
          <w:u w:color="FF0000"/>
          <w:lang w:val="vi-VN"/>
        </w:rPr>
        <w:tab/>
        <w:t>Để phân tích tác động của tiền g</w:t>
      </w:r>
      <w:r w:rsidR="00F25EED" w:rsidRPr="00002564">
        <w:rPr>
          <w:rFonts w:ascii="Times New Roman" w:hAnsi="Times New Roman" w:cs="Times New Roman"/>
          <w:highlight w:val="white"/>
          <w:u w:color="FF0000"/>
          <w:lang w:val="vi-VN"/>
        </w:rPr>
        <w:t>ửi</w:t>
      </w:r>
      <w:r w:rsidRPr="00002564">
        <w:rPr>
          <w:rFonts w:ascii="Times New Roman" w:hAnsi="Times New Roman" w:cs="Times New Roman"/>
          <w:highlight w:val="white"/>
          <w:u w:color="FF0000"/>
          <w:lang w:val="vi-VN"/>
        </w:rPr>
        <w:t xml:space="preserve"> về đến hành vi tiết kiệm của hộ gia đình Việt Nam </w:t>
      </w:r>
      <w:r w:rsidR="00F25EED" w:rsidRPr="00002564">
        <w:rPr>
          <w:rFonts w:ascii="Times New Roman" w:hAnsi="Times New Roman" w:cs="Times New Roman"/>
          <w:highlight w:val="white"/>
          <w:u w:color="FF0000"/>
          <w:lang w:val="vi-VN"/>
        </w:rPr>
        <w:t xml:space="preserve">nghiên cứu sử dụng bộ số liệu </w:t>
      </w:r>
      <w:r w:rsidR="00F1472D" w:rsidRPr="00002564">
        <w:rPr>
          <w:rFonts w:ascii="Times New Roman" w:hAnsi="Times New Roman" w:cs="Times New Roman"/>
          <w:highlight w:val="white"/>
          <w:u w:color="FF0000"/>
          <w:lang w:val="vi-VN"/>
        </w:rPr>
        <w:t>K</w:t>
      </w:r>
      <w:r w:rsidR="00143EDC" w:rsidRPr="00002564">
        <w:rPr>
          <w:rFonts w:ascii="Times New Roman" w:hAnsi="Times New Roman" w:cs="Times New Roman"/>
          <w:highlight w:val="white"/>
          <w:u w:color="FF0000"/>
          <w:lang w:val="vi-VN"/>
        </w:rPr>
        <w:t>hảo sát mức sống hộ gia đình của Việt Nam</w:t>
      </w:r>
      <w:r w:rsidR="00EA32AF" w:rsidRPr="00002564">
        <w:rPr>
          <w:rFonts w:ascii="Times New Roman" w:hAnsi="Times New Roman" w:cs="Times New Roman"/>
          <w:highlight w:val="white"/>
          <w:u w:color="FF0000"/>
          <w:lang w:val="vi-VN"/>
        </w:rPr>
        <w:t xml:space="preserve"> từ 2016 </w:t>
      </w:r>
      <w:r w:rsidR="00143EDC" w:rsidRPr="00002564">
        <w:rPr>
          <w:rFonts w:ascii="Times New Roman" w:hAnsi="Times New Roman" w:cs="Times New Roman"/>
          <w:highlight w:val="white"/>
          <w:u w:color="FF0000"/>
          <w:lang w:val="vi-VN"/>
        </w:rPr>
        <w:t xml:space="preserve"> được sự hỗ trợ kỹ thuật của Ngân hàng Thế giới và Chương trình Phát triển Liên Hợp Quốc cung cấp. Khảo sát mức sống được triển khai trên phạm vi cả nước với quy mô mẫu 46.995 hộ ở 3.133 xã/phường, đại diện cho cả nước, các vùng, khu vực thành thị, nông thôn và tỉnh/thành phố trực thuộc Trung ương. Trong 46.995 hộ được khảo sát năm 2016 có 37.596 hộ điều tra thu nhập và </w:t>
      </w:r>
      <w:r w:rsidR="00143EDC" w:rsidRPr="00E97BEE">
        <w:rPr>
          <w:rFonts w:ascii="Times New Roman" w:hAnsi="Times New Roman" w:cs="Times New Roman"/>
          <w:spacing w:val="-2"/>
          <w:highlight w:val="white"/>
          <w:u w:color="FF0000"/>
          <w:lang w:val="vi-VN"/>
        </w:rPr>
        <w:t xml:space="preserve">các chủ đề khác, 9.399 hộ điều tra thu nhập, chi tiêu và các chủ đề khác. Trong nghiên cứu này, </w:t>
      </w:r>
      <w:r w:rsidR="0061411F" w:rsidRPr="00E97BEE">
        <w:rPr>
          <w:rFonts w:ascii="Times New Roman" w:hAnsi="Times New Roman" w:cs="Times New Roman"/>
          <w:spacing w:val="-2"/>
          <w:highlight w:val="white"/>
          <w:u w:color="FF0000"/>
          <w:lang w:val="vi-VN"/>
        </w:rPr>
        <w:t xml:space="preserve">tác giả sử dụng dữ liệu của 9.399 hộ được điều tra về thu nhâp, chi tiêu để làm </w:t>
      </w:r>
      <w:r w:rsidR="00143EDC" w:rsidRPr="00E97BEE">
        <w:rPr>
          <w:rFonts w:ascii="Times New Roman" w:hAnsi="Times New Roman" w:cs="Times New Roman"/>
          <w:spacing w:val="-2"/>
          <w:highlight w:val="white"/>
          <w:u w:color="FF0000"/>
          <w:lang w:val="vi-VN"/>
        </w:rPr>
        <w:t>dữ liệu nghiên cứu</w:t>
      </w:r>
      <w:r w:rsidR="00143EDC" w:rsidRPr="00002564">
        <w:rPr>
          <w:rFonts w:ascii="Times New Roman" w:hAnsi="Times New Roman" w:cs="Times New Roman"/>
          <w:highlight w:val="white"/>
          <w:u w:color="FF0000"/>
          <w:lang w:val="vi-VN"/>
        </w:rPr>
        <w:t xml:space="preserve">. </w:t>
      </w:r>
    </w:p>
    <w:p w14:paraId="48E81AB3" w14:textId="4814BBE8" w:rsidR="00143EDC" w:rsidRPr="00002564" w:rsidRDefault="00143EDC" w:rsidP="003E4147">
      <w:pPr>
        <w:spacing w:line="360" w:lineRule="auto"/>
        <w:jc w:val="both"/>
        <w:rPr>
          <w:rFonts w:ascii="Times New Roman" w:hAnsi="Times New Roman" w:cs="Times New Roman"/>
          <w:highlight w:val="white"/>
          <w:u w:color="FF0000"/>
          <w:lang w:val="vi-VN"/>
        </w:rPr>
      </w:pPr>
      <w:r w:rsidRPr="00002564">
        <w:rPr>
          <w:rFonts w:ascii="Times New Roman" w:hAnsi="Times New Roman" w:cs="Times New Roman"/>
          <w:highlight w:val="white"/>
          <w:u w:color="FF0000"/>
          <w:lang w:val="vi-VN"/>
        </w:rPr>
        <w:tab/>
        <w:t xml:space="preserve">Để xây dựng được các mô hình </w:t>
      </w:r>
      <w:r w:rsidR="00F25EED" w:rsidRPr="00002564">
        <w:rPr>
          <w:rFonts w:ascii="Times New Roman" w:hAnsi="Times New Roman" w:cs="Times New Roman"/>
          <w:highlight w:val="white"/>
          <w:u w:color="FF0000"/>
          <w:lang w:val="vi-VN"/>
        </w:rPr>
        <w:t xml:space="preserve">thực nghiệm và phân tích được tác động của tiền gửi về đến hành vi tiết kiệm của hộ gia đình chúng tôi đã </w:t>
      </w:r>
      <w:r w:rsidRPr="00002564">
        <w:rPr>
          <w:rFonts w:ascii="Times New Roman" w:hAnsi="Times New Roman" w:cs="Times New Roman"/>
          <w:highlight w:val="white"/>
          <w:u w:color="FF0000"/>
          <w:lang w:val="vi-VN"/>
        </w:rPr>
        <w:t>lọc chọn những câu hỏi</w:t>
      </w:r>
      <w:r w:rsidR="00F25EED" w:rsidRPr="00002564">
        <w:rPr>
          <w:rFonts w:ascii="Times New Roman" w:hAnsi="Times New Roman" w:cs="Times New Roman"/>
          <w:highlight w:val="white"/>
          <w:u w:color="FF0000"/>
          <w:lang w:val="vi-VN"/>
        </w:rPr>
        <w:t xml:space="preserve">, dữ liệu liên quan đến mục tiêu nghiên cứu </w:t>
      </w:r>
      <w:r w:rsidRPr="00002564">
        <w:rPr>
          <w:rFonts w:ascii="Times New Roman" w:hAnsi="Times New Roman" w:cs="Times New Roman"/>
          <w:highlight w:val="white"/>
          <w:u w:color="FF0000"/>
          <w:lang w:val="vi-VN"/>
        </w:rPr>
        <w:t xml:space="preserve">đặc điểm chủ hộ gia đình và hộ gia đình (độ tuổi chủ hộ, giới tính chủ hộ, trình độ học vấn chủ hộ, nơi ở chủ hộ, số người trong hộ gia đình); chi tiêu của hộ gia đình: thực </w:t>
      </w:r>
      <w:r w:rsidRPr="00002564">
        <w:rPr>
          <w:rFonts w:ascii="Times New Roman" w:hAnsi="Times New Roman" w:cs="Times New Roman"/>
          <w:highlight w:val="white"/>
          <w:u w:color="FF0000"/>
          <w:lang w:val="vi-VN"/>
        </w:rPr>
        <w:lastRenderedPageBreak/>
        <w:t>phẩm, phi thực phẩm, giáo dục, sức khỏe, đồ dùng lâu bền, nhà ở; thu nhập, việc làm của hộ gia đình...</w:t>
      </w:r>
    </w:p>
    <w:p w14:paraId="4968C693" w14:textId="5958ACBF" w:rsidR="00256B94" w:rsidRPr="00002564" w:rsidRDefault="00176BD0" w:rsidP="000D014A">
      <w:pPr>
        <w:pStyle w:val="Heading2"/>
        <w:spacing w:line="360" w:lineRule="auto"/>
        <w:rPr>
          <w:rFonts w:ascii="Times New Roman" w:hAnsi="Times New Roman" w:cs="Times New Roman"/>
          <w:b/>
          <w:highlight w:val="white"/>
          <w:lang w:val="vi-VN"/>
        </w:rPr>
      </w:pPr>
      <w:r w:rsidRPr="00002564">
        <w:rPr>
          <w:rFonts w:ascii="Times New Roman" w:hAnsi="Times New Roman" w:cs="Times New Roman"/>
          <w:b/>
          <w:highlight w:val="white"/>
          <w:lang w:val="vi-VN"/>
        </w:rPr>
        <w:t>3</w:t>
      </w:r>
      <w:r w:rsidR="00256B94" w:rsidRPr="00002564">
        <w:rPr>
          <w:rFonts w:ascii="Times New Roman" w:hAnsi="Times New Roman" w:cs="Times New Roman"/>
          <w:b/>
          <w:highlight w:val="white"/>
          <w:lang w:val="vi-VN"/>
        </w:rPr>
        <w:t xml:space="preserve">. Kết quả nghiên cứu và thảo luận </w:t>
      </w:r>
    </w:p>
    <w:p w14:paraId="489D3352" w14:textId="1286A5F2" w:rsidR="00710375" w:rsidRPr="00002564" w:rsidRDefault="00176BD0" w:rsidP="000D014A">
      <w:pPr>
        <w:pStyle w:val="p1"/>
        <w:spacing w:line="360" w:lineRule="auto"/>
        <w:jc w:val="both"/>
        <w:outlineLvl w:val="2"/>
        <w:rPr>
          <w:rFonts w:ascii="Times New Roman" w:hAnsi="Times New Roman"/>
          <w:b/>
          <w:i/>
          <w:color w:val="000000" w:themeColor="text1"/>
          <w:sz w:val="24"/>
          <w:szCs w:val="24"/>
          <w:highlight w:val="white"/>
          <w:lang w:val="vi-VN"/>
        </w:rPr>
      </w:pPr>
      <w:bookmarkStart w:id="1" w:name="_Toc18682415"/>
      <w:bookmarkStart w:id="2" w:name="_Toc22656366"/>
      <w:r w:rsidRPr="00002564">
        <w:rPr>
          <w:rFonts w:ascii="Times New Roman" w:hAnsi="Times New Roman"/>
          <w:b/>
          <w:i/>
          <w:color w:val="000000" w:themeColor="text1"/>
          <w:sz w:val="24"/>
          <w:szCs w:val="24"/>
          <w:highlight w:val="white"/>
          <w:lang w:val="vi-VN"/>
        </w:rPr>
        <w:t>3</w:t>
      </w:r>
      <w:r w:rsidR="00710375" w:rsidRPr="00002564">
        <w:rPr>
          <w:rFonts w:ascii="Times New Roman" w:hAnsi="Times New Roman"/>
          <w:b/>
          <w:i/>
          <w:color w:val="000000" w:themeColor="text1"/>
          <w:sz w:val="24"/>
          <w:szCs w:val="24"/>
          <w:highlight w:val="white"/>
          <w:lang w:val="vi-VN"/>
        </w:rPr>
        <w:t>.1. Phân tích thống kê và tỷ lệ tiết kiệm của hộ gia đình ở Việt Nam</w:t>
      </w:r>
      <w:bookmarkEnd w:id="1"/>
      <w:bookmarkEnd w:id="2"/>
    </w:p>
    <w:p w14:paraId="51C6A1DC" w14:textId="0BC1FF6F" w:rsidR="00710375" w:rsidRPr="00002564" w:rsidRDefault="00710375" w:rsidP="0061411F">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Theo kết quả phân tích trong “Báo cáo Điều tra di cư nội địa quốc gia 2015: Các kết quả chủ yếu” của Tổng cục Thống kê (2016), một phần tư số người được hỏi trả lời rằng họ thực hiện tiết kiệm từ tiền gửi về của người di cư. Trong số này, ba phần tư tiết kiệm tới một phần ba số tiền được nhận từ người di cư gửi về; 14,5%  tiết kiệm khoảng một nửa số tiền được nhận về từ người di cư và 10,6% tiết kiệm hai phần ba số tiền được nhận từ người di cư gửi về. Nhiều gia đình báo cáo rằng lượng tiền gửi về không nhiều, không đủ để tiết kiệm và thực hiện các hoạt động sản xuất, kinh doanh khác</w:t>
      </w:r>
      <w:r w:rsidRPr="00002564">
        <w:rPr>
          <w:rFonts w:ascii="Times New Roman" w:hAnsi="Times New Roman"/>
          <w:color w:val="000000" w:themeColor="text1"/>
          <w:sz w:val="24"/>
          <w:szCs w:val="24"/>
          <w:highlight w:val="white"/>
        </w:rPr>
        <w:fldChar w:fldCharType="begin"/>
      </w:r>
      <w:r w:rsidR="008E368B" w:rsidRPr="00002564">
        <w:rPr>
          <w:rFonts w:ascii="Times New Roman" w:hAnsi="Times New Roman"/>
          <w:color w:val="000000" w:themeColor="text1"/>
          <w:sz w:val="24"/>
          <w:szCs w:val="24"/>
          <w:highlight w:val="white"/>
        </w:rPr>
        <w:instrText xml:space="preserve"> ADDIN EN.CITE &lt;EndNote&gt;&lt;Cite&gt;&lt;Author&gt;kê&lt;/Author&gt;&lt;Year&gt;2016&lt;/Year&gt;&lt;RecNum&gt;172&lt;/RecNum&gt;&lt;DisplayText&gt;[2]&lt;/DisplayText&gt;&lt;record&gt;&lt;rec-number&gt;172&lt;/rec-number&gt;&lt;foreign-keys&gt;&lt;key app="EN" db-id="0rwfwpfswpae9hefptpps9eftd222twfdvda" timestamp="1527431578"&gt;172&lt;/key&gt;&lt;/foreign-keys&gt;&lt;ref-type name="Report"&gt;27&lt;/ref-type&gt;&lt;contributors&gt;&lt;authors&gt;&lt;author&gt;Tổng Cục Thống kê&lt;/author&gt;&lt;author&gt;&lt;style face="normal" font="default" size="100%"&gt;Qu&lt;/style&gt;&lt;style face="normal" font="default" charset="163" size="100%"&gt;ỹ&lt;/style&gt;&lt;style face="normal" font="default" size="100%"&gt; Dân s&lt;/style&gt;&lt;style face="normal" font="default" charset="163" size="100%"&gt;ố&lt;/style&gt;&lt;style face="normal" font="default" size="100%"&gt; Liên h&lt;/style&gt;&lt;style face="normal" font="default" charset="163" size="100%"&gt;ợ&lt;/style&gt;&lt;style face="normal" font="default" size="100%"&gt;p qu&lt;/style&gt;&lt;style face="normal" font="default" charset="163" size="100%"&gt;ố&lt;/style&gt;&lt;style face="normal" font="default" size="100%"&gt;c&lt;/style&gt;&lt;/author&gt;&lt;/authors&gt;&lt;/contributors&gt;&lt;titles&gt;&lt;title&gt;Điều tra di cư nội địa quốc gia 2015: Các kết quả chủ yếu&lt;/title&gt;&lt;/titles&gt;&lt;dates&gt;&lt;year&gt;2016&lt;/year&gt;&lt;/dates&gt;&lt;pub-location&gt;Hà Nội&lt;/pub-location&gt;&lt;urls&gt;&lt;/urls&gt;&lt;custom1&gt;&lt;style face="normal" font="default" size="100%"&gt;T&lt;/style&gt;&lt;style face="normal" font="default" charset="163" size="100%"&gt;ổ&lt;/style&gt;&lt;style face="normal" font="default" size="100%"&gt;ng&lt;/style&gt;&lt;/custom1&gt;&lt;language&gt;1&lt;/language&gt;&lt;/record&gt;&lt;/Cite&gt;&lt;/EndNote&gt;</w:instrText>
      </w:r>
      <w:r w:rsidRPr="00002564">
        <w:rPr>
          <w:rFonts w:ascii="Times New Roman" w:hAnsi="Times New Roman"/>
          <w:color w:val="000000" w:themeColor="text1"/>
          <w:sz w:val="24"/>
          <w:szCs w:val="24"/>
          <w:highlight w:val="white"/>
        </w:rPr>
        <w:fldChar w:fldCharType="separate"/>
      </w:r>
      <w:r w:rsidR="008E368B" w:rsidRPr="00002564">
        <w:rPr>
          <w:rFonts w:ascii="Times New Roman" w:hAnsi="Times New Roman"/>
          <w:noProof/>
          <w:color w:val="000000" w:themeColor="text1"/>
          <w:sz w:val="24"/>
          <w:szCs w:val="24"/>
          <w:highlight w:val="white"/>
        </w:rPr>
        <w:t>[2]</w:t>
      </w:r>
      <w:r w:rsidRPr="00002564">
        <w:rPr>
          <w:rFonts w:ascii="Times New Roman" w:hAnsi="Times New Roman"/>
          <w:color w:val="000000" w:themeColor="text1"/>
          <w:sz w:val="24"/>
          <w:szCs w:val="24"/>
          <w:highlight w:val="white"/>
        </w:rPr>
        <w:fldChar w:fldCharType="end"/>
      </w:r>
      <w:r w:rsidRPr="00002564">
        <w:rPr>
          <w:rFonts w:ascii="Times New Roman" w:hAnsi="Times New Roman"/>
          <w:color w:val="000000" w:themeColor="text1"/>
          <w:sz w:val="24"/>
          <w:szCs w:val="24"/>
          <w:highlight w:val="white"/>
          <w:lang w:val="vi-VN"/>
        </w:rPr>
        <w:t xml:space="preserve">. </w:t>
      </w:r>
    </w:p>
    <w:p w14:paraId="4C3C634A" w14:textId="7B298D8D"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Các gia đình di cư có xu hướng rút tiền tiết kiệm của họ hiện tại và sử dụng cho mục đích tiêu dùng. Những người trả lời không tiết kiệm tiền được hỏi vì lý do như được trình bày ở </w:t>
      </w:r>
      <w:r w:rsidR="00F1472D" w:rsidRPr="00002564">
        <w:rPr>
          <w:rFonts w:ascii="Times New Roman" w:hAnsi="Times New Roman"/>
          <w:color w:val="000000" w:themeColor="text1"/>
          <w:sz w:val="24"/>
          <w:szCs w:val="24"/>
          <w:highlight w:val="white"/>
          <w:lang w:val="vi-VN"/>
        </w:rPr>
        <w:t>B</w:t>
      </w:r>
      <w:r w:rsidRPr="00002564">
        <w:rPr>
          <w:rFonts w:ascii="Times New Roman" w:hAnsi="Times New Roman"/>
          <w:color w:val="000000" w:themeColor="text1"/>
          <w:sz w:val="24"/>
          <w:szCs w:val="24"/>
          <w:highlight w:val="white"/>
          <w:lang w:val="vi-VN"/>
        </w:rPr>
        <w:t xml:space="preserve">iểu đồ </w:t>
      </w:r>
      <w:r w:rsidR="00F1472D" w:rsidRPr="00002564">
        <w:rPr>
          <w:rFonts w:ascii="Times New Roman" w:hAnsi="Times New Roman"/>
          <w:color w:val="000000" w:themeColor="text1"/>
          <w:sz w:val="24"/>
          <w:szCs w:val="24"/>
          <w:highlight w:val="white"/>
          <w:lang w:val="vi-VN"/>
        </w:rPr>
        <w:t>1,</w:t>
      </w:r>
      <w:r w:rsidRPr="00002564">
        <w:rPr>
          <w:rFonts w:ascii="Times New Roman" w:hAnsi="Times New Roman"/>
          <w:color w:val="000000" w:themeColor="text1"/>
          <w:sz w:val="24"/>
          <w:szCs w:val="24"/>
          <w:highlight w:val="white"/>
          <w:lang w:val="vi-VN"/>
        </w:rPr>
        <w:t xml:space="preserve"> đa số (46,9%) báo cáo rằng tất cả số tiền nhận được sẽ được dùng để sinh hoạt, điều này rõ rệt hơn ở các gia đình có thu nhập thấp. Những người khác không tiết kiệm vì họ sử dụng tiền cho đầu tư vào giáo dục, nhà ở, kinh doanh và để trả nợ....</w:t>
      </w:r>
    </w:p>
    <w:p w14:paraId="43B9FD14" w14:textId="77777777" w:rsidR="00710375" w:rsidRPr="00002564" w:rsidRDefault="00710375" w:rsidP="003E4147">
      <w:pPr>
        <w:pStyle w:val="p1"/>
        <w:spacing w:line="360" w:lineRule="auto"/>
        <w:jc w:val="center"/>
        <w:rPr>
          <w:rFonts w:ascii="Times New Roman" w:hAnsi="Times New Roman"/>
          <w:i/>
          <w:color w:val="000000" w:themeColor="text1"/>
          <w:sz w:val="24"/>
          <w:szCs w:val="24"/>
          <w:highlight w:val="white"/>
          <w:lang w:val="vi-VN"/>
        </w:rPr>
      </w:pPr>
      <w:r w:rsidRPr="00002564">
        <w:rPr>
          <w:rFonts w:ascii="Times New Roman" w:hAnsi="Times New Roman"/>
          <w:noProof/>
          <w:color w:val="000000" w:themeColor="text1"/>
          <w:sz w:val="24"/>
          <w:szCs w:val="24"/>
          <w:highlight w:val="white"/>
          <w:lang w:eastAsia="en-US"/>
        </w:rPr>
        <w:drawing>
          <wp:inline distT="0" distB="0" distL="0" distR="0" wp14:anchorId="6FF5904A" wp14:editId="4B11A130">
            <wp:extent cx="4686300" cy="2571750"/>
            <wp:effectExtent l="0" t="0" r="0" b="0"/>
            <wp:docPr id="335" name="Chart 335">
              <a:extLst xmlns:a="http://schemas.openxmlformats.org/drawingml/2006/main">
                <a:ext uri="{FF2B5EF4-FFF2-40B4-BE49-F238E27FC236}">
                  <a16:creationId xmlns:a16="http://schemas.microsoft.com/office/drawing/2014/main" id="{7E6D64E1-2563-44E1-83F9-B9FB49C35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2EB105" w14:textId="56D7E0F6" w:rsidR="00710375" w:rsidRPr="00002564" w:rsidRDefault="00710375" w:rsidP="003E4147">
      <w:pPr>
        <w:pStyle w:val="Caption"/>
        <w:jc w:val="right"/>
        <w:rPr>
          <w:b/>
          <w:i w:val="0"/>
          <w:color w:val="000000" w:themeColor="text1"/>
          <w:sz w:val="24"/>
          <w:szCs w:val="24"/>
          <w:highlight w:val="white"/>
          <w:lang w:val="vi-VN"/>
        </w:rPr>
      </w:pPr>
      <w:bookmarkStart w:id="3" w:name="_Toc22592654"/>
      <w:r w:rsidRPr="00002564">
        <w:rPr>
          <w:b/>
          <w:i w:val="0"/>
          <w:color w:val="000000" w:themeColor="text1"/>
          <w:sz w:val="24"/>
          <w:szCs w:val="24"/>
          <w:highlight w:val="white"/>
          <w:lang w:val="vi-VN"/>
        </w:rPr>
        <w:t>Biểu đồ</w:t>
      </w:r>
      <w:r w:rsidR="00904CB0" w:rsidRPr="00002564">
        <w:rPr>
          <w:b/>
          <w:i w:val="0"/>
          <w:color w:val="000000" w:themeColor="text1"/>
          <w:sz w:val="24"/>
          <w:szCs w:val="24"/>
          <w:highlight w:val="white"/>
          <w:lang w:val="vi-VN"/>
        </w:rPr>
        <w:t xml:space="preserve"> 1</w:t>
      </w:r>
      <w:r w:rsidRPr="00002564">
        <w:rPr>
          <w:b/>
          <w:i w:val="0"/>
          <w:color w:val="000000" w:themeColor="text1"/>
          <w:sz w:val="24"/>
          <w:szCs w:val="24"/>
          <w:highlight w:val="white"/>
          <w:lang w:val="vi-VN"/>
        </w:rPr>
        <w:t xml:space="preserve">: Phân bổ </w:t>
      </w:r>
      <w:r w:rsidRPr="00002564">
        <w:rPr>
          <w:b/>
          <w:i w:val="0"/>
          <w:color w:val="000000" w:themeColor="text1"/>
          <w:sz w:val="24"/>
          <w:szCs w:val="24"/>
          <w:highlight w:val="white"/>
          <w:u w:color="FF0000"/>
          <w:lang w:val="vi-VN"/>
        </w:rPr>
        <w:t>phân trăm</w:t>
      </w:r>
      <w:r w:rsidRPr="00002564">
        <w:rPr>
          <w:b/>
          <w:i w:val="0"/>
          <w:color w:val="000000" w:themeColor="text1"/>
          <w:sz w:val="24"/>
          <w:szCs w:val="24"/>
          <w:highlight w:val="white"/>
          <w:lang w:val="vi-VN"/>
        </w:rPr>
        <w:t xml:space="preserve"> các lý do dẫn đến hộ gia đình không tiết kiệm</w:t>
      </w:r>
      <w:bookmarkEnd w:id="3"/>
    </w:p>
    <w:p w14:paraId="0749F4F8" w14:textId="77777777" w:rsidR="00710375" w:rsidRPr="00002564" w:rsidRDefault="00710375" w:rsidP="003E4147">
      <w:pPr>
        <w:pStyle w:val="p1"/>
        <w:spacing w:line="360" w:lineRule="auto"/>
        <w:jc w:val="right"/>
        <w:rPr>
          <w:rFonts w:ascii="Times New Roman" w:hAnsi="Times New Roman"/>
          <w:i/>
          <w:color w:val="000000" w:themeColor="text1"/>
          <w:sz w:val="24"/>
          <w:szCs w:val="24"/>
          <w:highlight w:val="white"/>
          <w:lang w:val="vi-VN"/>
        </w:rPr>
      </w:pPr>
      <w:r w:rsidRPr="00002564">
        <w:rPr>
          <w:rFonts w:ascii="Times New Roman" w:hAnsi="Times New Roman"/>
          <w:i/>
          <w:color w:val="000000" w:themeColor="text1"/>
          <w:sz w:val="24"/>
          <w:szCs w:val="24"/>
          <w:highlight w:val="white"/>
          <w:lang w:val="vi-VN"/>
        </w:rPr>
        <w:t>Nguồn: Tác giả tự tính toán</w:t>
      </w:r>
    </w:p>
    <w:p w14:paraId="3B479401"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Khoản tiền gửi về thường được sử dụng cho các ngày lễ, và ý nghĩa của chúng được xây dựng xã hội trong một bầu không khí ngày lễ. Tiền huy động tại địa phương và tiền gửi về được cảm nhận và chi tiêu khác nhau. Dường như với tiền gửi về hoặc tài sản chuyển về từ người di cư </w:t>
      </w:r>
      <w:r w:rsidRPr="00002564">
        <w:rPr>
          <w:rFonts w:ascii="Times New Roman" w:hAnsi="Times New Roman"/>
          <w:color w:val="000000" w:themeColor="text1"/>
          <w:sz w:val="24"/>
          <w:szCs w:val="24"/>
          <w:highlight w:val="white"/>
          <w:lang w:val="vi-VN"/>
        </w:rPr>
        <w:lastRenderedPageBreak/>
        <w:t xml:space="preserve">đều phải là những thứ có giá. Nhìn chung, tiền gửi về là khó kiếm được nhưng dễ dàng chi tiêu. Khi các thành viên di cư về nhà thăm gia đình, họ hành động hoặc tỏ ra giàu có vì họ có xu hướng chi tiêu xa hoa. Điều này có thể ảnh hưởng tiêu cực đến cách thức sử dụng tiền gửi về của các thành viên còn lại trong gia đình, liên quan đến việc đánh giá thấp giá trị của tiền, không khuyến khích tiết kiệm, tăng chi tiêu và kỳ vọng được nhận tiền gửi về nhiều hơn nữa. </w:t>
      </w:r>
    </w:p>
    <w:p w14:paraId="4405AFE6"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Mức độ đánh giá giá trị của tiền gửi về và tỷ lệ tiết kiệm đối với tiền gửi về tùy </w:t>
      </w:r>
      <w:r w:rsidRPr="00002564">
        <w:rPr>
          <w:rFonts w:ascii="Times New Roman" w:hAnsi="Times New Roman"/>
          <w:color w:val="000000" w:themeColor="text1"/>
          <w:sz w:val="24"/>
          <w:szCs w:val="24"/>
          <w:highlight w:val="white"/>
          <w:u w:color="FF0000"/>
          <w:lang w:val="vi-VN"/>
        </w:rPr>
        <w:t>thu</w:t>
      </w:r>
      <w:r w:rsidRPr="00002564">
        <w:rPr>
          <w:rFonts w:ascii="Times New Roman" w:hAnsi="Times New Roman"/>
          <w:color w:val="000000" w:themeColor="text1"/>
          <w:sz w:val="24"/>
          <w:szCs w:val="24"/>
          <w:highlight w:val="white"/>
          <w:lang w:val="vi-VN"/>
        </w:rPr>
        <w:t xml:space="preserve">ộc vào nơi đến của người di cư, mức độ nhận thức và rủi ro thực tế mà người di cư phải chịu trong hoặc sau khi di chuyển. Ví dụ như: </w:t>
      </w:r>
    </w:p>
    <w:p w14:paraId="2939D39D" w14:textId="77777777" w:rsidR="00710375" w:rsidRPr="00002564" w:rsidRDefault="00710375" w:rsidP="006000F4">
      <w:pPr>
        <w:pStyle w:val="p1"/>
        <w:spacing w:line="360" w:lineRule="auto"/>
        <w:ind w:firstLine="720"/>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(i)  Các hộ gia đình nhận tiền gửi về từ người thân cư trú ở Ả Rập và các nước châu Phi có xu hướng biết ơn nhiều hơn, so với những người khác nhận được chúng từ các nước phương Tây. Tiền gửi về ở các nước Ả Rập và Châu Phi được coi là tiền kiếm được giữa những rủi ro và thông qua công việc khó khăn.</w:t>
      </w:r>
    </w:p>
    <w:p w14:paraId="2A77E555" w14:textId="77777777" w:rsidR="00710375" w:rsidRPr="00002564" w:rsidRDefault="00710375" w:rsidP="006000F4">
      <w:pPr>
        <w:pStyle w:val="p1"/>
        <w:spacing w:line="360" w:lineRule="auto"/>
        <w:ind w:firstLine="720"/>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(ii) Tiền gửi về ở các nước phương Tây được coi là một phần thu nhập nhỏ được gửi bởi các thành viên di cư giàu có.</w:t>
      </w:r>
      <w:r w:rsidRPr="00002564">
        <w:rPr>
          <w:rFonts w:ascii="Times New Roman" w:hAnsi="Times New Roman"/>
          <w:color w:val="000000" w:themeColor="text1"/>
          <w:sz w:val="24"/>
          <w:szCs w:val="24"/>
          <w:highlight w:val="white"/>
          <w:lang w:val="vi-VN"/>
        </w:rPr>
        <w:tab/>
      </w:r>
    </w:p>
    <w:p w14:paraId="54A5C9AA" w14:textId="4D3FF809" w:rsidR="00710375" w:rsidRPr="00002564" w:rsidRDefault="00710375" w:rsidP="006000F4">
      <w:pPr>
        <w:pStyle w:val="p1"/>
        <w:spacing w:line="360" w:lineRule="auto"/>
        <w:ind w:firstLine="720"/>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Một số nghiên cứu chỉ ra rằng, trong thế hệ di cư thế hệ cũ nhiều hộ gia đình khi nhận được tiền gửi về sử dụng tiền một cách không hiệu quả bởi sự tác động của bị nhiều yếu tố (văn hóa địa phương, ý nghĩ của cộng đồng, sự hiểu biết ....). Tuy nhiên, trong thập kỷ qua, những người đã di cư được gọi là thế hệ di cư thế hệ mới, có nhiều hiểu biết hơn, năng lực hơn so với những người di cư thế hệ trước. Do đó, những người di cư thế hệ mới  tư vấn cho gia đình họ về cách sử dụng tiền gửi về một cách khôn ngoan, đảm bảo tiền gửi về được sử dụng một cách có hiệu qu</w:t>
      </w:r>
      <w:r w:rsidR="003A3162" w:rsidRPr="00002564">
        <w:rPr>
          <w:rFonts w:ascii="Times New Roman" w:hAnsi="Times New Roman"/>
          <w:color w:val="000000" w:themeColor="text1"/>
          <w:sz w:val="24"/>
          <w:szCs w:val="24"/>
          <w:highlight w:val="white"/>
        </w:rPr>
        <w:t>ả</w:t>
      </w:r>
      <w:r w:rsidRPr="00002564">
        <w:rPr>
          <w:rFonts w:ascii="Times New Roman" w:hAnsi="Times New Roman"/>
          <w:color w:val="000000" w:themeColor="text1"/>
          <w:sz w:val="24"/>
          <w:szCs w:val="24"/>
          <w:highlight w:val="white"/>
          <w:lang w:val="vi-VN"/>
        </w:rPr>
        <w:t>.</w:t>
      </w:r>
    </w:p>
    <w:p w14:paraId="68AFD391" w14:textId="603AC8C4" w:rsidR="00097413"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r>
      <w:r w:rsidR="00097413" w:rsidRPr="00002564">
        <w:rPr>
          <w:rFonts w:ascii="Times New Roman" w:hAnsi="Times New Roman"/>
          <w:color w:val="000000" w:themeColor="text1"/>
          <w:sz w:val="24"/>
          <w:szCs w:val="24"/>
          <w:highlight w:val="white"/>
          <w:lang w:val="vi-VN"/>
        </w:rPr>
        <w:t xml:space="preserve">Để kiểm tra xem tiền gửi về có ảnh hưởng đến tỷ lệ tiết kiệm của Hộ gia đình hay không, tác giả đã thực hiện </w:t>
      </w:r>
      <w:r w:rsidR="00097413" w:rsidRPr="00002564">
        <w:rPr>
          <w:rFonts w:ascii="Times New Roman" w:hAnsi="Times New Roman"/>
          <w:color w:val="000000" w:themeColor="text1"/>
          <w:sz w:val="24"/>
          <w:szCs w:val="24"/>
          <w:highlight w:val="white"/>
          <w:u w:color="FF0000"/>
          <w:lang w:val="vi-VN"/>
        </w:rPr>
        <w:t>ngũ phân vị</w:t>
      </w:r>
      <w:r w:rsidR="00097413" w:rsidRPr="00002564">
        <w:rPr>
          <w:rFonts w:ascii="Times New Roman" w:hAnsi="Times New Roman"/>
          <w:color w:val="000000" w:themeColor="text1"/>
          <w:sz w:val="24"/>
          <w:szCs w:val="24"/>
          <w:highlight w:val="white"/>
          <w:lang w:val="vi-VN"/>
        </w:rPr>
        <w:t xml:space="preserve"> </w:t>
      </w:r>
      <w:r w:rsidR="00097413" w:rsidRPr="00002564">
        <w:rPr>
          <w:rFonts w:ascii="Times New Roman" w:hAnsi="Times New Roman"/>
          <w:color w:val="000000" w:themeColor="text1"/>
          <w:sz w:val="24"/>
          <w:szCs w:val="24"/>
          <w:highlight w:val="white"/>
          <w:u w:color="FF0000"/>
          <w:lang w:val="vi-VN"/>
        </w:rPr>
        <w:t>thu</w:t>
      </w:r>
      <w:r w:rsidR="00097413" w:rsidRPr="00002564">
        <w:rPr>
          <w:rFonts w:ascii="Times New Roman" w:hAnsi="Times New Roman"/>
          <w:color w:val="000000" w:themeColor="text1"/>
          <w:sz w:val="24"/>
          <w:szCs w:val="24"/>
          <w:highlight w:val="white"/>
          <w:lang w:val="vi-VN"/>
        </w:rPr>
        <w:t xml:space="preserve"> </w:t>
      </w:r>
      <w:r w:rsidR="00097413" w:rsidRPr="00002564">
        <w:rPr>
          <w:rFonts w:ascii="Times New Roman" w:hAnsi="Times New Roman"/>
          <w:color w:val="000000" w:themeColor="text1"/>
          <w:sz w:val="24"/>
          <w:szCs w:val="24"/>
          <w:highlight w:val="white"/>
          <w:u w:color="FF0000"/>
          <w:lang w:val="vi-VN"/>
        </w:rPr>
        <w:t>nhập</w:t>
      </w:r>
      <w:r w:rsidR="00097413" w:rsidRPr="00002564">
        <w:rPr>
          <w:rFonts w:ascii="Times New Roman" w:hAnsi="Times New Roman"/>
          <w:color w:val="000000" w:themeColor="text1"/>
          <w:sz w:val="24"/>
          <w:szCs w:val="24"/>
          <w:highlight w:val="white"/>
          <w:lang w:val="vi-VN"/>
        </w:rPr>
        <w:t xml:space="preserve"> hộ gia đình ở Việt Nam bằng cách, chia thu nhập các hộ gia đình thành 5 nhóm khác nhau, đảm bảo mỗi nhóm có số hộ gia đình bằng nhau</w:t>
      </w:r>
      <w:r w:rsidR="00002564">
        <w:rPr>
          <w:rFonts w:ascii="Times New Roman" w:hAnsi="Times New Roman"/>
          <w:color w:val="000000" w:themeColor="text1"/>
          <w:sz w:val="24"/>
          <w:szCs w:val="24"/>
          <w:highlight w:val="white"/>
        </w:rPr>
        <w:t>,</w:t>
      </w:r>
      <w:r w:rsidR="00097413" w:rsidRPr="00002564">
        <w:rPr>
          <w:rFonts w:ascii="Times New Roman" w:hAnsi="Times New Roman"/>
          <w:color w:val="000000" w:themeColor="text1"/>
          <w:sz w:val="24"/>
          <w:szCs w:val="24"/>
          <w:highlight w:val="white"/>
          <w:lang w:val="vi-VN"/>
        </w:rPr>
        <w:t xml:space="preserve"> theo mức thu nhập tăng dần và thực trạng hộ gia đình được nhận, không được nhận tiền gửi về</w:t>
      </w:r>
      <w:r w:rsidR="00002564">
        <w:rPr>
          <w:rFonts w:ascii="Times New Roman" w:hAnsi="Times New Roman"/>
          <w:color w:val="000000" w:themeColor="text1"/>
          <w:sz w:val="24"/>
          <w:szCs w:val="24"/>
          <w:highlight w:val="white"/>
        </w:rPr>
        <w:t>.</w:t>
      </w:r>
      <w:r w:rsidR="00097413" w:rsidRPr="00002564">
        <w:rPr>
          <w:rFonts w:ascii="Times New Roman" w:hAnsi="Times New Roman"/>
          <w:color w:val="000000" w:themeColor="text1"/>
          <w:sz w:val="24"/>
          <w:szCs w:val="24"/>
          <w:highlight w:val="white"/>
          <w:lang w:val="vi-VN"/>
        </w:rPr>
        <w:t xml:space="preserve"> </w:t>
      </w:r>
      <w:r w:rsidR="00002564">
        <w:rPr>
          <w:rFonts w:ascii="Times New Roman" w:hAnsi="Times New Roman"/>
          <w:color w:val="000000" w:themeColor="text1"/>
          <w:sz w:val="24"/>
          <w:szCs w:val="24"/>
          <w:highlight w:val="white"/>
        </w:rPr>
        <w:t>S</w:t>
      </w:r>
      <w:r w:rsidR="00097413" w:rsidRPr="00002564">
        <w:rPr>
          <w:rFonts w:ascii="Times New Roman" w:hAnsi="Times New Roman"/>
          <w:color w:val="000000" w:themeColor="text1"/>
          <w:sz w:val="24"/>
          <w:szCs w:val="24"/>
          <w:highlight w:val="white"/>
          <w:lang w:val="vi-VN"/>
        </w:rPr>
        <w:t>au đó</w:t>
      </w:r>
      <w:r w:rsidR="00002564">
        <w:rPr>
          <w:rFonts w:ascii="Times New Roman" w:hAnsi="Times New Roman"/>
          <w:color w:val="000000" w:themeColor="text1"/>
          <w:sz w:val="24"/>
          <w:szCs w:val="24"/>
          <w:highlight w:val="white"/>
        </w:rPr>
        <w:t>,</w:t>
      </w:r>
      <w:r w:rsidR="00097413" w:rsidRPr="00002564">
        <w:rPr>
          <w:rFonts w:ascii="Times New Roman" w:hAnsi="Times New Roman"/>
          <w:color w:val="000000" w:themeColor="text1"/>
          <w:sz w:val="24"/>
          <w:szCs w:val="24"/>
          <w:highlight w:val="white"/>
          <w:lang w:val="vi-VN"/>
        </w:rPr>
        <w:t xml:space="preserve"> tính toán tỷ lệ tiết kiệm hộ gia đình ở các nhóm này. Trong đó, nhóm có 20% có thu nhập cao nhất, 20% có thu nhập cao thứ hai, 20% có thu nhập cao thứ ba, 20% có thu nhập cao thứ tư và 20% có thu nhập thấp nhất. Kết quả mối quan hệ giữa tiền gửi về và tỷ lệ tiết kiệm hộ gia đình ở Việt Nam được thể hiện ở Bảng 1, kết quả chỉ ra rằng:</w:t>
      </w:r>
    </w:p>
    <w:p w14:paraId="7DDFF57F" w14:textId="6DCBBB1F"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(i)  Trong trường hợp chung (không tính đến việc hộ gia đình có hay không được nhận được tiền gửi về) thì tỷ lệ tiết kiệm tăng khi thu nhập hộ gia đình tăng (cột 1, </w:t>
      </w:r>
      <w:r w:rsidR="005D3D31" w:rsidRPr="00002564">
        <w:rPr>
          <w:rFonts w:ascii="Times New Roman" w:hAnsi="Times New Roman"/>
          <w:color w:val="000000" w:themeColor="text1"/>
          <w:sz w:val="24"/>
          <w:szCs w:val="24"/>
          <w:highlight w:val="white"/>
          <w:lang w:val="vi-VN"/>
        </w:rPr>
        <w:t>B</w:t>
      </w:r>
      <w:r w:rsidRPr="00002564">
        <w:rPr>
          <w:rFonts w:ascii="Times New Roman" w:hAnsi="Times New Roman"/>
          <w:color w:val="000000" w:themeColor="text1"/>
          <w:sz w:val="24"/>
          <w:szCs w:val="24"/>
          <w:highlight w:val="white"/>
          <w:lang w:val="vi-VN"/>
        </w:rPr>
        <w:t xml:space="preserve">ảng </w:t>
      </w:r>
      <w:r w:rsidR="005D3D31" w:rsidRPr="00002564">
        <w:rPr>
          <w:rFonts w:ascii="Times New Roman" w:hAnsi="Times New Roman"/>
          <w:color w:val="000000" w:themeColor="text1"/>
          <w:sz w:val="24"/>
          <w:szCs w:val="24"/>
          <w:highlight w:val="white"/>
          <w:lang w:val="vi-VN"/>
        </w:rPr>
        <w:t>1</w:t>
      </w:r>
      <w:r w:rsidRPr="00002564">
        <w:rPr>
          <w:rFonts w:ascii="Times New Roman" w:hAnsi="Times New Roman"/>
          <w:color w:val="000000" w:themeColor="text1"/>
          <w:sz w:val="24"/>
          <w:szCs w:val="24"/>
          <w:highlight w:val="white"/>
          <w:lang w:val="vi-VN"/>
        </w:rPr>
        <w:t xml:space="preserve">). Kết quả </w:t>
      </w:r>
      <w:r w:rsidRPr="00002564">
        <w:rPr>
          <w:rFonts w:ascii="Times New Roman" w:hAnsi="Times New Roman"/>
          <w:color w:val="000000" w:themeColor="text1"/>
          <w:sz w:val="24"/>
          <w:szCs w:val="24"/>
          <w:highlight w:val="white"/>
          <w:lang w:val="vi-VN"/>
        </w:rPr>
        <w:lastRenderedPageBreak/>
        <w:t>này phù hợp với rất nhiều các nghiên cứu trước đó ở một số nước như Mexico, El Salvador, Peru...</w:t>
      </w:r>
      <w:r w:rsidRPr="00002564">
        <w:rPr>
          <w:rFonts w:ascii="Times New Roman" w:hAnsi="Times New Roman"/>
          <w:color w:val="000000" w:themeColor="text1"/>
          <w:sz w:val="24"/>
          <w:szCs w:val="24"/>
          <w:highlight w:val="white"/>
          <w:lang w:val="vi-VN"/>
        </w:rPr>
        <w:fldChar w:fldCharType="begin"/>
      </w:r>
      <w:r w:rsidR="008E368B" w:rsidRPr="00002564">
        <w:rPr>
          <w:rFonts w:ascii="Times New Roman" w:hAnsi="Times New Roman"/>
          <w:color w:val="000000" w:themeColor="text1"/>
          <w:sz w:val="24"/>
          <w:szCs w:val="24"/>
          <w:highlight w:val="white"/>
          <w:lang w:val="vi-VN"/>
        </w:rPr>
        <w:instrText xml:space="preserve"> ADDIN EN.CITE &lt;EndNote&gt;&lt;Cite&gt;&lt;Author&gt;Acosta&lt;/Author&gt;&lt;Year&gt;2008&lt;/Year&gt;&lt;RecNum&gt;293&lt;/RecNum&gt;&lt;DisplayText&gt;[3]&lt;/DisplayText&gt;&lt;record&gt;&lt;rec-number&gt;293&lt;/rec-number&gt;&lt;foreign-keys&gt;&lt;key app="EN" db-id="0rwfwpfswpae9hefptpps9eftd222twfdvda" timestamp="1528785991"&gt;293&lt;/key&gt;&lt;/foreign-keys&gt;&lt;ref-type name="Journal Article"&gt;17&lt;/ref-type&gt;&lt;contributors&gt;&lt;authors&gt;&lt;author&gt; Acosta, Pablo&lt;/author&gt;&lt;author&gt;Fajnzylber, Pablo&lt;/author&gt;&lt;author&gt;Lopez, J Humberto&lt;/author&gt;&lt;/authors&gt;&lt;/contributors&gt;&lt;titles&gt;&lt;title&gt;Remittances and household behavior: evidence from Latin America&lt;/title&gt;&lt;secondary-title&gt;Remittances and Development: Lessons from Latin America&lt;/secondary-title&gt;&lt;/titles&gt;&lt;periodical&gt;&lt;full-title&gt;Remittances and Development: Lessons from Latin America&lt;/full-title&gt;&lt;/periodical&gt;&lt;pages&gt;133-70&lt;/pages&gt;&lt;dates&gt;&lt;year&gt;2008&lt;/year&gt;&lt;/dates&gt;&lt;urls&gt;&lt;/urls&gt;&lt;language&gt;2&lt;/language&gt;&lt;/record&gt;&lt;/Cite&gt;&lt;/EndNote&gt;</w:instrText>
      </w:r>
      <w:r w:rsidRPr="00002564">
        <w:rPr>
          <w:rFonts w:ascii="Times New Roman" w:hAnsi="Times New Roman"/>
          <w:color w:val="000000" w:themeColor="text1"/>
          <w:sz w:val="24"/>
          <w:szCs w:val="24"/>
          <w:highlight w:val="white"/>
          <w:lang w:val="vi-VN"/>
        </w:rPr>
        <w:fldChar w:fldCharType="separate"/>
      </w:r>
      <w:r w:rsidR="008E368B" w:rsidRPr="00002564">
        <w:rPr>
          <w:rFonts w:ascii="Times New Roman" w:hAnsi="Times New Roman"/>
          <w:noProof/>
          <w:color w:val="000000" w:themeColor="text1"/>
          <w:sz w:val="24"/>
          <w:szCs w:val="24"/>
          <w:highlight w:val="white"/>
          <w:lang w:val="vi-VN"/>
        </w:rPr>
        <w:t>[3]</w:t>
      </w:r>
      <w:r w:rsidRPr="00002564">
        <w:rPr>
          <w:rFonts w:ascii="Times New Roman" w:hAnsi="Times New Roman"/>
          <w:color w:val="000000" w:themeColor="text1"/>
          <w:sz w:val="24"/>
          <w:szCs w:val="24"/>
          <w:highlight w:val="white"/>
          <w:lang w:val="vi-VN"/>
        </w:rPr>
        <w:fldChar w:fldCharType="end"/>
      </w:r>
      <w:r w:rsidRPr="00002564">
        <w:rPr>
          <w:rFonts w:ascii="Times New Roman" w:hAnsi="Times New Roman"/>
          <w:color w:val="000000" w:themeColor="text1"/>
          <w:sz w:val="24"/>
          <w:szCs w:val="24"/>
          <w:highlight w:val="white"/>
          <w:lang w:val="vi-VN"/>
        </w:rPr>
        <w:t xml:space="preserve">. </w:t>
      </w:r>
    </w:p>
    <w:p w14:paraId="13DA078B" w14:textId="1907F7F8"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(ii) Tương tự  như vậy, trong trường hợp hộ gia đình không được nhận tiền gửi về thì tỷ lệ tiết kiệm tăng khi thu  nhập hộ gia đình tăng (cột 3, </w:t>
      </w:r>
      <w:r w:rsidR="005D3D31" w:rsidRPr="00002564">
        <w:rPr>
          <w:rFonts w:ascii="Times New Roman" w:hAnsi="Times New Roman"/>
          <w:color w:val="000000" w:themeColor="text1"/>
          <w:sz w:val="24"/>
          <w:szCs w:val="24"/>
          <w:highlight w:val="white"/>
          <w:lang w:val="vi-VN"/>
        </w:rPr>
        <w:t>B</w:t>
      </w:r>
      <w:r w:rsidRPr="00002564">
        <w:rPr>
          <w:rFonts w:ascii="Times New Roman" w:hAnsi="Times New Roman"/>
          <w:color w:val="000000" w:themeColor="text1"/>
          <w:sz w:val="24"/>
          <w:szCs w:val="24"/>
          <w:highlight w:val="white"/>
          <w:lang w:val="vi-VN"/>
        </w:rPr>
        <w:t xml:space="preserve">ảng </w:t>
      </w:r>
      <w:r w:rsidR="005D3D31" w:rsidRPr="00002564">
        <w:rPr>
          <w:rFonts w:ascii="Times New Roman" w:hAnsi="Times New Roman"/>
          <w:color w:val="000000" w:themeColor="text1"/>
          <w:sz w:val="24"/>
          <w:szCs w:val="24"/>
          <w:highlight w:val="white"/>
          <w:lang w:val="vi-VN"/>
        </w:rPr>
        <w:t>1</w:t>
      </w:r>
      <w:r w:rsidRPr="00002564">
        <w:rPr>
          <w:rFonts w:ascii="Times New Roman" w:hAnsi="Times New Roman"/>
          <w:color w:val="000000" w:themeColor="text1"/>
          <w:sz w:val="24"/>
          <w:szCs w:val="24"/>
          <w:highlight w:val="white"/>
          <w:lang w:val="vi-VN"/>
        </w:rPr>
        <w:t>). Kết quả này phù hợp với rất nhiều các nghiên cứu trước đó ở một số nước như Nicaragua, Guatemala, Mexico</w:t>
      </w:r>
      <w:r w:rsidRPr="00002564">
        <w:rPr>
          <w:rFonts w:ascii="Times New Roman" w:hAnsi="Times New Roman"/>
          <w:color w:val="000000" w:themeColor="text1"/>
          <w:sz w:val="24"/>
          <w:szCs w:val="24"/>
          <w:highlight w:val="white"/>
          <w:lang w:val="vi-VN"/>
        </w:rPr>
        <w:fldChar w:fldCharType="begin"/>
      </w:r>
      <w:r w:rsidR="008E368B" w:rsidRPr="00002564">
        <w:rPr>
          <w:rFonts w:ascii="Times New Roman" w:hAnsi="Times New Roman"/>
          <w:color w:val="000000" w:themeColor="text1"/>
          <w:sz w:val="24"/>
          <w:szCs w:val="24"/>
          <w:highlight w:val="white"/>
          <w:lang w:val="vi-VN"/>
        </w:rPr>
        <w:instrText xml:space="preserve"> ADDIN EN.CITE &lt;EndNote&gt;&lt;Cite&gt;&lt;Author&gt;Acosta&lt;/Author&gt;&lt;Year&gt;2008&lt;/Year&gt;&lt;RecNum&gt;293&lt;/RecNum&gt;&lt;DisplayText&gt;[3]&lt;/DisplayText&gt;&lt;record&gt;&lt;rec-number&gt;293&lt;/rec-number&gt;&lt;foreign-keys&gt;&lt;key app="EN" db-id="0rwfwpfswpae9hefptpps9eftd222twfdvda" timestamp="1528785991"&gt;293&lt;/key&gt;&lt;/foreign-keys&gt;&lt;ref-type name="Journal Article"&gt;17&lt;/ref-type&gt;&lt;contributors&gt;&lt;authors&gt;&lt;author&gt; Acosta, Pablo&lt;/author&gt;&lt;author&gt;Fajnzylber, Pablo&lt;/author&gt;&lt;author&gt;Lopez, J Humberto&lt;/author&gt;&lt;/authors&gt;&lt;/contributors&gt;&lt;titles&gt;&lt;title&gt;Remittances and household behavior: evidence from Latin America&lt;/title&gt;&lt;secondary-title&gt;Remittances and Development: Lessons from Latin America&lt;/secondary-title&gt;&lt;/titles&gt;&lt;periodical&gt;&lt;full-title&gt;Remittances and Development: Lessons from Latin America&lt;/full-title&gt;&lt;/periodical&gt;&lt;pages&gt;133-70&lt;/pages&gt;&lt;dates&gt;&lt;year&gt;2008&lt;/year&gt;&lt;/dates&gt;&lt;urls&gt;&lt;/urls&gt;&lt;language&gt;2&lt;/language&gt;&lt;/record&gt;&lt;/Cite&gt;&lt;/EndNote&gt;</w:instrText>
      </w:r>
      <w:r w:rsidRPr="00002564">
        <w:rPr>
          <w:rFonts w:ascii="Times New Roman" w:hAnsi="Times New Roman"/>
          <w:color w:val="000000" w:themeColor="text1"/>
          <w:sz w:val="24"/>
          <w:szCs w:val="24"/>
          <w:highlight w:val="white"/>
          <w:lang w:val="vi-VN"/>
        </w:rPr>
        <w:fldChar w:fldCharType="separate"/>
      </w:r>
      <w:r w:rsidR="008E368B" w:rsidRPr="00002564">
        <w:rPr>
          <w:rFonts w:ascii="Times New Roman" w:hAnsi="Times New Roman"/>
          <w:noProof/>
          <w:color w:val="000000" w:themeColor="text1"/>
          <w:sz w:val="24"/>
          <w:szCs w:val="24"/>
          <w:highlight w:val="white"/>
          <w:lang w:val="vi-VN"/>
        </w:rPr>
        <w:t>[3]</w:t>
      </w:r>
      <w:r w:rsidRPr="00002564">
        <w:rPr>
          <w:rFonts w:ascii="Times New Roman" w:hAnsi="Times New Roman"/>
          <w:color w:val="000000" w:themeColor="text1"/>
          <w:sz w:val="24"/>
          <w:szCs w:val="24"/>
          <w:highlight w:val="white"/>
          <w:lang w:val="vi-VN"/>
        </w:rPr>
        <w:fldChar w:fldCharType="end"/>
      </w:r>
      <w:r w:rsidRPr="00002564">
        <w:rPr>
          <w:rFonts w:ascii="Times New Roman" w:hAnsi="Times New Roman"/>
          <w:color w:val="000000" w:themeColor="text1"/>
          <w:sz w:val="24"/>
          <w:szCs w:val="24"/>
          <w:highlight w:val="white"/>
          <w:lang w:val="vi-VN"/>
        </w:rPr>
        <w:t xml:space="preserve">. </w:t>
      </w:r>
    </w:p>
    <w:p w14:paraId="2E602375"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(iii) Tuy nhiên, trong trường hợp hộ gia đình nhận được tiền gửi về thì tỷ lệ tiết kiệm tăng khi thu nhập của hộ gia đình trong nhóm 1 đến nhóm 3 (tức là thu nhập của hộ gia đình dưới 20 triệu/ 1 tháng).</w:t>
      </w:r>
    </w:p>
    <w:p w14:paraId="393D0FAE" w14:textId="6306E9BD"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 xml:space="preserve"> </w:t>
      </w:r>
      <w:r w:rsidRPr="00002564">
        <w:rPr>
          <w:rFonts w:ascii="Times New Roman" w:hAnsi="Times New Roman"/>
          <w:color w:val="000000" w:themeColor="text1"/>
          <w:sz w:val="24"/>
          <w:szCs w:val="24"/>
          <w:highlight w:val="white"/>
          <w:lang w:val="vi-VN"/>
        </w:rPr>
        <w:tab/>
        <w:t xml:space="preserve">(iv) Ngược lại, tỷ lệ tiết kiệm của hộ gia đình giảm khi thu nhập của hộ gia đình trong nhóm 4 và nhóm 5, tức là tỷ lệ tiết kiệm của hộ gia đình giảm khi thu thu nhập hộ gia đình từ 20 triệu trở lên, điều này đã tạo ra chữ U </w:t>
      </w:r>
      <w:r w:rsidRPr="00002564">
        <w:rPr>
          <w:rFonts w:ascii="Times New Roman" w:hAnsi="Times New Roman"/>
          <w:color w:val="000000" w:themeColor="text1"/>
          <w:sz w:val="24"/>
          <w:szCs w:val="24"/>
          <w:highlight w:val="white"/>
          <w:u w:color="FF0000"/>
          <w:lang w:val="vi-VN"/>
        </w:rPr>
        <w:t>ngược giữa</w:t>
      </w:r>
      <w:r w:rsidRPr="00002564">
        <w:rPr>
          <w:rFonts w:ascii="Times New Roman" w:hAnsi="Times New Roman"/>
          <w:color w:val="000000" w:themeColor="text1"/>
          <w:sz w:val="24"/>
          <w:szCs w:val="24"/>
          <w:highlight w:val="white"/>
          <w:lang w:val="vi-VN"/>
        </w:rPr>
        <w:t xml:space="preserve"> thu nhập và tỷ lệ tiết kiệm. Điều này được một số nghiên cứu trước đó ở  El Salvador, Peru, Nicaragua, Guatemala</w:t>
      </w:r>
      <w:r w:rsidRPr="00002564">
        <w:rPr>
          <w:rFonts w:ascii="Times New Roman" w:hAnsi="Times New Roman"/>
          <w:color w:val="000000" w:themeColor="text1"/>
          <w:sz w:val="24"/>
          <w:szCs w:val="24"/>
          <w:highlight w:val="white"/>
          <w:lang w:val="vi-VN"/>
        </w:rPr>
        <w:fldChar w:fldCharType="begin"/>
      </w:r>
      <w:r w:rsidR="008E368B" w:rsidRPr="00002564">
        <w:rPr>
          <w:rFonts w:ascii="Times New Roman" w:hAnsi="Times New Roman"/>
          <w:color w:val="000000" w:themeColor="text1"/>
          <w:sz w:val="24"/>
          <w:szCs w:val="24"/>
          <w:highlight w:val="white"/>
          <w:lang w:val="vi-VN"/>
        </w:rPr>
        <w:instrText xml:space="preserve"> ADDIN EN.CITE &lt;EndNote&gt;&lt;Cite&gt;&lt;Author&gt;Acosta&lt;/Author&gt;&lt;Year&gt;2008&lt;/Year&gt;&lt;RecNum&gt;293&lt;/RecNum&gt;&lt;DisplayText&gt;[3]&lt;/DisplayText&gt;&lt;record&gt;&lt;rec-number&gt;293&lt;/rec-number&gt;&lt;foreign-keys&gt;&lt;key app="EN" db-id="0rwfwpfswpae9hefptpps9eftd222twfdvda" timestamp="1528785991"&gt;293&lt;/key&gt;&lt;/foreign-keys&gt;&lt;ref-type name="Journal Article"&gt;17&lt;/ref-type&gt;&lt;contributors&gt;&lt;authors&gt;&lt;author&gt; Acosta, Pablo&lt;/author&gt;&lt;author&gt;Fajnzylber, Pablo&lt;/author&gt;&lt;author&gt;Lopez, J Humberto&lt;/author&gt;&lt;/authors&gt;&lt;/contributors&gt;&lt;titles&gt;&lt;title&gt;Remittances and household behavior: evidence from Latin America&lt;/title&gt;&lt;secondary-title&gt;Remittances and Development: Lessons from Latin America&lt;/secondary-title&gt;&lt;/titles&gt;&lt;periodical&gt;&lt;full-title&gt;Remittances and Development: Lessons from Latin America&lt;/full-title&gt;&lt;/periodical&gt;&lt;pages&gt;133-70&lt;/pages&gt;&lt;dates&gt;&lt;year&gt;2008&lt;/year&gt;&lt;/dates&gt;&lt;urls&gt;&lt;/urls&gt;&lt;language&gt;2&lt;/language&gt;&lt;/record&gt;&lt;/Cite&gt;&lt;/EndNote&gt;</w:instrText>
      </w:r>
      <w:r w:rsidRPr="00002564">
        <w:rPr>
          <w:rFonts w:ascii="Times New Roman" w:hAnsi="Times New Roman"/>
          <w:color w:val="000000" w:themeColor="text1"/>
          <w:sz w:val="24"/>
          <w:szCs w:val="24"/>
          <w:highlight w:val="white"/>
          <w:lang w:val="vi-VN"/>
        </w:rPr>
        <w:fldChar w:fldCharType="separate"/>
      </w:r>
      <w:r w:rsidR="008E368B" w:rsidRPr="00002564">
        <w:rPr>
          <w:rFonts w:ascii="Times New Roman" w:hAnsi="Times New Roman"/>
          <w:noProof/>
          <w:color w:val="000000" w:themeColor="text1"/>
          <w:sz w:val="24"/>
          <w:szCs w:val="24"/>
          <w:highlight w:val="white"/>
          <w:lang w:val="vi-VN"/>
        </w:rPr>
        <w:t>[3]</w:t>
      </w:r>
      <w:r w:rsidRPr="00002564">
        <w:rPr>
          <w:rFonts w:ascii="Times New Roman" w:hAnsi="Times New Roman"/>
          <w:color w:val="000000" w:themeColor="text1"/>
          <w:sz w:val="24"/>
          <w:szCs w:val="24"/>
          <w:highlight w:val="white"/>
          <w:lang w:val="vi-VN"/>
        </w:rPr>
        <w:fldChar w:fldCharType="end"/>
      </w:r>
      <w:r w:rsidRPr="00002564">
        <w:rPr>
          <w:rFonts w:ascii="Times New Roman" w:hAnsi="Times New Roman"/>
          <w:color w:val="000000" w:themeColor="text1"/>
          <w:sz w:val="24"/>
          <w:szCs w:val="24"/>
          <w:highlight w:val="white"/>
          <w:lang w:val="vi-VN"/>
        </w:rPr>
        <w:t xml:space="preserve"> lý giải rằng khi thu nhập cao hơn thì hộ gia đình có xu hướng sử dụng tiền vào các mục đích khác như đầu tư hơn là để tiết kiệm. </w:t>
      </w:r>
    </w:p>
    <w:p w14:paraId="768F4752" w14:textId="00B1A725"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(v) Khi so sánh tỷ lệ tiết kiệm giữa hộ gia đình nhận được tiền gửi về và không nhận được tiền gửi về thì ở </w:t>
      </w:r>
      <w:r w:rsidRPr="00002564">
        <w:rPr>
          <w:rFonts w:ascii="Times New Roman" w:hAnsi="Times New Roman"/>
          <w:color w:val="000000" w:themeColor="text1"/>
          <w:sz w:val="24"/>
          <w:szCs w:val="24"/>
          <w:highlight w:val="white"/>
          <w:u w:color="FF0000"/>
          <w:lang w:val="vi-VN"/>
        </w:rPr>
        <w:t>nhóm hộ</w:t>
      </w:r>
      <w:r w:rsidRPr="00002564">
        <w:rPr>
          <w:rFonts w:ascii="Times New Roman" w:hAnsi="Times New Roman"/>
          <w:color w:val="000000" w:themeColor="text1"/>
          <w:sz w:val="24"/>
          <w:szCs w:val="24"/>
          <w:highlight w:val="white"/>
          <w:lang w:val="vi-VN"/>
        </w:rPr>
        <w:t xml:space="preserve"> gia đình có thu nhập từ 1 đến 3 (tức là các hộ gia đình có thu nhập dưới 20 triệu đồng / tháng) thì tỷ lệ tiết kiệm của các hộ gia đình được nhận tiền gửi về cao hơn so với các hộ gia đình không nhận được tiền gửi về. Tuy nhiên, tỷ lệ tiết kiệm của các hộ gia đình được nhận tiền gửi về thấp hơn so với các hộ gia đình không nhận được tiền ở nhóm hộ có thu nhập từ 20 triệu đồng/ tháng trở lên. Kết quả nghiên cứu này phù hợp với các nghiên cứu trước đó ở El Salvador, Peru, Nicaragua, Guatemala</w:t>
      </w:r>
      <w:r w:rsidRPr="00002564">
        <w:rPr>
          <w:rFonts w:ascii="Times New Roman" w:hAnsi="Times New Roman"/>
          <w:color w:val="000000" w:themeColor="text1"/>
          <w:sz w:val="24"/>
          <w:szCs w:val="24"/>
          <w:highlight w:val="white"/>
          <w:lang w:val="vi-VN"/>
        </w:rPr>
        <w:fldChar w:fldCharType="begin"/>
      </w:r>
      <w:r w:rsidR="008E368B" w:rsidRPr="00002564">
        <w:rPr>
          <w:rFonts w:ascii="Times New Roman" w:hAnsi="Times New Roman"/>
          <w:color w:val="000000" w:themeColor="text1"/>
          <w:sz w:val="24"/>
          <w:szCs w:val="24"/>
          <w:highlight w:val="white"/>
          <w:lang w:val="vi-VN"/>
        </w:rPr>
        <w:instrText xml:space="preserve"> ADDIN EN.CITE &lt;EndNote&gt;&lt;Cite&gt;&lt;Author&gt;Acosta&lt;/Author&gt;&lt;Year&gt;2008&lt;/Year&gt;&lt;RecNum&gt;293&lt;/RecNum&gt;&lt;DisplayText&gt;[3]&lt;/DisplayText&gt;&lt;record&gt;&lt;rec-number&gt;293&lt;/rec-number&gt;&lt;foreign-keys&gt;&lt;key app="EN" db-id="0rwfwpfswpae9hefptpps9eftd222twfdvda" timestamp="1528785991"&gt;293&lt;/key&gt;&lt;/foreign-keys&gt;&lt;ref-type name="Journal Article"&gt;17&lt;/ref-type&gt;&lt;contributors&gt;&lt;authors&gt;&lt;author&gt; Acosta, Pablo&lt;/author&gt;&lt;author&gt;Fajnzylber, Pablo&lt;/author&gt;&lt;author&gt;Lopez, J Humberto&lt;/author&gt;&lt;/authors&gt;&lt;/contributors&gt;&lt;titles&gt;&lt;title&gt;Remittances and household behavior: evidence from Latin America&lt;/title&gt;&lt;secondary-title&gt;Remittances and Development: Lessons from Latin America&lt;/secondary-title&gt;&lt;/titles&gt;&lt;periodical&gt;&lt;full-title&gt;Remittances and Development: Lessons from Latin America&lt;/full-title&gt;&lt;/periodical&gt;&lt;pages&gt;133-70&lt;/pages&gt;&lt;dates&gt;&lt;year&gt;2008&lt;/year&gt;&lt;/dates&gt;&lt;urls&gt;&lt;/urls&gt;&lt;language&gt;2&lt;/language&gt;&lt;/record&gt;&lt;/Cite&gt;&lt;/EndNote&gt;</w:instrText>
      </w:r>
      <w:r w:rsidRPr="00002564">
        <w:rPr>
          <w:rFonts w:ascii="Times New Roman" w:hAnsi="Times New Roman"/>
          <w:color w:val="000000" w:themeColor="text1"/>
          <w:sz w:val="24"/>
          <w:szCs w:val="24"/>
          <w:highlight w:val="white"/>
          <w:lang w:val="vi-VN"/>
        </w:rPr>
        <w:fldChar w:fldCharType="separate"/>
      </w:r>
      <w:r w:rsidR="008E368B" w:rsidRPr="00002564">
        <w:rPr>
          <w:rFonts w:ascii="Times New Roman" w:hAnsi="Times New Roman"/>
          <w:noProof/>
          <w:color w:val="000000" w:themeColor="text1"/>
          <w:sz w:val="24"/>
          <w:szCs w:val="24"/>
          <w:highlight w:val="white"/>
          <w:lang w:val="vi-VN"/>
        </w:rPr>
        <w:t>[3]</w:t>
      </w:r>
      <w:r w:rsidRPr="00002564">
        <w:rPr>
          <w:rFonts w:ascii="Times New Roman" w:hAnsi="Times New Roman"/>
          <w:color w:val="000000" w:themeColor="text1"/>
          <w:sz w:val="24"/>
          <w:szCs w:val="24"/>
          <w:highlight w:val="white"/>
          <w:lang w:val="vi-VN"/>
        </w:rPr>
        <w:fldChar w:fldCharType="end"/>
      </w:r>
      <w:r w:rsidRPr="00002564">
        <w:rPr>
          <w:rFonts w:ascii="Times New Roman" w:hAnsi="Times New Roman"/>
          <w:color w:val="000000" w:themeColor="text1"/>
          <w:sz w:val="24"/>
          <w:szCs w:val="24"/>
          <w:highlight w:val="white"/>
          <w:lang w:val="vi-VN"/>
        </w:rPr>
        <w:t xml:space="preserve">. </w:t>
      </w:r>
    </w:p>
    <w:p w14:paraId="71B00F12" w14:textId="1DE38740" w:rsidR="00710375" w:rsidRPr="00002564" w:rsidRDefault="00710375" w:rsidP="000D014A">
      <w:pPr>
        <w:pStyle w:val="p1"/>
        <w:spacing w:line="360" w:lineRule="auto"/>
        <w:jc w:val="both"/>
        <w:outlineLvl w:val="2"/>
        <w:rPr>
          <w:rFonts w:ascii="Times New Roman" w:hAnsi="Times New Roman"/>
          <w:b/>
          <w:i/>
          <w:color w:val="000000" w:themeColor="text1"/>
          <w:sz w:val="24"/>
          <w:szCs w:val="24"/>
          <w:highlight w:val="white"/>
          <w:lang w:val="vi-VN"/>
        </w:rPr>
      </w:pPr>
      <w:bookmarkStart w:id="4" w:name="_Toc18682416"/>
      <w:bookmarkStart w:id="5" w:name="_Toc22656367"/>
      <w:r w:rsidRPr="00002564">
        <w:rPr>
          <w:rFonts w:ascii="Times New Roman" w:hAnsi="Times New Roman"/>
          <w:b/>
          <w:i/>
          <w:color w:val="000000" w:themeColor="text1"/>
          <w:sz w:val="24"/>
          <w:szCs w:val="24"/>
          <w:highlight w:val="white"/>
          <w:lang w:val="vi-VN"/>
        </w:rPr>
        <w:t>3.</w:t>
      </w:r>
      <w:r w:rsidR="00176BD0" w:rsidRPr="00002564">
        <w:rPr>
          <w:rFonts w:ascii="Times New Roman" w:hAnsi="Times New Roman"/>
          <w:b/>
          <w:i/>
          <w:color w:val="000000" w:themeColor="text1"/>
          <w:sz w:val="24"/>
          <w:szCs w:val="24"/>
          <w:highlight w:val="white"/>
          <w:lang w:val="vi-VN"/>
        </w:rPr>
        <w:t>2</w:t>
      </w:r>
      <w:r w:rsidRPr="00002564">
        <w:rPr>
          <w:rFonts w:ascii="Times New Roman" w:hAnsi="Times New Roman"/>
          <w:b/>
          <w:i/>
          <w:color w:val="000000" w:themeColor="text1"/>
          <w:sz w:val="24"/>
          <w:szCs w:val="24"/>
          <w:highlight w:val="white"/>
          <w:lang w:val="vi-VN"/>
        </w:rPr>
        <w:t xml:space="preserve">. Kết quả </w:t>
      </w:r>
      <w:r w:rsidR="001A6522" w:rsidRPr="00002564">
        <w:rPr>
          <w:rFonts w:ascii="Times New Roman" w:hAnsi="Times New Roman"/>
          <w:b/>
          <w:i/>
          <w:color w:val="000000" w:themeColor="text1"/>
          <w:sz w:val="24"/>
          <w:szCs w:val="24"/>
          <w:highlight w:val="white"/>
          <w:lang w:val="vi-VN"/>
        </w:rPr>
        <w:t xml:space="preserve">kiểm định thống kê T-test và </w:t>
      </w:r>
      <w:r w:rsidRPr="00002564">
        <w:rPr>
          <w:rFonts w:ascii="Times New Roman" w:hAnsi="Times New Roman"/>
          <w:b/>
          <w:i/>
          <w:color w:val="000000" w:themeColor="text1"/>
          <w:sz w:val="24"/>
          <w:szCs w:val="24"/>
          <w:highlight w:val="white"/>
          <w:lang w:val="vi-VN"/>
        </w:rPr>
        <w:t>mô hình hồi quy đa biến phân tích tác động tiền gửi về đến tỷ lệ tiết kiệm của hộ gia đình</w:t>
      </w:r>
      <w:bookmarkEnd w:id="4"/>
      <w:bookmarkEnd w:id="5"/>
    </w:p>
    <w:p w14:paraId="3CC861DD" w14:textId="73992C87" w:rsidR="00CF64F3" w:rsidRPr="00002564" w:rsidRDefault="00CF64F3" w:rsidP="000D014A">
      <w:pPr>
        <w:pStyle w:val="p1"/>
        <w:spacing w:line="360" w:lineRule="auto"/>
        <w:jc w:val="both"/>
        <w:outlineLvl w:val="2"/>
        <w:rPr>
          <w:rFonts w:ascii="Times New Roman" w:hAnsi="Times New Roman"/>
          <w:b/>
          <w:i/>
          <w:color w:val="000000" w:themeColor="text1"/>
          <w:sz w:val="24"/>
          <w:szCs w:val="24"/>
          <w:highlight w:val="white"/>
          <w:lang w:val="vi-VN"/>
        </w:rPr>
      </w:pPr>
      <w:r w:rsidRPr="00002564">
        <w:rPr>
          <w:rFonts w:ascii="Times New Roman" w:hAnsi="Times New Roman"/>
          <w:b/>
          <w:i/>
          <w:color w:val="000000" w:themeColor="text1"/>
          <w:sz w:val="24"/>
          <w:szCs w:val="24"/>
          <w:highlight w:val="white"/>
          <w:lang w:val="vi-VN"/>
        </w:rPr>
        <w:t>3.2.1. Kết quả kiểm định thống kê T-test</w:t>
      </w:r>
    </w:p>
    <w:p w14:paraId="564E2C62" w14:textId="543611C3" w:rsidR="00CF64F3" w:rsidRPr="00002564" w:rsidRDefault="00CF64F3" w:rsidP="000D014A">
      <w:pPr>
        <w:pStyle w:val="p1"/>
        <w:spacing w:line="360" w:lineRule="auto"/>
        <w:jc w:val="both"/>
        <w:rPr>
          <w:rFonts w:ascii="Times New Roman" w:hAnsi="Times New Roman"/>
          <w:bCs/>
          <w:iCs/>
          <w:color w:val="000000" w:themeColor="text1"/>
          <w:sz w:val="24"/>
          <w:szCs w:val="24"/>
          <w:highlight w:val="white"/>
          <w:lang w:val="vi-VN"/>
        </w:rPr>
      </w:pPr>
      <w:r w:rsidRPr="00002564">
        <w:rPr>
          <w:rFonts w:ascii="Times New Roman" w:hAnsi="Times New Roman"/>
          <w:bCs/>
          <w:iCs/>
          <w:color w:val="000000" w:themeColor="text1"/>
          <w:sz w:val="24"/>
          <w:szCs w:val="24"/>
          <w:highlight w:val="white"/>
          <w:lang w:val="vi-VN"/>
        </w:rPr>
        <w:t xml:space="preserve"> </w:t>
      </w:r>
      <w:r w:rsidRPr="00002564">
        <w:rPr>
          <w:rFonts w:ascii="Times New Roman" w:hAnsi="Times New Roman"/>
          <w:bCs/>
          <w:iCs/>
          <w:color w:val="000000" w:themeColor="text1"/>
          <w:sz w:val="24"/>
          <w:szCs w:val="24"/>
          <w:highlight w:val="white"/>
          <w:lang w:val="vi-VN"/>
        </w:rPr>
        <w:tab/>
        <w:t xml:space="preserve">Kết quả kiểm định thống kê  T-test về sự khác biệt của tỷ lệ tiết kiệm giữa hộ gia đình nhận được và không nhận được tiền gửi về từ người di cư được thể hiện </w:t>
      </w:r>
      <w:r w:rsidRPr="00002564">
        <w:rPr>
          <w:rFonts w:ascii="Times New Roman" w:hAnsi="Times New Roman"/>
          <w:bCs/>
          <w:iCs/>
          <w:color w:val="000000" w:themeColor="text1"/>
          <w:sz w:val="24"/>
          <w:szCs w:val="24"/>
          <w:highlight w:val="white"/>
          <w:u w:color="FF0000"/>
          <w:lang w:val="vi-VN"/>
        </w:rPr>
        <w:t>cở cột</w:t>
      </w:r>
      <w:r w:rsidRPr="00002564">
        <w:rPr>
          <w:rFonts w:ascii="Times New Roman" w:hAnsi="Times New Roman"/>
          <w:bCs/>
          <w:iCs/>
          <w:color w:val="000000" w:themeColor="text1"/>
          <w:sz w:val="24"/>
          <w:szCs w:val="24"/>
          <w:highlight w:val="white"/>
          <w:lang w:val="vi-VN"/>
        </w:rPr>
        <w:t xml:space="preserve"> 4, bảng 1. Kết quả chỉ ra rằng: </w:t>
      </w:r>
    </w:p>
    <w:p w14:paraId="39545662" w14:textId="1000C59C" w:rsidR="00CF64F3" w:rsidRPr="00002564" w:rsidRDefault="00CF64F3" w:rsidP="000D014A">
      <w:pPr>
        <w:pStyle w:val="p1"/>
        <w:spacing w:line="360" w:lineRule="auto"/>
        <w:jc w:val="both"/>
        <w:rPr>
          <w:rFonts w:ascii="Times New Roman" w:hAnsi="Times New Roman"/>
          <w:bCs/>
          <w:iCs/>
          <w:color w:val="000000" w:themeColor="text1"/>
          <w:sz w:val="24"/>
          <w:szCs w:val="24"/>
          <w:highlight w:val="white"/>
          <w:lang w:val="vi-VN"/>
        </w:rPr>
      </w:pPr>
      <w:r w:rsidRPr="00002564">
        <w:rPr>
          <w:rFonts w:ascii="Times New Roman" w:hAnsi="Times New Roman"/>
          <w:bCs/>
          <w:iCs/>
          <w:color w:val="000000" w:themeColor="text1"/>
          <w:sz w:val="24"/>
          <w:szCs w:val="24"/>
          <w:highlight w:val="white"/>
          <w:lang w:val="vi-VN"/>
        </w:rPr>
        <w:tab/>
        <w:t xml:space="preserve">(i) Tỷ lệ tiết kiệm của các hộ gia đình nhận được tiền gửi về từ người di cư cao hơn so với các hộ gia đình không nhận được tiền gửi về từ người di cư ở các nhóm hộ có thu nhập dưới 5 </w:t>
      </w:r>
      <w:r w:rsidRPr="00002564">
        <w:rPr>
          <w:rFonts w:ascii="Times New Roman" w:hAnsi="Times New Roman"/>
          <w:bCs/>
          <w:iCs/>
          <w:color w:val="000000" w:themeColor="text1"/>
          <w:sz w:val="24"/>
          <w:szCs w:val="24"/>
          <w:highlight w:val="white"/>
          <w:u w:color="FF0000"/>
          <w:lang w:val="vi-VN"/>
        </w:rPr>
        <w:t>tr</w:t>
      </w:r>
      <w:r w:rsidRPr="00002564">
        <w:rPr>
          <w:rFonts w:ascii="Times New Roman" w:hAnsi="Times New Roman"/>
          <w:bCs/>
          <w:iCs/>
          <w:color w:val="000000" w:themeColor="text1"/>
          <w:sz w:val="24"/>
          <w:szCs w:val="24"/>
          <w:highlight w:val="white"/>
          <w:lang w:val="vi-VN"/>
        </w:rPr>
        <w:t xml:space="preserve">iệu đồng, từ 5 triệu đồng đến 10 triệu đồng lần lượt là: 0,067 và 0,037; </w:t>
      </w:r>
    </w:p>
    <w:p w14:paraId="08A9B3C3" w14:textId="3C031466" w:rsidR="00CF64F3" w:rsidRPr="00002564" w:rsidRDefault="00CF64F3" w:rsidP="000D014A">
      <w:pPr>
        <w:pStyle w:val="p1"/>
        <w:spacing w:line="360" w:lineRule="auto"/>
        <w:jc w:val="both"/>
        <w:rPr>
          <w:rFonts w:ascii="Times New Roman" w:hAnsi="Times New Roman"/>
          <w:bCs/>
          <w:iCs/>
          <w:color w:val="000000" w:themeColor="text1"/>
          <w:sz w:val="24"/>
          <w:szCs w:val="24"/>
          <w:highlight w:val="white"/>
          <w:lang w:val="vi-VN"/>
        </w:rPr>
      </w:pPr>
      <w:r w:rsidRPr="00002564">
        <w:rPr>
          <w:rFonts w:ascii="Times New Roman" w:hAnsi="Times New Roman"/>
          <w:bCs/>
          <w:iCs/>
          <w:color w:val="000000" w:themeColor="text1"/>
          <w:sz w:val="24"/>
          <w:szCs w:val="24"/>
          <w:highlight w:val="white"/>
          <w:lang w:val="vi-VN"/>
        </w:rPr>
        <w:lastRenderedPageBreak/>
        <w:tab/>
        <w:t xml:space="preserve">(ii) </w:t>
      </w:r>
      <w:r w:rsidR="00DF290F" w:rsidRPr="00002564">
        <w:rPr>
          <w:rFonts w:ascii="Times New Roman" w:hAnsi="Times New Roman"/>
          <w:bCs/>
          <w:iCs/>
          <w:color w:val="000000" w:themeColor="text1"/>
          <w:sz w:val="24"/>
          <w:szCs w:val="24"/>
          <w:highlight w:val="white"/>
          <w:lang w:val="vi-VN"/>
        </w:rPr>
        <w:t>Sự khác biệt về t</w:t>
      </w:r>
      <w:r w:rsidRPr="00002564">
        <w:rPr>
          <w:rFonts w:ascii="Times New Roman" w:hAnsi="Times New Roman"/>
          <w:bCs/>
          <w:iCs/>
          <w:color w:val="000000" w:themeColor="text1"/>
          <w:sz w:val="24"/>
          <w:szCs w:val="24"/>
          <w:highlight w:val="white"/>
          <w:lang w:val="vi-VN"/>
        </w:rPr>
        <w:t>ỷ lệ tiết kiệm của các hộ gia đình nhận được tiền gửi về từ người di cư</w:t>
      </w:r>
      <w:r w:rsidR="00DF290F" w:rsidRPr="00002564">
        <w:rPr>
          <w:rFonts w:ascii="Times New Roman" w:hAnsi="Times New Roman"/>
          <w:bCs/>
          <w:iCs/>
          <w:color w:val="000000" w:themeColor="text1"/>
          <w:sz w:val="24"/>
          <w:szCs w:val="24"/>
          <w:highlight w:val="white"/>
          <w:lang w:val="vi-VN"/>
        </w:rPr>
        <w:t xml:space="preserve"> với các hộ gia đình không nhận được tiền gửi về từ người di cư ở nhóm hộ có thu nhập từ 10 triệu – 20 triệu đồng không có ý nghĩa thống kê. </w:t>
      </w:r>
    </w:p>
    <w:p w14:paraId="5D3260E6" w14:textId="303A256F" w:rsidR="00DF290F" w:rsidRPr="00002564" w:rsidRDefault="00DF290F" w:rsidP="000D014A">
      <w:pPr>
        <w:pStyle w:val="p1"/>
        <w:spacing w:line="360" w:lineRule="auto"/>
        <w:jc w:val="both"/>
        <w:rPr>
          <w:rFonts w:ascii="Times New Roman" w:hAnsi="Times New Roman"/>
          <w:bCs/>
          <w:iCs/>
          <w:color w:val="000000" w:themeColor="text1"/>
          <w:sz w:val="24"/>
          <w:szCs w:val="24"/>
          <w:highlight w:val="white"/>
          <w:lang w:val="vi-VN"/>
        </w:rPr>
      </w:pPr>
      <w:r w:rsidRPr="00002564">
        <w:rPr>
          <w:rFonts w:ascii="Times New Roman" w:hAnsi="Times New Roman"/>
          <w:bCs/>
          <w:iCs/>
          <w:color w:val="000000" w:themeColor="text1"/>
          <w:sz w:val="24"/>
          <w:szCs w:val="24"/>
          <w:highlight w:val="white"/>
          <w:lang w:val="vi-VN"/>
        </w:rPr>
        <w:tab/>
        <w:t>(iii) Ngược lại, tỷ lệ tiết kiệm của các hộ gia đình nhận được tiền gửi về từ người di cư thấp hơn so với các hộ gia đình không nhận được tiền gửi về từ người di cư ở các nhóm hộ có thu nhập từ 20 triệu đồng đến 30 triệu đồng, từ 30 triệu đồng lần lượt là: 0,0</w:t>
      </w:r>
      <w:r w:rsidR="00DE6E0A" w:rsidRPr="00002564">
        <w:rPr>
          <w:rFonts w:ascii="Times New Roman" w:hAnsi="Times New Roman"/>
          <w:bCs/>
          <w:iCs/>
          <w:color w:val="000000" w:themeColor="text1"/>
          <w:sz w:val="24"/>
          <w:szCs w:val="24"/>
          <w:highlight w:val="white"/>
          <w:lang w:val="vi-VN"/>
        </w:rPr>
        <w:t>75</w:t>
      </w:r>
      <w:r w:rsidRPr="00002564">
        <w:rPr>
          <w:rFonts w:ascii="Times New Roman" w:hAnsi="Times New Roman"/>
          <w:bCs/>
          <w:iCs/>
          <w:color w:val="000000" w:themeColor="text1"/>
          <w:sz w:val="24"/>
          <w:szCs w:val="24"/>
          <w:highlight w:val="white"/>
          <w:lang w:val="vi-VN"/>
        </w:rPr>
        <w:t xml:space="preserve"> và 0,</w:t>
      </w:r>
      <w:r w:rsidR="00DE6E0A" w:rsidRPr="00002564">
        <w:rPr>
          <w:rFonts w:ascii="Times New Roman" w:hAnsi="Times New Roman"/>
          <w:bCs/>
          <w:iCs/>
          <w:color w:val="000000" w:themeColor="text1"/>
          <w:sz w:val="24"/>
          <w:szCs w:val="24"/>
          <w:highlight w:val="white"/>
          <w:lang w:val="vi-VN"/>
        </w:rPr>
        <w:t>231</w:t>
      </w:r>
      <w:r w:rsidRPr="00002564">
        <w:rPr>
          <w:rFonts w:ascii="Times New Roman" w:hAnsi="Times New Roman"/>
          <w:bCs/>
          <w:iCs/>
          <w:color w:val="000000" w:themeColor="text1"/>
          <w:sz w:val="24"/>
          <w:szCs w:val="24"/>
          <w:highlight w:val="white"/>
          <w:lang w:val="vi-VN"/>
        </w:rPr>
        <w:t>;</w:t>
      </w:r>
    </w:p>
    <w:p w14:paraId="2F0FA338" w14:textId="1C2DF6DE" w:rsidR="00CF64F3" w:rsidRPr="00002564" w:rsidRDefault="00DE6E0A" w:rsidP="000D014A">
      <w:pPr>
        <w:pStyle w:val="p1"/>
        <w:spacing w:line="360" w:lineRule="auto"/>
        <w:jc w:val="both"/>
        <w:outlineLvl w:val="2"/>
        <w:rPr>
          <w:rFonts w:ascii="Times New Roman" w:hAnsi="Times New Roman"/>
          <w:b/>
          <w:i/>
          <w:color w:val="000000" w:themeColor="text1"/>
          <w:sz w:val="24"/>
          <w:szCs w:val="24"/>
          <w:highlight w:val="white"/>
          <w:lang w:val="vi-VN"/>
        </w:rPr>
      </w:pPr>
      <w:r w:rsidRPr="00002564">
        <w:rPr>
          <w:rFonts w:ascii="Times New Roman" w:hAnsi="Times New Roman"/>
          <w:b/>
          <w:i/>
          <w:color w:val="000000" w:themeColor="text1"/>
          <w:sz w:val="24"/>
          <w:szCs w:val="24"/>
          <w:highlight w:val="white"/>
          <w:lang w:val="vi-VN"/>
        </w:rPr>
        <w:t xml:space="preserve">3.2.2. Phân tích tác động của tiền gửi về đến tỷ lệ tiết kiệm hộ gia đình </w:t>
      </w:r>
    </w:p>
    <w:p w14:paraId="0A3F102A" w14:textId="22F2C9DA" w:rsidR="00710375" w:rsidRPr="00002564" w:rsidRDefault="00DE6E0A" w:rsidP="000D014A">
      <w:pPr>
        <w:pStyle w:val="p1"/>
        <w:spacing w:line="360" w:lineRule="auto"/>
        <w:jc w:val="both"/>
        <w:rPr>
          <w:rFonts w:ascii="Times New Roman" w:hAnsi="Times New Roman"/>
          <w:bCs/>
          <w:iCs/>
          <w:color w:val="000000" w:themeColor="text1"/>
          <w:sz w:val="24"/>
          <w:szCs w:val="24"/>
          <w:highlight w:val="white"/>
          <w:lang w:val="vi-VN"/>
        </w:rPr>
      </w:pPr>
      <w:r w:rsidRPr="00002564">
        <w:rPr>
          <w:rFonts w:ascii="Times New Roman" w:hAnsi="Times New Roman"/>
          <w:bCs/>
          <w:iCs/>
          <w:color w:val="000000" w:themeColor="text1"/>
          <w:sz w:val="24"/>
          <w:szCs w:val="24"/>
          <w:highlight w:val="white"/>
          <w:lang w:val="vi-VN"/>
        </w:rPr>
        <w:tab/>
        <w:t xml:space="preserve">Mối quan hệ giữa tiền gửi về với tỷ lệ tiết kiệm hộ gia đình được thể hiện ở ở cột 5, bảng 1. (Vì </w:t>
      </w:r>
      <w:r w:rsidR="003A3162" w:rsidRPr="00002564">
        <w:rPr>
          <w:rFonts w:ascii="Times New Roman" w:hAnsi="Times New Roman"/>
          <w:bCs/>
          <w:iCs/>
          <w:color w:val="000000" w:themeColor="text1"/>
          <w:sz w:val="24"/>
          <w:szCs w:val="24"/>
          <w:highlight w:val="white"/>
        </w:rPr>
        <w:t>nghiên cứu</w:t>
      </w:r>
      <w:r w:rsidRPr="00002564">
        <w:rPr>
          <w:rFonts w:ascii="Times New Roman" w:hAnsi="Times New Roman"/>
          <w:bCs/>
          <w:iCs/>
          <w:color w:val="000000" w:themeColor="text1"/>
          <w:sz w:val="24"/>
          <w:szCs w:val="24"/>
          <w:highlight w:val="white"/>
          <w:lang w:val="vi-VN"/>
        </w:rPr>
        <w:t xml:space="preserve"> này tập trung vào việc phâ</w:t>
      </w:r>
      <w:r w:rsidR="003A3162" w:rsidRPr="00002564">
        <w:rPr>
          <w:rFonts w:ascii="Times New Roman" w:hAnsi="Times New Roman"/>
          <w:bCs/>
          <w:iCs/>
          <w:color w:val="000000" w:themeColor="text1"/>
          <w:sz w:val="24"/>
          <w:szCs w:val="24"/>
          <w:highlight w:val="white"/>
        </w:rPr>
        <w:t>n</w:t>
      </w:r>
      <w:r w:rsidRPr="00002564">
        <w:rPr>
          <w:rFonts w:ascii="Times New Roman" w:hAnsi="Times New Roman"/>
          <w:bCs/>
          <w:iCs/>
          <w:color w:val="000000" w:themeColor="text1"/>
          <w:sz w:val="24"/>
          <w:szCs w:val="24"/>
          <w:highlight w:val="white"/>
          <w:lang w:val="vi-VN"/>
        </w:rPr>
        <w:t xml:space="preserve"> tích tác động của tiền gửi về từ người di cư đến tỷ lệ tiết kiệm hộ gia đình nên trong phần kết quả nghiên cứu tác giả chỉ trình bày tham số ước lượng của tiền gửi về từ người di cư đến tỷ lệ tiết kiệm hộ gia đình). </w:t>
      </w:r>
      <w:r w:rsidR="00710375" w:rsidRPr="00002564">
        <w:rPr>
          <w:rFonts w:ascii="Times New Roman" w:hAnsi="Times New Roman"/>
          <w:color w:val="000000" w:themeColor="text1"/>
          <w:sz w:val="24"/>
          <w:szCs w:val="24"/>
          <w:highlight w:val="white"/>
          <w:lang w:val="vi-VN"/>
        </w:rPr>
        <w:t xml:space="preserve"> </w:t>
      </w:r>
    </w:p>
    <w:p w14:paraId="305BE104"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Kết quả ước lượng của mô hình chỉ ra rằng: </w:t>
      </w:r>
    </w:p>
    <w:p w14:paraId="4FD4346A"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(i) Tiền gửi về làm tăng tỷ lệ tiết kiệm ở các hộ gia đình có thu nhập ở nhóm 1,2 (các nhóm có thu nhập dưới 10 </w:t>
      </w:r>
      <w:r w:rsidRPr="00002564">
        <w:rPr>
          <w:rFonts w:ascii="Times New Roman" w:hAnsi="Times New Roman"/>
          <w:color w:val="000000" w:themeColor="text1"/>
          <w:sz w:val="24"/>
          <w:szCs w:val="24"/>
          <w:highlight w:val="white"/>
          <w:u w:color="FF0000"/>
          <w:lang w:val="vi-VN"/>
        </w:rPr>
        <w:t>tr</w:t>
      </w:r>
      <w:r w:rsidRPr="00002564">
        <w:rPr>
          <w:rFonts w:ascii="Times New Roman" w:hAnsi="Times New Roman"/>
          <w:color w:val="000000" w:themeColor="text1"/>
          <w:sz w:val="24"/>
          <w:szCs w:val="24"/>
          <w:highlight w:val="white"/>
          <w:lang w:val="vi-VN"/>
        </w:rPr>
        <w:t xml:space="preserve">iệu đồng/tháng), </w:t>
      </w:r>
    </w:p>
    <w:p w14:paraId="1AEB97CF"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(ii) Mối quan hệ giữa tiền gửi về và tỷ lệ tiết kiệm trong các hộ gia đình có thu nhập thuộc nhóm 3, 4 (nhóm có thu nhập từ 10 đến dưới 30 triệu/tháng) không có độ tin cậy thống kê trong trường nghiên cứu này.</w:t>
      </w:r>
    </w:p>
    <w:p w14:paraId="5B2B96BF" w14:textId="77777777" w:rsidR="0071037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(iii)  Ngược lại, trong trường hợp hộ gia đình có thu nhập thuộc nhóm trên 30 triệu đồng thì tỷ lệ tiết kiệm và tiền gửi về có mối quan hệ ngược.</w:t>
      </w:r>
    </w:p>
    <w:p w14:paraId="7DBA1BC2" w14:textId="49BC680F" w:rsidR="00EB4E05" w:rsidRPr="00002564" w:rsidRDefault="00710375"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 Kết quả nghiên cứu này phù hợp với các nghiên cứu trước đó ở El Salvador, Peru, Nicaragua, Guatemala</w:t>
      </w:r>
      <w:r w:rsidRPr="00002564">
        <w:rPr>
          <w:rFonts w:ascii="Times New Roman" w:hAnsi="Times New Roman"/>
          <w:color w:val="000000" w:themeColor="text1"/>
          <w:sz w:val="24"/>
          <w:szCs w:val="24"/>
          <w:highlight w:val="white"/>
          <w:lang w:val="vi-VN"/>
        </w:rPr>
        <w:fldChar w:fldCharType="begin"/>
      </w:r>
      <w:r w:rsidR="008E368B" w:rsidRPr="00002564">
        <w:rPr>
          <w:rFonts w:ascii="Times New Roman" w:hAnsi="Times New Roman"/>
          <w:color w:val="000000" w:themeColor="text1"/>
          <w:sz w:val="24"/>
          <w:szCs w:val="24"/>
          <w:highlight w:val="white"/>
          <w:lang w:val="vi-VN"/>
        </w:rPr>
        <w:instrText xml:space="preserve"> ADDIN EN.CITE &lt;EndNote&gt;&lt;Cite&gt;&lt;Author&gt;Acosta&lt;/Author&gt;&lt;Year&gt;2008&lt;/Year&gt;&lt;RecNum&gt;293&lt;/RecNum&gt;&lt;DisplayText&gt;[3]&lt;/DisplayText&gt;&lt;record&gt;&lt;rec-number&gt;293&lt;/rec-number&gt;&lt;foreign-keys&gt;&lt;key app="EN" db-id="0rwfwpfswpae9hefptpps9eftd222twfdvda" timestamp="1528785991"&gt;293&lt;/key&gt;&lt;/foreign-keys&gt;&lt;ref-type name="Journal Article"&gt;17&lt;/ref-type&gt;&lt;contributors&gt;&lt;authors&gt;&lt;author&gt; Acosta, Pablo&lt;/author&gt;&lt;author&gt;Fajnzylber, Pablo&lt;/author&gt;&lt;author&gt;Lopez, J Humberto&lt;/author&gt;&lt;/authors&gt;&lt;/contributors&gt;&lt;titles&gt;&lt;title&gt;Remittances and household behavior: evidence from Latin America&lt;/title&gt;&lt;secondary-title&gt;Remittances and Development: Lessons from Latin America&lt;/secondary-title&gt;&lt;/titles&gt;&lt;periodical&gt;&lt;full-title&gt;Remittances and Development: Lessons from Latin America&lt;/full-title&gt;&lt;/periodical&gt;&lt;pages&gt;133-70&lt;/pages&gt;&lt;dates&gt;&lt;year&gt;2008&lt;/year&gt;&lt;/dates&gt;&lt;urls&gt;&lt;/urls&gt;&lt;language&gt;2&lt;/language&gt;&lt;/record&gt;&lt;/Cite&gt;&lt;/EndNote&gt;</w:instrText>
      </w:r>
      <w:r w:rsidRPr="00002564">
        <w:rPr>
          <w:rFonts w:ascii="Times New Roman" w:hAnsi="Times New Roman"/>
          <w:color w:val="000000" w:themeColor="text1"/>
          <w:sz w:val="24"/>
          <w:szCs w:val="24"/>
          <w:highlight w:val="white"/>
          <w:lang w:val="vi-VN"/>
        </w:rPr>
        <w:fldChar w:fldCharType="separate"/>
      </w:r>
      <w:r w:rsidR="008E368B" w:rsidRPr="00002564">
        <w:rPr>
          <w:rFonts w:ascii="Times New Roman" w:hAnsi="Times New Roman"/>
          <w:noProof/>
          <w:color w:val="000000" w:themeColor="text1"/>
          <w:sz w:val="24"/>
          <w:szCs w:val="24"/>
          <w:highlight w:val="white"/>
          <w:lang w:val="vi-VN"/>
        </w:rPr>
        <w:t>[3]</w:t>
      </w:r>
      <w:r w:rsidRPr="00002564">
        <w:rPr>
          <w:rFonts w:ascii="Times New Roman" w:hAnsi="Times New Roman"/>
          <w:color w:val="000000" w:themeColor="text1"/>
          <w:sz w:val="24"/>
          <w:szCs w:val="24"/>
          <w:highlight w:val="white"/>
          <w:lang w:val="vi-VN"/>
        </w:rPr>
        <w:fldChar w:fldCharType="end"/>
      </w:r>
      <w:r w:rsidRPr="00002564">
        <w:rPr>
          <w:rFonts w:ascii="Times New Roman" w:hAnsi="Times New Roman"/>
          <w:color w:val="000000" w:themeColor="text1"/>
          <w:sz w:val="24"/>
          <w:szCs w:val="24"/>
          <w:highlight w:val="white"/>
          <w:lang w:val="vi-VN"/>
        </w:rPr>
        <w:t xml:space="preserve">. </w:t>
      </w:r>
    </w:p>
    <w:p w14:paraId="4F6C2E39" w14:textId="1026758D" w:rsidR="00710375" w:rsidRPr="00002564" w:rsidRDefault="00710375" w:rsidP="003E4147">
      <w:pPr>
        <w:pStyle w:val="Caption"/>
        <w:jc w:val="center"/>
        <w:rPr>
          <w:b/>
          <w:i w:val="0"/>
          <w:color w:val="000000" w:themeColor="text1"/>
          <w:sz w:val="24"/>
          <w:szCs w:val="24"/>
          <w:highlight w:val="white"/>
          <w:lang w:val="vi-VN"/>
        </w:rPr>
      </w:pPr>
      <w:bookmarkStart w:id="6" w:name="_Toc22592606"/>
      <w:bookmarkStart w:id="7" w:name="_Toc9458346"/>
      <w:r w:rsidRPr="00002564">
        <w:rPr>
          <w:b/>
          <w:i w:val="0"/>
          <w:color w:val="000000" w:themeColor="text1"/>
          <w:sz w:val="24"/>
          <w:szCs w:val="24"/>
          <w:highlight w:val="white"/>
          <w:lang w:val="vi-VN"/>
        </w:rPr>
        <w:t xml:space="preserve">Bảng </w:t>
      </w:r>
      <w:r w:rsidR="00176BD0" w:rsidRPr="00002564">
        <w:rPr>
          <w:b/>
          <w:i w:val="0"/>
          <w:color w:val="000000" w:themeColor="text1"/>
          <w:sz w:val="24"/>
          <w:szCs w:val="24"/>
          <w:highlight w:val="white"/>
          <w:lang w:val="vi-VN"/>
        </w:rPr>
        <w:t>1</w:t>
      </w:r>
      <w:r w:rsidRPr="00002564">
        <w:rPr>
          <w:b/>
          <w:i w:val="0"/>
          <w:color w:val="000000" w:themeColor="text1"/>
          <w:sz w:val="24"/>
          <w:szCs w:val="24"/>
          <w:highlight w:val="white"/>
          <w:lang w:val="vi-VN"/>
        </w:rPr>
        <w:t xml:space="preserve">:  </w:t>
      </w:r>
      <w:r w:rsidR="001A6522" w:rsidRPr="00002564">
        <w:rPr>
          <w:b/>
          <w:i w:val="0"/>
          <w:color w:val="000000" w:themeColor="text1"/>
          <w:sz w:val="24"/>
          <w:szCs w:val="24"/>
          <w:highlight w:val="white"/>
          <w:lang w:val="vi-VN"/>
        </w:rPr>
        <w:t>Kết quả k</w:t>
      </w:r>
      <w:r w:rsidR="008835B9" w:rsidRPr="00002564">
        <w:rPr>
          <w:b/>
          <w:i w:val="0"/>
          <w:color w:val="000000" w:themeColor="text1"/>
          <w:sz w:val="24"/>
          <w:szCs w:val="24"/>
          <w:highlight w:val="white"/>
          <w:lang w:val="vi-VN"/>
        </w:rPr>
        <w:t xml:space="preserve">iểm định </w:t>
      </w:r>
      <w:r w:rsidR="001A6522" w:rsidRPr="00002564">
        <w:rPr>
          <w:b/>
          <w:i w:val="0"/>
          <w:color w:val="000000" w:themeColor="text1"/>
          <w:sz w:val="24"/>
          <w:szCs w:val="24"/>
          <w:highlight w:val="white"/>
          <w:lang w:val="vi-VN"/>
        </w:rPr>
        <w:t xml:space="preserve">thống kê T-test và </w:t>
      </w:r>
      <w:r w:rsidRPr="00002564">
        <w:rPr>
          <w:b/>
          <w:i w:val="0"/>
          <w:color w:val="000000" w:themeColor="text1"/>
          <w:sz w:val="24"/>
          <w:szCs w:val="24"/>
          <w:highlight w:val="white"/>
          <w:lang w:val="vi-VN"/>
        </w:rPr>
        <w:t>mô hình hồi quy đa biến thể hiện tác động của tiền gửi về đến tỷ lệ tiết kiệm của hộ gia đình</w:t>
      </w:r>
      <w:bookmarkEnd w:id="6"/>
      <w:r w:rsidRPr="00002564">
        <w:rPr>
          <w:b/>
          <w:i w:val="0"/>
          <w:color w:val="000000" w:themeColor="text1"/>
          <w:sz w:val="24"/>
          <w:szCs w:val="24"/>
          <w:highlight w:val="white"/>
          <w:lang w:val="vi-VN"/>
        </w:rPr>
        <w:t xml:space="preserve"> </w:t>
      </w:r>
      <w:bookmarkEnd w:id="7"/>
    </w:p>
    <w:tbl>
      <w:tblPr>
        <w:tblW w:w="9382" w:type="dxa"/>
        <w:tblLook w:val="04A0" w:firstRow="1" w:lastRow="0" w:firstColumn="1" w:lastColumn="0" w:noHBand="0" w:noVBand="1"/>
      </w:tblPr>
      <w:tblGrid>
        <w:gridCol w:w="3119"/>
        <w:gridCol w:w="913"/>
        <w:gridCol w:w="1089"/>
        <w:gridCol w:w="1177"/>
        <w:gridCol w:w="1482"/>
        <w:gridCol w:w="1602"/>
      </w:tblGrid>
      <w:tr w:rsidR="00710375" w:rsidRPr="00002564" w14:paraId="2A1D6F55" w14:textId="77777777" w:rsidTr="00645B9A">
        <w:trPr>
          <w:trHeight w:val="320"/>
        </w:trPr>
        <w:tc>
          <w:tcPr>
            <w:tcW w:w="3119" w:type="dxa"/>
            <w:tcBorders>
              <w:top w:val="single" w:sz="4" w:space="0" w:color="auto"/>
              <w:left w:val="nil"/>
              <w:bottom w:val="single" w:sz="4" w:space="0" w:color="auto"/>
              <w:right w:val="nil"/>
            </w:tcBorders>
            <w:shd w:val="clear" w:color="auto" w:fill="auto"/>
            <w:noWrap/>
            <w:vAlign w:val="bottom"/>
            <w:hideMark/>
          </w:tcPr>
          <w:p w14:paraId="04361E4C" w14:textId="77777777" w:rsidR="00710375" w:rsidRPr="00002564" w:rsidRDefault="00710375" w:rsidP="003E4147">
            <w:pPr>
              <w:spacing w:line="360" w:lineRule="auto"/>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 </w:t>
            </w:r>
          </w:p>
        </w:tc>
        <w:tc>
          <w:tcPr>
            <w:tcW w:w="6263" w:type="dxa"/>
            <w:gridSpan w:val="5"/>
            <w:tcBorders>
              <w:top w:val="single" w:sz="4" w:space="0" w:color="auto"/>
              <w:left w:val="nil"/>
              <w:bottom w:val="single" w:sz="4" w:space="0" w:color="auto"/>
              <w:right w:val="nil"/>
            </w:tcBorders>
            <w:shd w:val="clear" w:color="auto" w:fill="auto"/>
            <w:noWrap/>
            <w:vAlign w:val="bottom"/>
            <w:hideMark/>
          </w:tcPr>
          <w:p w14:paraId="2B34F811" w14:textId="77777777" w:rsidR="00710375" w:rsidRPr="00002564" w:rsidRDefault="00710375" w:rsidP="003E4147">
            <w:pPr>
              <w:spacing w:line="360" w:lineRule="auto"/>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 xml:space="preserve">Tỷ lệ tiết kiệm của hộ gia đình </w:t>
            </w:r>
          </w:p>
        </w:tc>
      </w:tr>
      <w:tr w:rsidR="00710375" w:rsidRPr="00002564" w14:paraId="795D8DF3" w14:textId="77777777" w:rsidTr="00645B9A">
        <w:trPr>
          <w:trHeight w:val="1657"/>
        </w:trPr>
        <w:tc>
          <w:tcPr>
            <w:tcW w:w="3119" w:type="dxa"/>
            <w:tcBorders>
              <w:top w:val="nil"/>
              <w:left w:val="nil"/>
              <w:bottom w:val="single" w:sz="4" w:space="0" w:color="auto"/>
              <w:right w:val="nil"/>
            </w:tcBorders>
            <w:shd w:val="clear" w:color="auto" w:fill="auto"/>
            <w:vAlign w:val="center"/>
            <w:hideMark/>
          </w:tcPr>
          <w:p w14:paraId="4644CA79"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 xml:space="preserve">Ngũ phân vị </w:t>
            </w:r>
            <w:r w:rsidRPr="00002564">
              <w:rPr>
                <w:rFonts w:ascii="Times New Roman" w:hAnsi="Times New Roman" w:cs="Times New Roman"/>
                <w:b/>
                <w:color w:val="000000" w:themeColor="text1"/>
                <w:highlight w:val="white"/>
                <w:lang w:val="vi-VN"/>
              </w:rPr>
              <w:br/>
              <w:t>thu nhập hộ gia đình</w:t>
            </w:r>
          </w:p>
        </w:tc>
        <w:tc>
          <w:tcPr>
            <w:tcW w:w="913" w:type="dxa"/>
            <w:tcBorders>
              <w:top w:val="nil"/>
              <w:left w:val="nil"/>
              <w:bottom w:val="single" w:sz="4" w:space="0" w:color="auto"/>
              <w:right w:val="nil"/>
            </w:tcBorders>
            <w:shd w:val="clear" w:color="auto" w:fill="auto"/>
            <w:noWrap/>
            <w:vAlign w:val="center"/>
            <w:hideMark/>
          </w:tcPr>
          <w:p w14:paraId="58185F71"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HGĐ</w:t>
            </w:r>
          </w:p>
          <w:p w14:paraId="3A1269F0"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(1)</w:t>
            </w:r>
          </w:p>
        </w:tc>
        <w:tc>
          <w:tcPr>
            <w:tcW w:w="1089" w:type="dxa"/>
            <w:tcBorders>
              <w:top w:val="nil"/>
              <w:left w:val="nil"/>
              <w:bottom w:val="single" w:sz="4" w:space="0" w:color="auto"/>
              <w:right w:val="nil"/>
            </w:tcBorders>
            <w:shd w:val="clear" w:color="auto" w:fill="auto"/>
            <w:vAlign w:val="center"/>
            <w:hideMark/>
          </w:tcPr>
          <w:p w14:paraId="6F76E7A3"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 xml:space="preserve">HGĐ nhận được </w:t>
            </w:r>
            <w:r w:rsidRPr="00002564">
              <w:rPr>
                <w:rFonts w:ascii="Times New Roman" w:hAnsi="Times New Roman" w:cs="Times New Roman"/>
                <w:b/>
                <w:color w:val="000000" w:themeColor="text1"/>
                <w:highlight w:val="white"/>
                <w:lang w:val="vi-VN"/>
              </w:rPr>
              <w:br/>
              <w:t>TGV</w:t>
            </w:r>
          </w:p>
          <w:p w14:paraId="3FA1550C"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(2)</w:t>
            </w:r>
          </w:p>
        </w:tc>
        <w:tc>
          <w:tcPr>
            <w:tcW w:w="1177" w:type="dxa"/>
            <w:tcBorders>
              <w:top w:val="nil"/>
              <w:left w:val="nil"/>
              <w:bottom w:val="single" w:sz="4" w:space="0" w:color="auto"/>
              <w:right w:val="nil"/>
            </w:tcBorders>
            <w:shd w:val="clear" w:color="auto" w:fill="auto"/>
            <w:vAlign w:val="center"/>
            <w:hideMark/>
          </w:tcPr>
          <w:p w14:paraId="2B487884"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 xml:space="preserve">HGĐ không </w:t>
            </w:r>
            <w:r w:rsidRPr="00002564">
              <w:rPr>
                <w:rFonts w:ascii="Times New Roman" w:hAnsi="Times New Roman" w:cs="Times New Roman"/>
                <w:b/>
                <w:color w:val="000000" w:themeColor="text1"/>
                <w:highlight w:val="white"/>
                <w:lang w:val="vi-VN"/>
              </w:rPr>
              <w:br/>
              <w:t>nhận được TGV</w:t>
            </w:r>
          </w:p>
          <w:p w14:paraId="16441A8D"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(3)</w:t>
            </w:r>
          </w:p>
        </w:tc>
        <w:tc>
          <w:tcPr>
            <w:tcW w:w="1482" w:type="dxa"/>
            <w:tcBorders>
              <w:top w:val="nil"/>
              <w:left w:val="nil"/>
              <w:bottom w:val="single" w:sz="4" w:space="0" w:color="auto"/>
              <w:right w:val="nil"/>
            </w:tcBorders>
            <w:shd w:val="clear" w:color="auto" w:fill="auto"/>
            <w:vAlign w:val="center"/>
            <w:hideMark/>
          </w:tcPr>
          <w:p w14:paraId="4DBB4859"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Sự khác biệt giữa HGĐ nhận được TGV và không nhận được TGV</w:t>
            </w:r>
          </w:p>
          <w:p w14:paraId="24D34FDB"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(4)</w:t>
            </w:r>
          </w:p>
        </w:tc>
        <w:tc>
          <w:tcPr>
            <w:tcW w:w="1602" w:type="dxa"/>
            <w:tcBorders>
              <w:top w:val="nil"/>
              <w:left w:val="nil"/>
              <w:bottom w:val="single" w:sz="4" w:space="0" w:color="auto"/>
              <w:right w:val="nil"/>
            </w:tcBorders>
            <w:shd w:val="clear" w:color="auto" w:fill="auto"/>
            <w:vAlign w:val="center"/>
            <w:hideMark/>
          </w:tcPr>
          <w:p w14:paraId="59AB5003"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Hệ số TGV được ước lượng từ mô hình hồi quy</w:t>
            </w:r>
          </w:p>
          <w:p w14:paraId="1C29598F" w14:textId="77777777" w:rsidR="00710375" w:rsidRPr="00002564" w:rsidRDefault="00710375" w:rsidP="003E4147">
            <w:pPr>
              <w:jc w:val="center"/>
              <w:rPr>
                <w:rFonts w:ascii="Times New Roman" w:hAnsi="Times New Roman" w:cs="Times New Roman"/>
                <w:b/>
                <w:color w:val="000000" w:themeColor="text1"/>
                <w:highlight w:val="white"/>
                <w:lang w:val="vi-VN"/>
              </w:rPr>
            </w:pPr>
            <w:r w:rsidRPr="00002564">
              <w:rPr>
                <w:rFonts w:ascii="Times New Roman" w:hAnsi="Times New Roman" w:cs="Times New Roman"/>
                <w:b/>
                <w:color w:val="000000" w:themeColor="text1"/>
                <w:highlight w:val="white"/>
                <w:lang w:val="vi-VN"/>
              </w:rPr>
              <w:t>(5)</w:t>
            </w:r>
          </w:p>
        </w:tc>
      </w:tr>
      <w:tr w:rsidR="00710375" w:rsidRPr="00002564" w14:paraId="51270B17" w14:textId="77777777" w:rsidTr="00645B9A">
        <w:trPr>
          <w:trHeight w:val="567"/>
        </w:trPr>
        <w:tc>
          <w:tcPr>
            <w:tcW w:w="3119" w:type="dxa"/>
            <w:tcBorders>
              <w:top w:val="nil"/>
              <w:left w:val="nil"/>
              <w:bottom w:val="nil"/>
              <w:right w:val="nil"/>
            </w:tcBorders>
            <w:shd w:val="clear" w:color="auto" w:fill="auto"/>
            <w:noWrap/>
            <w:vAlign w:val="bottom"/>
            <w:hideMark/>
          </w:tcPr>
          <w:p w14:paraId="151B9CAA" w14:textId="77777777" w:rsidR="00710375" w:rsidRPr="00002564" w:rsidRDefault="00710375" w:rsidP="003E4147">
            <w:pPr>
              <w:spacing w:line="360" w:lineRule="auto"/>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Dưới 5tr/tháng</w:t>
            </w:r>
          </w:p>
        </w:tc>
        <w:tc>
          <w:tcPr>
            <w:tcW w:w="913" w:type="dxa"/>
            <w:tcBorders>
              <w:top w:val="nil"/>
              <w:left w:val="nil"/>
              <w:bottom w:val="nil"/>
              <w:right w:val="nil"/>
            </w:tcBorders>
            <w:shd w:val="clear" w:color="auto" w:fill="auto"/>
            <w:vAlign w:val="center"/>
            <w:hideMark/>
          </w:tcPr>
          <w:p w14:paraId="5F55E31F"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–0,051</w:t>
            </w:r>
          </w:p>
        </w:tc>
        <w:tc>
          <w:tcPr>
            <w:tcW w:w="1089" w:type="dxa"/>
            <w:tcBorders>
              <w:top w:val="nil"/>
              <w:left w:val="nil"/>
              <w:bottom w:val="nil"/>
              <w:right w:val="nil"/>
            </w:tcBorders>
            <w:shd w:val="clear" w:color="auto" w:fill="auto"/>
            <w:vAlign w:val="center"/>
            <w:hideMark/>
          </w:tcPr>
          <w:p w14:paraId="7CF71365"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0,013</w:t>
            </w:r>
          </w:p>
        </w:tc>
        <w:tc>
          <w:tcPr>
            <w:tcW w:w="1177" w:type="dxa"/>
            <w:tcBorders>
              <w:top w:val="nil"/>
              <w:left w:val="nil"/>
              <w:bottom w:val="nil"/>
              <w:right w:val="nil"/>
            </w:tcBorders>
            <w:shd w:val="clear" w:color="auto" w:fill="auto"/>
            <w:vAlign w:val="center"/>
            <w:hideMark/>
          </w:tcPr>
          <w:p w14:paraId="2DB0028D"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–0,054</w:t>
            </w:r>
          </w:p>
        </w:tc>
        <w:tc>
          <w:tcPr>
            <w:tcW w:w="1482" w:type="dxa"/>
            <w:tcBorders>
              <w:top w:val="nil"/>
              <w:left w:val="nil"/>
              <w:bottom w:val="nil"/>
              <w:right w:val="nil"/>
            </w:tcBorders>
            <w:shd w:val="clear" w:color="auto" w:fill="auto"/>
            <w:vAlign w:val="center"/>
            <w:hideMark/>
          </w:tcPr>
          <w:p w14:paraId="545EB49C" w14:textId="77777777" w:rsidR="00710375" w:rsidRPr="00002564" w:rsidRDefault="00710375" w:rsidP="003E4147">
            <w:pPr>
              <w:spacing w:line="360" w:lineRule="auto"/>
              <w:ind w:firstLineChars="200" w:firstLine="480"/>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0,067**</w:t>
            </w:r>
          </w:p>
        </w:tc>
        <w:tc>
          <w:tcPr>
            <w:tcW w:w="1602" w:type="dxa"/>
            <w:tcBorders>
              <w:top w:val="nil"/>
              <w:left w:val="nil"/>
              <w:bottom w:val="nil"/>
              <w:right w:val="nil"/>
            </w:tcBorders>
            <w:shd w:val="clear" w:color="auto" w:fill="auto"/>
            <w:vAlign w:val="center"/>
            <w:hideMark/>
          </w:tcPr>
          <w:p w14:paraId="5043B942"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0,073**</w:t>
            </w:r>
          </w:p>
        </w:tc>
      </w:tr>
      <w:tr w:rsidR="00710375" w:rsidRPr="00002564" w14:paraId="56ADDC87" w14:textId="77777777" w:rsidTr="00645B9A">
        <w:trPr>
          <w:trHeight w:val="567"/>
        </w:trPr>
        <w:tc>
          <w:tcPr>
            <w:tcW w:w="3119" w:type="dxa"/>
            <w:tcBorders>
              <w:top w:val="nil"/>
              <w:left w:val="nil"/>
              <w:bottom w:val="nil"/>
              <w:right w:val="nil"/>
            </w:tcBorders>
            <w:shd w:val="clear" w:color="auto" w:fill="auto"/>
            <w:noWrap/>
            <w:vAlign w:val="bottom"/>
            <w:hideMark/>
          </w:tcPr>
          <w:p w14:paraId="61E163B2" w14:textId="77777777" w:rsidR="00710375" w:rsidRPr="00002564" w:rsidRDefault="00710375" w:rsidP="003E4147">
            <w:pPr>
              <w:spacing w:line="360" w:lineRule="auto"/>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lastRenderedPageBreak/>
              <w:t>Từ 5tr/tháng - 10 tr/tháng</w:t>
            </w:r>
          </w:p>
        </w:tc>
        <w:tc>
          <w:tcPr>
            <w:tcW w:w="913" w:type="dxa"/>
            <w:tcBorders>
              <w:top w:val="nil"/>
              <w:left w:val="nil"/>
              <w:bottom w:val="nil"/>
              <w:right w:val="nil"/>
            </w:tcBorders>
            <w:shd w:val="clear" w:color="auto" w:fill="auto"/>
            <w:vAlign w:val="center"/>
            <w:hideMark/>
          </w:tcPr>
          <w:p w14:paraId="1EBA848C"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0,029</w:t>
            </w:r>
          </w:p>
        </w:tc>
        <w:tc>
          <w:tcPr>
            <w:tcW w:w="1089" w:type="dxa"/>
            <w:tcBorders>
              <w:top w:val="nil"/>
              <w:left w:val="nil"/>
              <w:bottom w:val="nil"/>
              <w:right w:val="nil"/>
            </w:tcBorders>
            <w:shd w:val="clear" w:color="auto" w:fill="auto"/>
            <w:vAlign w:val="center"/>
            <w:hideMark/>
          </w:tcPr>
          <w:p w14:paraId="747BC360"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0,064</w:t>
            </w:r>
          </w:p>
        </w:tc>
        <w:tc>
          <w:tcPr>
            <w:tcW w:w="1177" w:type="dxa"/>
            <w:tcBorders>
              <w:top w:val="nil"/>
              <w:left w:val="nil"/>
              <w:bottom w:val="nil"/>
              <w:right w:val="nil"/>
            </w:tcBorders>
            <w:shd w:val="clear" w:color="auto" w:fill="auto"/>
            <w:vAlign w:val="center"/>
            <w:hideMark/>
          </w:tcPr>
          <w:p w14:paraId="4B0335E2"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0,026</w:t>
            </w:r>
          </w:p>
        </w:tc>
        <w:tc>
          <w:tcPr>
            <w:tcW w:w="1482" w:type="dxa"/>
            <w:tcBorders>
              <w:top w:val="nil"/>
              <w:left w:val="nil"/>
              <w:bottom w:val="nil"/>
              <w:right w:val="nil"/>
            </w:tcBorders>
            <w:shd w:val="clear" w:color="auto" w:fill="auto"/>
            <w:vAlign w:val="center"/>
            <w:hideMark/>
          </w:tcPr>
          <w:p w14:paraId="5536EA41" w14:textId="77777777" w:rsidR="00710375" w:rsidRPr="00002564" w:rsidRDefault="00710375" w:rsidP="003E4147">
            <w:pPr>
              <w:spacing w:line="360" w:lineRule="auto"/>
              <w:ind w:firstLineChars="200" w:firstLine="480"/>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0,037*</w:t>
            </w:r>
          </w:p>
        </w:tc>
        <w:tc>
          <w:tcPr>
            <w:tcW w:w="1602" w:type="dxa"/>
            <w:tcBorders>
              <w:top w:val="nil"/>
              <w:left w:val="nil"/>
              <w:bottom w:val="nil"/>
              <w:right w:val="nil"/>
            </w:tcBorders>
            <w:shd w:val="clear" w:color="auto" w:fill="auto"/>
            <w:vAlign w:val="center"/>
            <w:hideMark/>
          </w:tcPr>
          <w:p w14:paraId="36C5A092"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0,001</w:t>
            </w:r>
          </w:p>
        </w:tc>
      </w:tr>
      <w:tr w:rsidR="00710375" w:rsidRPr="00002564" w14:paraId="10300D94" w14:textId="77777777" w:rsidTr="00645B9A">
        <w:trPr>
          <w:trHeight w:val="567"/>
        </w:trPr>
        <w:tc>
          <w:tcPr>
            <w:tcW w:w="3119" w:type="dxa"/>
            <w:tcBorders>
              <w:top w:val="nil"/>
              <w:left w:val="nil"/>
              <w:bottom w:val="nil"/>
              <w:right w:val="nil"/>
            </w:tcBorders>
            <w:shd w:val="clear" w:color="auto" w:fill="auto"/>
            <w:noWrap/>
            <w:vAlign w:val="bottom"/>
            <w:hideMark/>
          </w:tcPr>
          <w:p w14:paraId="66F1F890" w14:textId="77777777" w:rsidR="00710375" w:rsidRPr="00002564" w:rsidRDefault="00710375" w:rsidP="003E4147">
            <w:pPr>
              <w:spacing w:line="360" w:lineRule="auto"/>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Từ 10tr/tháng -20 tr/tháng</w:t>
            </w:r>
          </w:p>
        </w:tc>
        <w:tc>
          <w:tcPr>
            <w:tcW w:w="913" w:type="dxa"/>
            <w:tcBorders>
              <w:top w:val="nil"/>
              <w:left w:val="nil"/>
              <w:bottom w:val="nil"/>
              <w:right w:val="nil"/>
            </w:tcBorders>
            <w:shd w:val="clear" w:color="auto" w:fill="auto"/>
            <w:vAlign w:val="center"/>
            <w:hideMark/>
          </w:tcPr>
          <w:p w14:paraId="6BD99E20"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0,09</w:t>
            </w:r>
          </w:p>
        </w:tc>
        <w:tc>
          <w:tcPr>
            <w:tcW w:w="1089" w:type="dxa"/>
            <w:tcBorders>
              <w:top w:val="nil"/>
              <w:left w:val="nil"/>
              <w:bottom w:val="nil"/>
              <w:right w:val="nil"/>
            </w:tcBorders>
            <w:shd w:val="clear" w:color="auto" w:fill="auto"/>
            <w:vAlign w:val="center"/>
            <w:hideMark/>
          </w:tcPr>
          <w:p w14:paraId="16942E75"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0,112</w:t>
            </w:r>
          </w:p>
        </w:tc>
        <w:tc>
          <w:tcPr>
            <w:tcW w:w="1177" w:type="dxa"/>
            <w:tcBorders>
              <w:top w:val="nil"/>
              <w:left w:val="nil"/>
              <w:bottom w:val="nil"/>
              <w:right w:val="nil"/>
            </w:tcBorders>
            <w:shd w:val="clear" w:color="auto" w:fill="auto"/>
            <w:vAlign w:val="center"/>
            <w:hideMark/>
          </w:tcPr>
          <w:p w14:paraId="4DC709A8"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0,088</w:t>
            </w:r>
          </w:p>
        </w:tc>
        <w:tc>
          <w:tcPr>
            <w:tcW w:w="1482" w:type="dxa"/>
            <w:tcBorders>
              <w:top w:val="nil"/>
              <w:left w:val="nil"/>
              <w:bottom w:val="nil"/>
              <w:right w:val="nil"/>
            </w:tcBorders>
            <w:shd w:val="clear" w:color="auto" w:fill="auto"/>
            <w:vAlign w:val="center"/>
            <w:hideMark/>
          </w:tcPr>
          <w:p w14:paraId="67CA52FD" w14:textId="77777777" w:rsidR="00710375" w:rsidRPr="00002564" w:rsidRDefault="00710375" w:rsidP="003E4147">
            <w:pPr>
              <w:spacing w:line="360" w:lineRule="auto"/>
              <w:ind w:firstLineChars="200" w:firstLine="480"/>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0,025</w:t>
            </w:r>
          </w:p>
        </w:tc>
        <w:tc>
          <w:tcPr>
            <w:tcW w:w="1602" w:type="dxa"/>
            <w:tcBorders>
              <w:top w:val="nil"/>
              <w:left w:val="nil"/>
              <w:bottom w:val="nil"/>
              <w:right w:val="nil"/>
            </w:tcBorders>
            <w:shd w:val="clear" w:color="auto" w:fill="auto"/>
            <w:vAlign w:val="center"/>
            <w:hideMark/>
          </w:tcPr>
          <w:p w14:paraId="57DE8F65"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-0,016</w:t>
            </w:r>
          </w:p>
        </w:tc>
      </w:tr>
      <w:tr w:rsidR="00710375" w:rsidRPr="00002564" w14:paraId="185A899A" w14:textId="77777777" w:rsidTr="00645B9A">
        <w:trPr>
          <w:trHeight w:val="567"/>
        </w:trPr>
        <w:tc>
          <w:tcPr>
            <w:tcW w:w="3119" w:type="dxa"/>
            <w:tcBorders>
              <w:top w:val="nil"/>
              <w:left w:val="nil"/>
              <w:bottom w:val="nil"/>
              <w:right w:val="nil"/>
            </w:tcBorders>
            <w:shd w:val="clear" w:color="auto" w:fill="auto"/>
            <w:noWrap/>
            <w:vAlign w:val="bottom"/>
            <w:hideMark/>
          </w:tcPr>
          <w:p w14:paraId="1E85B239" w14:textId="77777777" w:rsidR="00710375" w:rsidRPr="00002564" w:rsidRDefault="00710375" w:rsidP="003E4147">
            <w:pPr>
              <w:spacing w:line="360" w:lineRule="auto"/>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Từ 20triệu/tháng - 30 triệu/tháng</w:t>
            </w:r>
          </w:p>
        </w:tc>
        <w:tc>
          <w:tcPr>
            <w:tcW w:w="913" w:type="dxa"/>
            <w:tcBorders>
              <w:top w:val="nil"/>
              <w:left w:val="nil"/>
              <w:bottom w:val="nil"/>
              <w:right w:val="nil"/>
            </w:tcBorders>
            <w:shd w:val="clear" w:color="auto" w:fill="auto"/>
            <w:vAlign w:val="center"/>
            <w:hideMark/>
          </w:tcPr>
          <w:p w14:paraId="0A12E4D1"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0,158</w:t>
            </w:r>
          </w:p>
        </w:tc>
        <w:tc>
          <w:tcPr>
            <w:tcW w:w="1089" w:type="dxa"/>
            <w:tcBorders>
              <w:top w:val="nil"/>
              <w:left w:val="nil"/>
              <w:bottom w:val="nil"/>
              <w:right w:val="nil"/>
            </w:tcBorders>
            <w:shd w:val="clear" w:color="auto" w:fill="auto"/>
            <w:vAlign w:val="center"/>
            <w:hideMark/>
          </w:tcPr>
          <w:p w14:paraId="11E0CA92"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0,088</w:t>
            </w:r>
          </w:p>
        </w:tc>
        <w:tc>
          <w:tcPr>
            <w:tcW w:w="1177" w:type="dxa"/>
            <w:tcBorders>
              <w:top w:val="nil"/>
              <w:left w:val="nil"/>
              <w:bottom w:val="nil"/>
              <w:right w:val="nil"/>
            </w:tcBorders>
            <w:shd w:val="clear" w:color="auto" w:fill="auto"/>
            <w:vAlign w:val="center"/>
            <w:hideMark/>
          </w:tcPr>
          <w:p w14:paraId="77C7EFB1"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0,163</w:t>
            </w:r>
          </w:p>
        </w:tc>
        <w:tc>
          <w:tcPr>
            <w:tcW w:w="1482" w:type="dxa"/>
            <w:tcBorders>
              <w:top w:val="nil"/>
              <w:left w:val="nil"/>
              <w:bottom w:val="nil"/>
              <w:right w:val="nil"/>
            </w:tcBorders>
            <w:shd w:val="clear" w:color="auto" w:fill="auto"/>
            <w:vAlign w:val="center"/>
            <w:hideMark/>
          </w:tcPr>
          <w:p w14:paraId="4C436365" w14:textId="77777777" w:rsidR="00710375" w:rsidRPr="00002564" w:rsidRDefault="00710375" w:rsidP="003E4147">
            <w:pPr>
              <w:spacing w:line="360" w:lineRule="auto"/>
              <w:ind w:firstLineChars="100" w:firstLine="240"/>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–0,075***</w:t>
            </w:r>
          </w:p>
        </w:tc>
        <w:tc>
          <w:tcPr>
            <w:tcW w:w="1602" w:type="dxa"/>
            <w:tcBorders>
              <w:top w:val="nil"/>
              <w:left w:val="nil"/>
              <w:bottom w:val="nil"/>
              <w:right w:val="nil"/>
            </w:tcBorders>
            <w:shd w:val="clear" w:color="auto" w:fill="auto"/>
            <w:vAlign w:val="center"/>
            <w:hideMark/>
          </w:tcPr>
          <w:p w14:paraId="5048EA8A"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-0,112***</w:t>
            </w:r>
          </w:p>
        </w:tc>
      </w:tr>
      <w:tr w:rsidR="00710375" w:rsidRPr="00002564" w14:paraId="336F457F" w14:textId="77777777" w:rsidTr="00645B9A">
        <w:trPr>
          <w:trHeight w:val="567"/>
        </w:trPr>
        <w:tc>
          <w:tcPr>
            <w:tcW w:w="3119" w:type="dxa"/>
            <w:tcBorders>
              <w:top w:val="nil"/>
              <w:left w:val="nil"/>
              <w:bottom w:val="single" w:sz="4" w:space="0" w:color="auto"/>
              <w:right w:val="nil"/>
            </w:tcBorders>
            <w:shd w:val="clear" w:color="auto" w:fill="auto"/>
            <w:noWrap/>
            <w:vAlign w:val="bottom"/>
            <w:hideMark/>
          </w:tcPr>
          <w:p w14:paraId="645D87C6" w14:textId="77777777" w:rsidR="00710375" w:rsidRPr="00002564" w:rsidRDefault="00710375" w:rsidP="003E4147">
            <w:pPr>
              <w:spacing w:line="360" w:lineRule="auto"/>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Từ 30 triệu/ tháng trở lên</w:t>
            </w:r>
          </w:p>
        </w:tc>
        <w:tc>
          <w:tcPr>
            <w:tcW w:w="913" w:type="dxa"/>
            <w:tcBorders>
              <w:top w:val="nil"/>
              <w:left w:val="nil"/>
              <w:bottom w:val="single" w:sz="4" w:space="0" w:color="auto"/>
              <w:right w:val="nil"/>
            </w:tcBorders>
            <w:shd w:val="clear" w:color="auto" w:fill="auto"/>
            <w:vAlign w:val="center"/>
            <w:hideMark/>
          </w:tcPr>
          <w:p w14:paraId="732EA4EC"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0,244</w:t>
            </w:r>
          </w:p>
        </w:tc>
        <w:tc>
          <w:tcPr>
            <w:tcW w:w="1089" w:type="dxa"/>
            <w:tcBorders>
              <w:top w:val="nil"/>
              <w:left w:val="nil"/>
              <w:bottom w:val="single" w:sz="4" w:space="0" w:color="auto"/>
              <w:right w:val="nil"/>
            </w:tcBorders>
            <w:shd w:val="clear" w:color="auto" w:fill="auto"/>
            <w:vAlign w:val="center"/>
            <w:hideMark/>
          </w:tcPr>
          <w:p w14:paraId="5F79E473" w14:textId="77777777" w:rsidR="00710375" w:rsidRPr="00002564" w:rsidRDefault="00710375" w:rsidP="003E4147">
            <w:pPr>
              <w:spacing w:line="360" w:lineRule="auto"/>
              <w:jc w:val="right"/>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0,017</w:t>
            </w:r>
          </w:p>
        </w:tc>
        <w:tc>
          <w:tcPr>
            <w:tcW w:w="1177" w:type="dxa"/>
            <w:tcBorders>
              <w:top w:val="nil"/>
              <w:left w:val="nil"/>
              <w:bottom w:val="single" w:sz="4" w:space="0" w:color="auto"/>
              <w:right w:val="nil"/>
            </w:tcBorders>
            <w:shd w:val="clear" w:color="auto" w:fill="auto"/>
            <w:vAlign w:val="center"/>
            <w:hideMark/>
          </w:tcPr>
          <w:p w14:paraId="623DED36"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0,249</w:t>
            </w:r>
          </w:p>
        </w:tc>
        <w:tc>
          <w:tcPr>
            <w:tcW w:w="1482" w:type="dxa"/>
            <w:tcBorders>
              <w:top w:val="nil"/>
              <w:left w:val="nil"/>
              <w:bottom w:val="single" w:sz="4" w:space="0" w:color="auto"/>
              <w:right w:val="nil"/>
            </w:tcBorders>
            <w:shd w:val="clear" w:color="auto" w:fill="auto"/>
            <w:vAlign w:val="center"/>
            <w:hideMark/>
          </w:tcPr>
          <w:p w14:paraId="7CC21DDC" w14:textId="77777777" w:rsidR="00710375" w:rsidRPr="00002564" w:rsidRDefault="00710375" w:rsidP="003E4147">
            <w:pPr>
              <w:spacing w:line="360" w:lineRule="auto"/>
              <w:ind w:firstLineChars="100" w:firstLine="240"/>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–0,231***</w:t>
            </w:r>
          </w:p>
        </w:tc>
        <w:tc>
          <w:tcPr>
            <w:tcW w:w="1602" w:type="dxa"/>
            <w:tcBorders>
              <w:top w:val="nil"/>
              <w:left w:val="nil"/>
              <w:bottom w:val="single" w:sz="4" w:space="0" w:color="auto"/>
              <w:right w:val="nil"/>
            </w:tcBorders>
            <w:shd w:val="clear" w:color="auto" w:fill="auto"/>
            <w:vAlign w:val="center"/>
            <w:hideMark/>
          </w:tcPr>
          <w:p w14:paraId="3E007AAE" w14:textId="77777777" w:rsidR="00710375" w:rsidRPr="00002564" w:rsidRDefault="00710375" w:rsidP="003E4147">
            <w:pPr>
              <w:spacing w:line="360" w:lineRule="auto"/>
              <w:jc w:val="center"/>
              <w:rPr>
                <w:rFonts w:ascii="Times New Roman" w:hAnsi="Times New Roman" w:cs="Times New Roman"/>
                <w:color w:val="000000" w:themeColor="text1"/>
                <w:szCs w:val="20"/>
                <w:highlight w:val="white"/>
                <w:lang w:val="vi-VN"/>
              </w:rPr>
            </w:pPr>
            <w:r w:rsidRPr="00002564">
              <w:rPr>
                <w:rFonts w:ascii="Times New Roman" w:hAnsi="Times New Roman" w:cs="Times New Roman"/>
                <w:color w:val="000000" w:themeColor="text1"/>
                <w:szCs w:val="20"/>
                <w:highlight w:val="white"/>
                <w:lang w:val="vi-VN"/>
              </w:rPr>
              <w:t>-0,277***</w:t>
            </w:r>
          </w:p>
        </w:tc>
      </w:tr>
    </w:tbl>
    <w:p w14:paraId="4EC9DC46" w14:textId="77777777" w:rsidR="00710375" w:rsidRPr="00002564" w:rsidRDefault="00710375" w:rsidP="003E4147">
      <w:pPr>
        <w:pStyle w:val="p1"/>
        <w:spacing w:line="360" w:lineRule="auto"/>
        <w:jc w:val="center"/>
        <w:rPr>
          <w:rFonts w:ascii="Times New Roman" w:hAnsi="Times New Roman"/>
          <w:i/>
          <w:color w:val="000000" w:themeColor="text1"/>
          <w:sz w:val="26"/>
          <w:szCs w:val="26"/>
          <w:highlight w:val="white"/>
        </w:rPr>
      </w:pPr>
      <w:r w:rsidRPr="00002564">
        <w:rPr>
          <w:rFonts w:ascii="Times New Roman" w:hAnsi="Times New Roman"/>
          <w:i/>
          <w:color w:val="000000" w:themeColor="text1"/>
          <w:sz w:val="26"/>
          <w:szCs w:val="26"/>
          <w:highlight w:val="white"/>
        </w:rPr>
        <w:t>Ghi chú</w:t>
      </w:r>
      <w:r w:rsidRPr="00002564">
        <w:rPr>
          <w:rFonts w:ascii="Times New Roman" w:hAnsi="Times New Roman"/>
          <w:i/>
          <w:color w:val="000000" w:themeColor="text1"/>
          <w:sz w:val="26"/>
          <w:szCs w:val="26"/>
          <w:highlight w:val="white"/>
          <w:lang w:val="vi-VN"/>
        </w:rPr>
        <w:t>: *,**,*** thể hiện mức độ tin cậy lần lượt là 1</w:t>
      </w:r>
      <w:r w:rsidRPr="00002564">
        <w:rPr>
          <w:rFonts w:ascii="Times New Roman" w:hAnsi="Times New Roman"/>
          <w:i/>
          <w:color w:val="000000" w:themeColor="text1"/>
          <w:sz w:val="26"/>
          <w:szCs w:val="26"/>
          <w:highlight w:val="white"/>
        </w:rPr>
        <w:t>0</w:t>
      </w:r>
      <w:r w:rsidRPr="00002564">
        <w:rPr>
          <w:rFonts w:ascii="Times New Roman" w:hAnsi="Times New Roman"/>
          <w:i/>
          <w:color w:val="000000" w:themeColor="text1"/>
          <w:sz w:val="26"/>
          <w:szCs w:val="26"/>
          <w:highlight w:val="white"/>
          <w:lang w:val="vi-VN"/>
        </w:rPr>
        <w:t>%, 5%, 1%</w:t>
      </w:r>
      <w:r w:rsidRPr="00002564">
        <w:rPr>
          <w:rFonts w:ascii="Times New Roman" w:hAnsi="Times New Roman"/>
          <w:i/>
          <w:color w:val="000000" w:themeColor="text1"/>
          <w:sz w:val="26"/>
          <w:szCs w:val="26"/>
          <w:highlight w:val="white"/>
        </w:rPr>
        <w:t>.</w:t>
      </w:r>
    </w:p>
    <w:p w14:paraId="311439AE" w14:textId="77777777" w:rsidR="00710375" w:rsidRPr="00002564" w:rsidRDefault="00710375" w:rsidP="003E4147">
      <w:pPr>
        <w:pStyle w:val="p1"/>
        <w:spacing w:line="360" w:lineRule="auto"/>
        <w:jc w:val="right"/>
        <w:rPr>
          <w:rFonts w:ascii="Times New Roman" w:hAnsi="Times New Roman"/>
          <w:i/>
          <w:color w:val="000000" w:themeColor="text1"/>
          <w:sz w:val="26"/>
          <w:szCs w:val="26"/>
          <w:highlight w:val="white"/>
          <w:lang w:val="vi-VN"/>
        </w:rPr>
      </w:pPr>
      <w:r w:rsidRPr="00002564">
        <w:rPr>
          <w:rFonts w:ascii="Times New Roman" w:hAnsi="Times New Roman"/>
          <w:i/>
          <w:color w:val="000000" w:themeColor="text1"/>
          <w:sz w:val="26"/>
          <w:szCs w:val="26"/>
          <w:highlight w:val="white"/>
          <w:lang w:val="vi-VN"/>
        </w:rPr>
        <w:t xml:space="preserve">Nguồn: </w:t>
      </w:r>
      <w:r w:rsidRPr="00002564">
        <w:rPr>
          <w:rFonts w:ascii="Times New Roman" w:hAnsi="Times New Roman"/>
          <w:i/>
          <w:color w:val="000000" w:themeColor="text1"/>
          <w:sz w:val="26"/>
          <w:szCs w:val="26"/>
          <w:highlight w:val="white"/>
        </w:rPr>
        <w:t>T</w:t>
      </w:r>
      <w:r w:rsidRPr="00002564">
        <w:rPr>
          <w:rFonts w:ascii="Times New Roman" w:hAnsi="Times New Roman"/>
          <w:i/>
          <w:color w:val="000000" w:themeColor="text1"/>
          <w:sz w:val="26"/>
          <w:szCs w:val="26"/>
          <w:highlight w:val="white"/>
          <w:lang w:val="vi-VN"/>
        </w:rPr>
        <w:t>ác giả tự tính toán</w:t>
      </w:r>
    </w:p>
    <w:p w14:paraId="7AEFA58E" w14:textId="08DB07B3" w:rsidR="00256B94" w:rsidRPr="00002564" w:rsidRDefault="00176BD0" w:rsidP="003E4147">
      <w:pPr>
        <w:pStyle w:val="p1"/>
        <w:spacing w:line="360" w:lineRule="auto"/>
        <w:jc w:val="both"/>
        <w:outlineLvl w:val="1"/>
        <w:rPr>
          <w:rFonts w:ascii="Times New Roman" w:hAnsi="Times New Roman"/>
          <w:b/>
          <w:bCs/>
          <w:sz w:val="24"/>
          <w:szCs w:val="24"/>
          <w:highlight w:val="white"/>
          <w:lang w:val="vi-VN"/>
        </w:rPr>
      </w:pPr>
      <w:r w:rsidRPr="00002564">
        <w:rPr>
          <w:rFonts w:ascii="Times New Roman" w:hAnsi="Times New Roman"/>
          <w:b/>
          <w:bCs/>
          <w:sz w:val="24"/>
          <w:szCs w:val="24"/>
          <w:highlight w:val="white"/>
          <w:lang w:val="vi-VN"/>
        </w:rPr>
        <w:t>4. Kết luận</w:t>
      </w:r>
      <w:r w:rsidR="00DE6E0A" w:rsidRPr="00002564">
        <w:rPr>
          <w:rFonts w:ascii="Times New Roman" w:hAnsi="Times New Roman"/>
          <w:b/>
          <w:bCs/>
          <w:sz w:val="24"/>
          <w:szCs w:val="24"/>
          <w:highlight w:val="white"/>
          <w:lang w:val="vi-VN"/>
        </w:rPr>
        <w:t xml:space="preserve"> và một số khuyến nghị </w:t>
      </w:r>
    </w:p>
    <w:p w14:paraId="55C30789" w14:textId="0856924F" w:rsidR="00DE6E0A" w:rsidRPr="00002564" w:rsidRDefault="00DE6E0A" w:rsidP="003E4147">
      <w:pPr>
        <w:pStyle w:val="p1"/>
        <w:spacing w:line="360" w:lineRule="auto"/>
        <w:jc w:val="both"/>
        <w:outlineLvl w:val="1"/>
        <w:rPr>
          <w:rFonts w:ascii="Times New Roman" w:hAnsi="Times New Roman"/>
          <w:b/>
          <w:bCs/>
          <w:sz w:val="24"/>
          <w:szCs w:val="24"/>
          <w:highlight w:val="white"/>
          <w:lang w:val="vi-VN"/>
        </w:rPr>
      </w:pPr>
      <w:r w:rsidRPr="00002564">
        <w:rPr>
          <w:rFonts w:ascii="Times New Roman" w:hAnsi="Times New Roman"/>
          <w:b/>
          <w:bCs/>
          <w:sz w:val="24"/>
          <w:szCs w:val="24"/>
          <w:highlight w:val="white"/>
          <w:lang w:val="vi-VN"/>
        </w:rPr>
        <w:t>4.1. Kết luận</w:t>
      </w:r>
    </w:p>
    <w:p w14:paraId="3B692A16" w14:textId="77777777" w:rsidR="00176BD0" w:rsidRPr="00002564" w:rsidRDefault="00176BD0"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 xml:space="preserve">Kết quả phân tích thống kê và hồi quy ngũ vị phân thu nhập hộ gia đình cho thấy mức độ tiết kiệm của hộ gia đình phụ thuộc vào số tổng thu nhập của hộ gia đình. </w:t>
      </w:r>
    </w:p>
    <w:p w14:paraId="4C805EEA" w14:textId="77777777" w:rsidR="00176BD0" w:rsidRPr="00002564" w:rsidRDefault="00176BD0"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Tiền gửi về làm tăng tỷ lệ tiết kiệm ở các hộ gia đình có thu nhập ở nhóm 1,2 (các nhóm có thu nhập dưới 10 triệu đồng/tháng).</w:t>
      </w:r>
    </w:p>
    <w:p w14:paraId="73C61770" w14:textId="77777777" w:rsidR="00176BD0" w:rsidRPr="00002564" w:rsidRDefault="00176BD0"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Mối quan hệ giữa tiền gửi về và tỷ lệ tiết kiệm trong các hộ gia đình có thu nhập thuộc nhóm 3, 4 (nhóm có thu nhập từ 10 đến dưới 30 triệu/tháng) không có độ tin cậy thống kê trong trường nghiên cứu này.</w:t>
      </w:r>
    </w:p>
    <w:p w14:paraId="117E1B20" w14:textId="01088A1C" w:rsidR="00E60A06" w:rsidRPr="00002564" w:rsidRDefault="00176BD0" w:rsidP="003E4147">
      <w:pPr>
        <w:pStyle w:val="p1"/>
        <w:spacing w:line="360" w:lineRule="auto"/>
        <w:jc w:val="both"/>
        <w:rPr>
          <w:rFonts w:ascii="Times New Roman" w:hAnsi="Times New Roman"/>
          <w:color w:val="000000" w:themeColor="text1"/>
          <w:sz w:val="24"/>
          <w:szCs w:val="24"/>
          <w:highlight w:val="white"/>
          <w:lang w:val="vi-VN"/>
        </w:rPr>
      </w:pPr>
      <w:r w:rsidRPr="00002564">
        <w:rPr>
          <w:rFonts w:ascii="Times New Roman" w:hAnsi="Times New Roman"/>
          <w:color w:val="000000" w:themeColor="text1"/>
          <w:sz w:val="24"/>
          <w:szCs w:val="24"/>
          <w:highlight w:val="white"/>
          <w:lang w:val="vi-VN"/>
        </w:rPr>
        <w:tab/>
        <w:t>Ngược lại, trong trường hợp hộ gia đình có thu nhập thuộc nhóm trên 30 triệu đồng thì tỷ lệ tiết kiệm và tiền gửi về có mối quan hệ ngược.</w:t>
      </w:r>
    </w:p>
    <w:p w14:paraId="05EE7C35" w14:textId="28C11BC3" w:rsidR="006372ED" w:rsidRPr="00002564" w:rsidRDefault="00DE6E0A" w:rsidP="006372ED">
      <w:pPr>
        <w:pStyle w:val="p1"/>
        <w:spacing w:line="360" w:lineRule="auto"/>
        <w:ind w:left="426"/>
        <w:jc w:val="both"/>
        <w:rPr>
          <w:rFonts w:ascii="Times New Roman" w:hAnsi="Times New Roman"/>
          <w:b/>
          <w:bCs/>
          <w:color w:val="000000" w:themeColor="text1"/>
          <w:sz w:val="24"/>
          <w:szCs w:val="24"/>
          <w:highlight w:val="white"/>
          <w:lang w:val="vi-VN"/>
        </w:rPr>
      </w:pPr>
      <w:r w:rsidRPr="00002564">
        <w:rPr>
          <w:rFonts w:ascii="Times New Roman" w:hAnsi="Times New Roman"/>
          <w:b/>
          <w:bCs/>
          <w:color w:val="000000" w:themeColor="text1"/>
          <w:sz w:val="24"/>
          <w:szCs w:val="24"/>
          <w:highlight w:val="white"/>
          <w:lang w:val="vi-VN"/>
        </w:rPr>
        <w:t>4.2</w:t>
      </w:r>
      <w:r w:rsidR="006372ED" w:rsidRPr="00002564">
        <w:rPr>
          <w:rFonts w:ascii="Times New Roman" w:hAnsi="Times New Roman"/>
          <w:b/>
          <w:bCs/>
          <w:color w:val="000000" w:themeColor="text1"/>
          <w:sz w:val="24"/>
          <w:szCs w:val="24"/>
          <w:highlight w:val="white"/>
          <w:lang w:val="vi-VN"/>
        </w:rPr>
        <w:t xml:space="preserve">. Một số khuyến nghị </w:t>
      </w:r>
    </w:p>
    <w:p w14:paraId="1AE92656" w14:textId="2A643F2B" w:rsidR="0072712A" w:rsidRPr="00002564" w:rsidRDefault="006372ED"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i/>
          <w:color w:val="000000" w:themeColor="text1"/>
          <w:highlight w:val="white"/>
          <w:lang w:val="vi-VN"/>
        </w:rPr>
        <w:t xml:space="preserve">(1) Đối với </w:t>
      </w:r>
      <w:r w:rsidR="00626712">
        <w:rPr>
          <w:rFonts w:ascii="Times New Roman" w:hAnsi="Times New Roman" w:cs="Times New Roman"/>
          <w:i/>
          <w:color w:val="000000" w:themeColor="text1"/>
          <w:highlight w:val="white"/>
        </w:rPr>
        <w:t>Chính phủ</w:t>
      </w:r>
      <w:r w:rsidRPr="00002564">
        <w:rPr>
          <w:rFonts w:ascii="Times New Roman" w:hAnsi="Times New Roman" w:cs="Times New Roman"/>
          <w:color w:val="000000" w:themeColor="text1"/>
          <w:highlight w:val="white"/>
          <w:lang w:val="vi-VN"/>
        </w:rPr>
        <w:t xml:space="preserve">: </w:t>
      </w:r>
    </w:p>
    <w:p w14:paraId="52F22E28" w14:textId="0D809888" w:rsidR="00BD44A6" w:rsidRPr="00002564" w:rsidRDefault="00BD44A6"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Mở rộng hệ thống tín dụng</w:t>
      </w:r>
      <w:r w:rsidR="00CF19E3" w:rsidRPr="00002564">
        <w:rPr>
          <w:rFonts w:ascii="Times New Roman" w:hAnsi="Times New Roman" w:cs="Times New Roman"/>
          <w:color w:val="000000" w:themeColor="text1"/>
          <w:highlight w:val="white"/>
          <w:lang w:val="vi-VN"/>
        </w:rPr>
        <w:t xml:space="preserve"> </w:t>
      </w:r>
      <w:r w:rsidRPr="00002564">
        <w:rPr>
          <w:rFonts w:ascii="Times New Roman" w:hAnsi="Times New Roman" w:cs="Times New Roman"/>
          <w:color w:val="000000" w:themeColor="text1"/>
          <w:highlight w:val="white"/>
          <w:lang w:val="vi-VN"/>
        </w:rPr>
        <w:t xml:space="preserve">(bao gồm các tổ chức ngân hàng và các tổ chức tín dụng phi ngân hàng như các tổ chức tài chính vi mô, thanh toán kiều hối…) đến tất cả các vùng. Khi người dân dễ dàng tiếp cận với hệ thống tín dụng chính thức, thì họ sẽ dễ dàng </w:t>
      </w:r>
      <w:r w:rsidRPr="00002564">
        <w:rPr>
          <w:rFonts w:ascii="Times New Roman" w:hAnsi="Times New Roman" w:cs="Times New Roman"/>
          <w:color w:val="000000" w:themeColor="text1"/>
          <w:highlight w:val="white"/>
          <w:u w:color="FF0000"/>
          <w:lang w:val="vi-VN"/>
        </w:rPr>
        <w:t>gửi gửi</w:t>
      </w:r>
      <w:r w:rsidRPr="00002564">
        <w:rPr>
          <w:rFonts w:ascii="Times New Roman" w:hAnsi="Times New Roman" w:cs="Times New Roman"/>
          <w:color w:val="000000" w:themeColor="text1"/>
          <w:highlight w:val="white"/>
          <w:lang w:val="vi-VN"/>
        </w:rPr>
        <w:t xml:space="preserve"> tiết kiệm vào các tổ chức này hơn so với các tổ chức tín dụng phi chính thức. Mặt khác, nhà nước cũng tạo môi trường cạnh tranh trong lãi suất ti</w:t>
      </w:r>
      <w:r w:rsidR="00490367" w:rsidRPr="00002564">
        <w:rPr>
          <w:rFonts w:ascii="Times New Roman" w:hAnsi="Times New Roman" w:cs="Times New Roman"/>
          <w:color w:val="000000" w:themeColor="text1"/>
          <w:highlight w:val="white"/>
        </w:rPr>
        <w:t>ề</w:t>
      </w:r>
      <w:r w:rsidRPr="00002564">
        <w:rPr>
          <w:rFonts w:ascii="Times New Roman" w:hAnsi="Times New Roman" w:cs="Times New Roman"/>
          <w:color w:val="000000" w:themeColor="text1"/>
          <w:highlight w:val="white"/>
          <w:lang w:val="vi-VN"/>
        </w:rPr>
        <w:t xml:space="preserve">n gửi, đây là yếu tố thu hút người dân gửi tiết kiệm. </w:t>
      </w:r>
    </w:p>
    <w:p w14:paraId="34202E23" w14:textId="41687C2E" w:rsidR="00BD44A6" w:rsidRPr="00002564" w:rsidRDefault="001C1371"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Thúc đẩy</w:t>
      </w:r>
      <w:r w:rsidR="0092683C" w:rsidRPr="00002564">
        <w:rPr>
          <w:rFonts w:ascii="Times New Roman" w:hAnsi="Times New Roman" w:cs="Times New Roman"/>
          <w:color w:val="000000" w:themeColor="text1"/>
          <w:highlight w:val="white"/>
        </w:rPr>
        <w:t xml:space="preserve"> mạnh mẽ việc</w:t>
      </w:r>
      <w:r w:rsidRPr="00002564">
        <w:rPr>
          <w:rFonts w:ascii="Times New Roman" w:hAnsi="Times New Roman" w:cs="Times New Roman"/>
          <w:color w:val="000000" w:themeColor="text1"/>
          <w:highlight w:val="white"/>
          <w:lang w:val="vi-VN"/>
        </w:rPr>
        <w:t xml:space="preserve"> ứng dụng công nghệ</w:t>
      </w:r>
      <w:r w:rsidR="00490367" w:rsidRPr="00002564">
        <w:rPr>
          <w:rFonts w:ascii="Times New Roman" w:hAnsi="Times New Roman" w:cs="Times New Roman"/>
          <w:color w:val="000000" w:themeColor="text1"/>
          <w:highlight w:val="white"/>
        </w:rPr>
        <w:t xml:space="preserve"> thông tin</w:t>
      </w:r>
      <w:r w:rsidRPr="00002564">
        <w:rPr>
          <w:rFonts w:ascii="Times New Roman" w:hAnsi="Times New Roman" w:cs="Times New Roman"/>
          <w:color w:val="000000" w:themeColor="text1"/>
          <w:highlight w:val="white"/>
          <w:lang w:val="vi-VN"/>
        </w:rPr>
        <w:t xml:space="preserve"> trong các tổ chức tín dụng chính thức; giúp người di cư nâng cao trình độ tiếp cận với ứng dụng công nghệ trong việc chuyển tiền từ các tổ chức tín dụng chính thức. Từ đó</w:t>
      </w:r>
      <w:r w:rsidR="00490367" w:rsidRPr="00002564">
        <w:rPr>
          <w:rFonts w:ascii="Times New Roman" w:hAnsi="Times New Roman" w:cs="Times New Roman"/>
          <w:color w:val="000000" w:themeColor="text1"/>
          <w:highlight w:val="white"/>
        </w:rPr>
        <w:t>,</w:t>
      </w:r>
      <w:r w:rsidRPr="00002564">
        <w:rPr>
          <w:rFonts w:ascii="Times New Roman" w:hAnsi="Times New Roman" w:cs="Times New Roman"/>
          <w:color w:val="000000" w:themeColor="text1"/>
          <w:highlight w:val="white"/>
          <w:lang w:val="vi-VN"/>
        </w:rPr>
        <w:t xml:space="preserve"> giúp người dân dễ dàng gửi ti</w:t>
      </w:r>
      <w:r w:rsidR="00490367" w:rsidRPr="00002564">
        <w:rPr>
          <w:rFonts w:ascii="Times New Roman" w:hAnsi="Times New Roman" w:cs="Times New Roman"/>
          <w:color w:val="000000" w:themeColor="text1"/>
          <w:highlight w:val="white"/>
        </w:rPr>
        <w:t>ế</w:t>
      </w:r>
      <w:r w:rsidRPr="00002564">
        <w:rPr>
          <w:rFonts w:ascii="Times New Roman" w:hAnsi="Times New Roman" w:cs="Times New Roman"/>
          <w:color w:val="000000" w:themeColor="text1"/>
          <w:highlight w:val="white"/>
          <w:lang w:val="vi-VN"/>
        </w:rPr>
        <w:t xml:space="preserve">t kiệm </w:t>
      </w:r>
      <w:r w:rsidR="00BD44A6" w:rsidRPr="00002564">
        <w:rPr>
          <w:rFonts w:ascii="Times New Roman" w:hAnsi="Times New Roman" w:cs="Times New Roman"/>
          <w:color w:val="000000" w:themeColor="text1"/>
          <w:highlight w:val="white"/>
          <w:lang w:val="vi-VN"/>
        </w:rPr>
        <w:t xml:space="preserve">(ví dụ so với gửi tiết kiệm truyền thống người dân sẽ dễ dàng gửi tiết kiệm </w:t>
      </w:r>
      <w:r w:rsidR="00BD44A6" w:rsidRPr="00002564">
        <w:rPr>
          <w:rFonts w:ascii="Times New Roman" w:hAnsi="Times New Roman" w:cs="Times New Roman"/>
          <w:color w:val="000000" w:themeColor="text1"/>
          <w:highlight w:val="white"/>
          <w:u w:color="FF0000"/>
          <w:lang w:val="vi-VN"/>
        </w:rPr>
        <w:t>onilne</w:t>
      </w:r>
      <w:r w:rsidR="00BD44A6" w:rsidRPr="00002564">
        <w:rPr>
          <w:rFonts w:ascii="Times New Roman" w:hAnsi="Times New Roman" w:cs="Times New Roman"/>
          <w:color w:val="000000" w:themeColor="text1"/>
          <w:highlight w:val="white"/>
          <w:lang w:val="vi-VN"/>
        </w:rPr>
        <w:t xml:space="preserve"> dù chỉ với lượng tiền tiết kiệm nhỏ).</w:t>
      </w:r>
    </w:p>
    <w:p w14:paraId="66C83DC5" w14:textId="46D57260" w:rsidR="0072712A" w:rsidRPr="00002564" w:rsidRDefault="00BD44A6"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lastRenderedPageBreak/>
        <w:t xml:space="preserve">Thực hiện tuyên truyền tính rủi ro khi gửi tiết kiệm vào các tổ chức tín dụng phi chính thức cho người dân. </w:t>
      </w:r>
    </w:p>
    <w:p w14:paraId="7D7403C1" w14:textId="4A5C6A9D" w:rsidR="001C1371" w:rsidRPr="00002564" w:rsidRDefault="006372ED" w:rsidP="00490367">
      <w:pPr>
        <w:pStyle w:val="ListParagraph"/>
        <w:spacing w:line="360" w:lineRule="auto"/>
        <w:ind w:left="0"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Nâng cao trình độ dân trí và sự am hiểu kiến thức về kinh tế - tài chính của người dân sẽ giúp người dân tiết kiệm một cách hiệu quả</w:t>
      </w:r>
      <w:r w:rsidR="002D5086" w:rsidRPr="00002564">
        <w:rPr>
          <w:rFonts w:ascii="Times New Roman" w:hAnsi="Times New Roman" w:cs="Times New Roman"/>
          <w:color w:val="000000" w:themeColor="text1"/>
          <w:highlight w:val="white"/>
          <w:lang w:val="vi-VN"/>
        </w:rPr>
        <w:t xml:space="preserve">. </w:t>
      </w:r>
    </w:p>
    <w:p w14:paraId="291FA305" w14:textId="059195DC" w:rsidR="006372ED" w:rsidRPr="00002564" w:rsidRDefault="006372ED" w:rsidP="00490367">
      <w:pPr>
        <w:pStyle w:val="ListParagraph"/>
        <w:spacing w:line="360" w:lineRule="auto"/>
        <w:ind w:left="0"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Khuyến khích hộ gia đình, người di cư gửi tiền tiết kiệm tại các kênh chính thức để vừa đảm bảo lợi ích cho người di cư, và đóng góp vào sự phát triển chung của nền kinh tế quốc gia.</w:t>
      </w:r>
    </w:p>
    <w:p w14:paraId="004A11D1" w14:textId="77777777" w:rsidR="002D5086" w:rsidRPr="00002564" w:rsidRDefault="006372ED" w:rsidP="006372ED">
      <w:pPr>
        <w:spacing w:line="360" w:lineRule="auto"/>
        <w:ind w:firstLine="720"/>
        <w:jc w:val="both"/>
        <w:rPr>
          <w:rFonts w:ascii="Times New Roman" w:hAnsi="Times New Roman" w:cs="Times New Roman"/>
          <w:i/>
          <w:color w:val="000000" w:themeColor="text1"/>
          <w:highlight w:val="white"/>
          <w:lang w:val="vi-VN"/>
        </w:rPr>
      </w:pPr>
      <w:r w:rsidRPr="00002564">
        <w:rPr>
          <w:rFonts w:ascii="Times New Roman" w:hAnsi="Times New Roman" w:cs="Times New Roman"/>
          <w:i/>
          <w:color w:val="000000" w:themeColor="text1"/>
          <w:highlight w:val="white"/>
          <w:lang w:val="vi-VN"/>
        </w:rPr>
        <w:t>(2) Đối với các tổ chức tín dụng:</w:t>
      </w:r>
    </w:p>
    <w:p w14:paraId="1A58AD6C" w14:textId="11655187" w:rsidR="002D5086" w:rsidRPr="00002564" w:rsidRDefault="006372ED"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 xml:space="preserve">  Các tổ chức tín dụng nên đa dạng hóa sản phẩm tiết kiệm phù hợp với nhiều nhóm xã hội khác nhau đặc biệt là những chương trình tiết kiệm thiết kế cho lao động di cư;</w:t>
      </w:r>
    </w:p>
    <w:p w14:paraId="3DBDBF46" w14:textId="3D16E6D0" w:rsidR="006372ED" w:rsidRPr="00002564" w:rsidRDefault="006372ED"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 xml:space="preserve"> </w:t>
      </w:r>
      <w:r w:rsidR="002D5086" w:rsidRPr="00002564">
        <w:rPr>
          <w:rFonts w:ascii="Times New Roman" w:hAnsi="Times New Roman" w:cs="Times New Roman"/>
          <w:color w:val="000000" w:themeColor="text1"/>
          <w:highlight w:val="white"/>
          <w:lang w:val="vi-VN"/>
        </w:rPr>
        <w:t>M</w:t>
      </w:r>
      <w:r w:rsidRPr="00002564">
        <w:rPr>
          <w:rFonts w:ascii="Times New Roman" w:hAnsi="Times New Roman" w:cs="Times New Roman"/>
          <w:color w:val="000000" w:themeColor="text1"/>
          <w:highlight w:val="white"/>
          <w:lang w:val="vi-VN"/>
        </w:rPr>
        <w:t>ở rộng dịch vụ các tổ chức tín dụng ở nông thôn tạo sự thuận tiện khi sử dụng dịch vụ chuyển tiền tại ngân hàng. Cung cấp thông tin về vị trí của mỗi ngân hàng, bưu điện, đặc biệt là ở các vùng nông thôn.</w:t>
      </w:r>
    </w:p>
    <w:p w14:paraId="5D623D73" w14:textId="79829D1A" w:rsidR="002D5086" w:rsidRPr="00002564" w:rsidRDefault="002D5086"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 xml:space="preserve">Tăng cường tiếp cận với khách hàng tiềm năng: thực hiện giới thiệu, </w:t>
      </w:r>
      <w:r w:rsidRPr="00002564">
        <w:rPr>
          <w:rFonts w:ascii="Times New Roman" w:hAnsi="Times New Roman" w:cs="Times New Roman"/>
          <w:color w:val="000000" w:themeColor="text1"/>
          <w:highlight w:val="white"/>
          <w:u w:color="FF0000"/>
          <w:lang w:val="vi-VN"/>
        </w:rPr>
        <w:t>marketing</w:t>
      </w:r>
      <w:r w:rsidRPr="00002564">
        <w:rPr>
          <w:rFonts w:ascii="Times New Roman" w:hAnsi="Times New Roman" w:cs="Times New Roman"/>
          <w:color w:val="000000" w:themeColor="text1"/>
          <w:highlight w:val="white"/>
          <w:lang w:val="vi-VN"/>
        </w:rPr>
        <w:t xml:space="preserve"> các sản phẩm tiết kiệm đến người dân. </w:t>
      </w:r>
    </w:p>
    <w:p w14:paraId="22D1F9BD" w14:textId="619095F8" w:rsidR="002D5086" w:rsidRPr="00002564" w:rsidRDefault="002D5086"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Nâng cao việc ứng dụng công nghệ thông tin</w:t>
      </w:r>
      <w:r w:rsidR="0092683C" w:rsidRPr="00002564">
        <w:rPr>
          <w:rFonts w:ascii="Times New Roman" w:hAnsi="Times New Roman" w:cs="Times New Roman"/>
          <w:color w:val="000000" w:themeColor="text1"/>
          <w:highlight w:val="white"/>
        </w:rPr>
        <w:t>;</w:t>
      </w:r>
      <w:r w:rsidR="00CF19E3" w:rsidRPr="00002564">
        <w:rPr>
          <w:rFonts w:ascii="Times New Roman" w:hAnsi="Times New Roman" w:cs="Times New Roman"/>
          <w:color w:val="000000" w:themeColor="text1"/>
          <w:highlight w:val="white"/>
          <w:lang w:val="vi-VN"/>
        </w:rPr>
        <w:t xml:space="preserve"> </w:t>
      </w:r>
      <w:r w:rsidR="00CF19E3" w:rsidRPr="00002564">
        <w:rPr>
          <w:rFonts w:ascii="Times New Roman" w:hAnsi="Times New Roman" w:cs="Times New Roman"/>
          <w:color w:val="000000" w:themeColor="text1"/>
          <w:highlight w:val="white"/>
          <w:u w:color="FF0000"/>
          <w:lang w:val="vi-VN"/>
        </w:rPr>
        <w:t>tuyền truyền</w:t>
      </w:r>
      <w:r w:rsidR="00CF19E3" w:rsidRPr="00002564">
        <w:rPr>
          <w:rFonts w:ascii="Times New Roman" w:hAnsi="Times New Roman" w:cs="Times New Roman"/>
          <w:color w:val="000000" w:themeColor="text1"/>
          <w:highlight w:val="white"/>
          <w:lang w:val="vi-VN"/>
        </w:rPr>
        <w:t xml:space="preserve">, hướng dẫn khách hàng sử dụng các </w:t>
      </w:r>
      <w:r w:rsidR="00CF19E3" w:rsidRPr="00002564">
        <w:rPr>
          <w:rFonts w:ascii="Times New Roman" w:hAnsi="Times New Roman" w:cs="Times New Roman"/>
          <w:color w:val="000000" w:themeColor="text1"/>
          <w:highlight w:val="white"/>
          <w:u w:color="FF0000"/>
          <w:lang w:val="vi-VN"/>
        </w:rPr>
        <w:t>ứng ụng</w:t>
      </w:r>
      <w:r w:rsidR="00CF19E3" w:rsidRPr="00002564">
        <w:rPr>
          <w:rFonts w:ascii="Times New Roman" w:hAnsi="Times New Roman" w:cs="Times New Roman"/>
          <w:color w:val="000000" w:themeColor="text1"/>
          <w:highlight w:val="white"/>
          <w:lang w:val="vi-VN"/>
        </w:rPr>
        <w:t xml:space="preserve"> hỗ trợ tiền gửi. </w:t>
      </w:r>
    </w:p>
    <w:p w14:paraId="67990D1D" w14:textId="27B15944" w:rsidR="00CF19E3" w:rsidRPr="00002564" w:rsidRDefault="00CF19E3" w:rsidP="006372ED">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 xml:space="preserve">Đưa ra các mức lãi suất cạnh tranh để thu hút người dân gửi tiền vào. </w:t>
      </w:r>
    </w:p>
    <w:p w14:paraId="42DC2CBD" w14:textId="15FCE141" w:rsidR="00CF19E3" w:rsidRPr="00002564" w:rsidRDefault="00CF19E3" w:rsidP="00CF19E3">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Nâng cao nhận thức của người dân về mức độ an toàn của tín dụng chính thức và</w:t>
      </w:r>
      <w:r w:rsidR="0092683C" w:rsidRPr="00002564">
        <w:rPr>
          <w:rFonts w:ascii="Times New Roman" w:hAnsi="Times New Roman" w:cs="Times New Roman"/>
          <w:color w:val="000000" w:themeColor="text1"/>
          <w:highlight w:val="white"/>
        </w:rPr>
        <w:t xml:space="preserve"> rủi ro của</w:t>
      </w:r>
      <w:r w:rsidRPr="00002564">
        <w:rPr>
          <w:rFonts w:ascii="Times New Roman" w:hAnsi="Times New Roman" w:cs="Times New Roman"/>
          <w:color w:val="000000" w:themeColor="text1"/>
          <w:highlight w:val="white"/>
          <w:lang w:val="vi-VN"/>
        </w:rPr>
        <w:t xml:space="preserve"> tín dụng phi chính thức. </w:t>
      </w:r>
    </w:p>
    <w:p w14:paraId="06FDA0E5" w14:textId="32A192F4" w:rsidR="00CF19E3" w:rsidRPr="00002564" w:rsidRDefault="006372ED" w:rsidP="002D5086">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i/>
          <w:color w:val="000000" w:themeColor="text1"/>
          <w:highlight w:val="white"/>
          <w:lang w:val="vi-VN"/>
        </w:rPr>
        <w:t xml:space="preserve"> </w:t>
      </w:r>
      <w:r w:rsidR="00CF19E3" w:rsidRPr="00002564">
        <w:rPr>
          <w:rFonts w:ascii="Times New Roman" w:hAnsi="Times New Roman" w:cs="Times New Roman"/>
          <w:i/>
          <w:color w:val="000000" w:themeColor="text1"/>
          <w:highlight w:val="white"/>
          <w:lang w:val="vi-VN"/>
        </w:rPr>
        <w:t xml:space="preserve">(3) </w:t>
      </w:r>
      <w:r w:rsidRPr="00002564">
        <w:rPr>
          <w:rFonts w:ascii="Times New Roman" w:hAnsi="Times New Roman" w:cs="Times New Roman"/>
          <w:i/>
          <w:color w:val="000000" w:themeColor="text1"/>
          <w:highlight w:val="white"/>
          <w:lang w:val="vi-VN"/>
        </w:rPr>
        <w:t>Đối với hộ gia đình</w:t>
      </w:r>
      <w:r w:rsidRPr="00002564">
        <w:rPr>
          <w:rFonts w:ascii="Times New Roman" w:hAnsi="Times New Roman" w:cs="Times New Roman"/>
          <w:color w:val="000000" w:themeColor="text1"/>
          <w:highlight w:val="white"/>
          <w:lang w:val="vi-VN"/>
        </w:rPr>
        <w:t xml:space="preserve">: </w:t>
      </w:r>
    </w:p>
    <w:p w14:paraId="335FACB5" w14:textId="4B1226D7" w:rsidR="006372ED" w:rsidRPr="00002564" w:rsidRDefault="006372ED" w:rsidP="002D5086">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Hộ gia đình nên gửi tiền tiết kiệm tại các kênh chính thức để vừa đảm bảo lợi ích cho người gửi và đóng góp vào sự phát triển chung của nền kinh tế quốc gia.</w:t>
      </w:r>
    </w:p>
    <w:p w14:paraId="1268E20C" w14:textId="3381AAEE" w:rsidR="00CF19E3" w:rsidRPr="00002564" w:rsidRDefault="00CF19E3" w:rsidP="002D5086">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 xml:space="preserve">Tự nâng cao kiến thức về tiết kiệm và đầu tư, từ đó có động lực để </w:t>
      </w:r>
      <w:r w:rsidRPr="00002564">
        <w:rPr>
          <w:rFonts w:ascii="Times New Roman" w:hAnsi="Times New Roman" w:cs="Times New Roman"/>
          <w:color w:val="000000" w:themeColor="text1"/>
          <w:highlight w:val="white"/>
          <w:u w:color="FF0000"/>
          <w:lang w:val="vi-VN"/>
        </w:rPr>
        <w:t>tiêt kiệm tiền</w:t>
      </w:r>
      <w:r w:rsidRPr="00002564">
        <w:rPr>
          <w:rFonts w:ascii="Times New Roman" w:hAnsi="Times New Roman" w:cs="Times New Roman"/>
          <w:color w:val="000000" w:themeColor="text1"/>
          <w:highlight w:val="white"/>
          <w:lang w:val="vi-VN"/>
        </w:rPr>
        <w:t xml:space="preserve"> và đầu tư có hiệu quả. </w:t>
      </w:r>
    </w:p>
    <w:p w14:paraId="66E67E21" w14:textId="4AA64681" w:rsidR="00CF19E3" w:rsidRPr="00002564" w:rsidRDefault="00CF19E3" w:rsidP="002D5086">
      <w:pPr>
        <w:spacing w:line="360" w:lineRule="auto"/>
        <w:ind w:firstLine="720"/>
        <w:jc w:val="both"/>
        <w:rPr>
          <w:rFonts w:ascii="Times New Roman" w:hAnsi="Times New Roman" w:cs="Times New Roman"/>
          <w:color w:val="000000" w:themeColor="text1"/>
          <w:highlight w:val="white"/>
          <w:lang w:val="vi-VN"/>
        </w:rPr>
      </w:pPr>
      <w:r w:rsidRPr="00002564">
        <w:rPr>
          <w:rFonts w:ascii="Times New Roman" w:hAnsi="Times New Roman" w:cs="Times New Roman"/>
          <w:color w:val="000000" w:themeColor="text1"/>
          <w:highlight w:val="white"/>
          <w:lang w:val="vi-VN"/>
        </w:rPr>
        <w:t>Tự học hỏi việc sử dụng các</w:t>
      </w:r>
      <w:r w:rsidR="00142D93" w:rsidRPr="00002564">
        <w:rPr>
          <w:rFonts w:ascii="Times New Roman" w:hAnsi="Times New Roman" w:cs="Times New Roman"/>
          <w:color w:val="000000" w:themeColor="text1"/>
          <w:highlight w:val="white"/>
        </w:rPr>
        <w:t xml:space="preserve"> phần mềm</w:t>
      </w:r>
      <w:r w:rsidRPr="00002564">
        <w:rPr>
          <w:rFonts w:ascii="Times New Roman" w:hAnsi="Times New Roman" w:cs="Times New Roman"/>
          <w:color w:val="000000" w:themeColor="text1"/>
          <w:highlight w:val="white"/>
          <w:lang w:val="vi-VN"/>
        </w:rPr>
        <w:t xml:space="preserve"> ứng dụng từ các tổ chức tín dụng chính thức trong việc gửi tiết kiệm vì việc sử dụng các </w:t>
      </w:r>
      <w:r w:rsidR="00142D93" w:rsidRPr="00002564">
        <w:rPr>
          <w:rFonts w:ascii="Times New Roman" w:hAnsi="Times New Roman" w:cs="Times New Roman"/>
          <w:color w:val="000000" w:themeColor="text1"/>
          <w:highlight w:val="white"/>
        </w:rPr>
        <w:t xml:space="preserve">phần mềm </w:t>
      </w:r>
      <w:r w:rsidRPr="00002564">
        <w:rPr>
          <w:rFonts w:ascii="Times New Roman" w:hAnsi="Times New Roman" w:cs="Times New Roman"/>
          <w:color w:val="000000" w:themeColor="text1"/>
          <w:highlight w:val="white"/>
          <w:lang w:val="vi-VN"/>
        </w:rPr>
        <w:t>ứng dụ</w:t>
      </w:r>
      <w:r w:rsidR="00142D93" w:rsidRPr="00002564">
        <w:rPr>
          <w:rFonts w:ascii="Times New Roman" w:hAnsi="Times New Roman" w:cs="Times New Roman"/>
          <w:color w:val="000000" w:themeColor="text1"/>
          <w:highlight w:val="white"/>
        </w:rPr>
        <w:t>ng</w:t>
      </w:r>
      <w:r w:rsidRPr="00002564">
        <w:rPr>
          <w:rFonts w:ascii="Times New Roman" w:hAnsi="Times New Roman" w:cs="Times New Roman"/>
          <w:color w:val="000000" w:themeColor="text1"/>
          <w:highlight w:val="white"/>
          <w:lang w:val="vi-VN"/>
        </w:rPr>
        <w:t xml:space="preserve"> trong việc gửi tiết kiệm rất thuận tiện, giảm thời gian đi lại.  </w:t>
      </w:r>
    </w:p>
    <w:p w14:paraId="448BFA01" w14:textId="77777777" w:rsidR="002C0413" w:rsidRPr="00002564" w:rsidRDefault="002C0413" w:rsidP="002C0413">
      <w:pPr>
        <w:spacing w:line="360" w:lineRule="auto"/>
        <w:ind w:firstLine="720"/>
        <w:jc w:val="both"/>
        <w:rPr>
          <w:rFonts w:ascii="Times New Roman" w:hAnsi="Times New Roman" w:cs="Times New Roman"/>
          <w:color w:val="000000" w:themeColor="text1"/>
          <w:highlight w:val="white"/>
          <w:vertAlign w:val="superscript"/>
          <w:lang w:val="vi-VN"/>
        </w:rPr>
      </w:pPr>
    </w:p>
    <w:p w14:paraId="3FA70819" w14:textId="77777777" w:rsidR="006372ED" w:rsidRPr="00002564" w:rsidRDefault="006372ED" w:rsidP="003E4147">
      <w:pPr>
        <w:pStyle w:val="p1"/>
        <w:spacing w:line="360" w:lineRule="auto"/>
        <w:jc w:val="both"/>
        <w:rPr>
          <w:rFonts w:ascii="Times New Roman" w:hAnsi="Times New Roman"/>
          <w:color w:val="000000" w:themeColor="text1"/>
          <w:sz w:val="24"/>
          <w:szCs w:val="24"/>
          <w:highlight w:val="white"/>
          <w:lang w:val="vi-VN"/>
        </w:rPr>
      </w:pPr>
    </w:p>
    <w:p w14:paraId="53708D9F" w14:textId="77777777" w:rsidR="00E60A06" w:rsidRPr="00002564" w:rsidRDefault="00E60A06" w:rsidP="003E4147">
      <w:pPr>
        <w:rPr>
          <w:rFonts w:ascii="Times New Roman" w:eastAsia="Times New Roman" w:hAnsi="Times New Roman" w:cs="Times New Roman"/>
          <w:color w:val="000000" w:themeColor="text1"/>
          <w:highlight w:val="white"/>
          <w:lang w:val="vi-VN"/>
        </w:rPr>
      </w:pPr>
      <w:r w:rsidRPr="00002564">
        <w:rPr>
          <w:rFonts w:ascii="Times New Roman" w:hAnsi="Times New Roman"/>
          <w:color w:val="000000" w:themeColor="text1"/>
          <w:highlight w:val="white"/>
          <w:lang w:val="vi-VN"/>
        </w:rPr>
        <w:br w:type="page"/>
      </w:r>
    </w:p>
    <w:p w14:paraId="5D431903" w14:textId="77777777" w:rsidR="00176BD0" w:rsidRPr="00002564" w:rsidRDefault="00176BD0" w:rsidP="003E4147">
      <w:pPr>
        <w:pStyle w:val="p1"/>
        <w:spacing w:line="360" w:lineRule="auto"/>
        <w:jc w:val="both"/>
        <w:rPr>
          <w:rFonts w:ascii="Times New Roman" w:hAnsi="Times New Roman"/>
          <w:color w:val="000000" w:themeColor="text1"/>
          <w:sz w:val="24"/>
          <w:szCs w:val="24"/>
          <w:highlight w:val="white"/>
          <w:lang w:val="vi-VN"/>
        </w:rPr>
      </w:pPr>
    </w:p>
    <w:p w14:paraId="195B6A5F" w14:textId="1FF5F716" w:rsidR="00176BD0" w:rsidRPr="00002564" w:rsidRDefault="009D5431" w:rsidP="003E4147">
      <w:pPr>
        <w:pStyle w:val="p1"/>
        <w:spacing w:line="360" w:lineRule="auto"/>
        <w:jc w:val="center"/>
        <w:rPr>
          <w:rFonts w:ascii="Times New Roman" w:hAnsi="Times New Roman"/>
          <w:b/>
          <w:sz w:val="24"/>
          <w:szCs w:val="24"/>
          <w:highlight w:val="white"/>
          <w:lang w:val="vi-VN"/>
        </w:rPr>
      </w:pPr>
      <w:r w:rsidRPr="00002564">
        <w:rPr>
          <w:rFonts w:ascii="Times New Roman" w:hAnsi="Times New Roman"/>
          <w:b/>
          <w:sz w:val="24"/>
          <w:szCs w:val="24"/>
          <w:highlight w:val="white"/>
          <w:lang w:val="vi-VN"/>
        </w:rPr>
        <w:t>TÀI LIỆU THAM KHẢO</w:t>
      </w:r>
    </w:p>
    <w:p w14:paraId="477D11BD" w14:textId="77777777" w:rsidR="00E60A06" w:rsidRPr="00002564" w:rsidRDefault="00E60A06" w:rsidP="003E4147">
      <w:pPr>
        <w:pStyle w:val="p1"/>
        <w:spacing w:line="360" w:lineRule="auto"/>
        <w:jc w:val="center"/>
        <w:rPr>
          <w:rFonts w:ascii="Times New Roman" w:hAnsi="Times New Roman"/>
          <w:b/>
          <w:sz w:val="24"/>
          <w:szCs w:val="24"/>
          <w:highlight w:val="white"/>
          <w:lang w:val="vi-VN"/>
        </w:rPr>
      </w:pPr>
    </w:p>
    <w:p w14:paraId="3CC3A502" w14:textId="77777777" w:rsidR="00E60A06" w:rsidRPr="00002564" w:rsidRDefault="00E60A06" w:rsidP="00490367">
      <w:pPr>
        <w:pStyle w:val="p1"/>
        <w:spacing w:line="360" w:lineRule="auto"/>
        <w:jc w:val="both"/>
        <w:rPr>
          <w:rFonts w:ascii="Times New Roman" w:hAnsi="Times New Roman"/>
          <w:b/>
          <w:sz w:val="24"/>
          <w:szCs w:val="24"/>
          <w:highlight w:val="white"/>
          <w:lang w:val="vi-VN"/>
        </w:rPr>
      </w:pPr>
    </w:p>
    <w:p w14:paraId="2B660AC2" w14:textId="77777777" w:rsidR="003A3162" w:rsidRPr="00002564" w:rsidRDefault="00E60A06" w:rsidP="003A3162">
      <w:pPr>
        <w:pStyle w:val="EndNoteBibliography"/>
        <w:jc w:val="both"/>
        <w:rPr>
          <w:highlight w:val="white"/>
        </w:rPr>
      </w:pPr>
      <w:r w:rsidRPr="00002564">
        <w:rPr>
          <w:rFonts w:ascii="Times New Roman" w:hAnsi="Times New Roman" w:cstheme="minorBidi"/>
          <w:b/>
          <w:sz w:val="24"/>
          <w:highlight w:val="white"/>
          <w:lang w:val="vi-VN"/>
        </w:rPr>
        <w:fldChar w:fldCharType="begin"/>
      </w:r>
      <w:r w:rsidRPr="00002564">
        <w:rPr>
          <w:rFonts w:ascii="Times New Roman" w:hAnsi="Times New Roman"/>
          <w:b/>
          <w:sz w:val="24"/>
          <w:highlight w:val="white"/>
          <w:lang w:val="vi-VN"/>
        </w:rPr>
        <w:instrText xml:space="preserve"> ADDIN EN.REFLIST </w:instrText>
      </w:r>
      <w:r w:rsidRPr="00002564">
        <w:rPr>
          <w:rFonts w:ascii="Times New Roman" w:hAnsi="Times New Roman" w:cstheme="minorBidi"/>
          <w:b/>
          <w:sz w:val="24"/>
          <w:highlight w:val="white"/>
          <w:lang w:val="vi-VN"/>
        </w:rPr>
        <w:fldChar w:fldCharType="separate"/>
      </w:r>
      <w:r w:rsidR="003A3162" w:rsidRPr="00002564">
        <w:rPr>
          <w:rFonts w:ascii="Times New Roman" w:hAnsi="Times New Roman" w:cs="Times New Roman"/>
          <w:sz w:val="24"/>
          <w:highlight w:val="white"/>
        </w:rPr>
        <w:t>1. Phan Thị Thu Hiền (2016), "Tác động của kiều hối đến tiêu dùng và mức sống dân cư Việt Nam giai đoạn 2000- 2014",</w:t>
      </w:r>
      <w:r w:rsidR="003A3162" w:rsidRPr="00002564">
        <w:rPr>
          <w:rFonts w:ascii="Times New Roman" w:hAnsi="Times New Roman" w:cs="Times New Roman"/>
          <w:i/>
          <w:sz w:val="24"/>
          <w:highlight w:val="white"/>
        </w:rPr>
        <w:t xml:space="preserve"> Tạp chí Kinh tế và Phát triển</w:t>
      </w:r>
      <w:r w:rsidR="003A3162" w:rsidRPr="00002564">
        <w:rPr>
          <w:highlight w:val="white"/>
        </w:rPr>
        <w:t xml:space="preserve">, </w:t>
      </w:r>
      <w:r w:rsidR="003A3162" w:rsidRPr="00002564">
        <w:rPr>
          <w:rFonts w:ascii="Times New Roman" w:hAnsi="Times New Roman" w:cs="Times New Roman"/>
          <w:sz w:val="24"/>
          <w:highlight w:val="white"/>
        </w:rPr>
        <w:t xml:space="preserve"> </w:t>
      </w:r>
      <w:r w:rsidR="003A3162" w:rsidRPr="00002564">
        <w:rPr>
          <w:rFonts w:ascii="Times New Roman" w:hAnsi="Times New Roman" w:cs="Times New Roman"/>
          <w:b/>
          <w:sz w:val="24"/>
          <w:highlight w:val="white"/>
        </w:rPr>
        <w:t>II</w:t>
      </w:r>
      <w:r w:rsidR="003A3162" w:rsidRPr="00002564">
        <w:rPr>
          <w:rFonts w:ascii="Times New Roman" w:hAnsi="Times New Roman" w:cs="Times New Roman"/>
          <w:sz w:val="24"/>
          <w:highlight w:val="white"/>
        </w:rPr>
        <w:t>(223), tr. 18-23.</w:t>
      </w:r>
    </w:p>
    <w:p w14:paraId="1034D29A" w14:textId="77777777" w:rsidR="003A3162" w:rsidRPr="00002564" w:rsidRDefault="003A3162" w:rsidP="003A3162">
      <w:pPr>
        <w:pStyle w:val="EndNoteBibliography"/>
        <w:ind w:left="720" w:hanging="720"/>
        <w:jc w:val="both"/>
        <w:rPr>
          <w:highlight w:val="white"/>
        </w:rPr>
      </w:pPr>
      <w:r w:rsidRPr="00002564">
        <w:rPr>
          <w:highlight w:val="white"/>
        </w:rPr>
        <w:tab/>
      </w:r>
    </w:p>
    <w:p w14:paraId="5EA14A6C"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2. Tổng Cục Thống kê và Quỹ Dân số Liên hợp quốc (2016), </w:t>
      </w:r>
      <w:r w:rsidRPr="00002564">
        <w:rPr>
          <w:rFonts w:ascii="Times New Roman" w:hAnsi="Times New Roman" w:cs="Times New Roman"/>
          <w:i/>
          <w:sz w:val="24"/>
          <w:highlight w:val="white"/>
        </w:rPr>
        <w:t>Điều tra di cư nội địa quốc gia 2015: Các kết quả chủ yếu</w:t>
      </w:r>
      <w:r w:rsidRPr="00002564">
        <w:rPr>
          <w:rFonts w:ascii="Times New Roman" w:hAnsi="Times New Roman" w:cs="Times New Roman"/>
          <w:sz w:val="24"/>
          <w:highlight w:val="white"/>
        </w:rPr>
        <w:t>, Hà Nội.</w:t>
      </w:r>
    </w:p>
    <w:p w14:paraId="5EC33532" w14:textId="77777777" w:rsidR="003A3162" w:rsidRPr="00002564" w:rsidRDefault="003A3162" w:rsidP="003A3162">
      <w:pPr>
        <w:pStyle w:val="EndNoteBibliography"/>
        <w:ind w:left="720" w:hanging="720"/>
        <w:jc w:val="both"/>
        <w:rPr>
          <w:highlight w:val="white"/>
        </w:rPr>
      </w:pPr>
      <w:r w:rsidRPr="00002564">
        <w:rPr>
          <w:highlight w:val="white"/>
        </w:rPr>
        <w:tab/>
      </w:r>
    </w:p>
    <w:p w14:paraId="09AF6CF7"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3. Pablo Acosta, Pablo Fajnzylber và cộng sự (2008), "Remittances </w:t>
      </w:r>
      <w:r w:rsidRPr="00002564">
        <w:rPr>
          <w:rFonts w:ascii="Times New Roman" w:hAnsi="Times New Roman" w:cs="Times New Roman"/>
          <w:sz w:val="24"/>
          <w:highlight w:val="white"/>
          <w:u w:color="FF0000"/>
        </w:rPr>
        <w:t>and household behavior</w:t>
      </w:r>
      <w:r w:rsidRPr="00002564">
        <w:rPr>
          <w:rFonts w:ascii="Times New Roman" w:hAnsi="Times New Roman" w:cs="Times New Roman"/>
          <w:sz w:val="24"/>
          <w:highlight w:val="white"/>
        </w:rPr>
        <w:t xml:space="preserve">: </w:t>
      </w:r>
      <w:r w:rsidRPr="00002564">
        <w:rPr>
          <w:rFonts w:ascii="Times New Roman" w:hAnsi="Times New Roman" w:cs="Times New Roman"/>
          <w:sz w:val="24"/>
          <w:highlight w:val="white"/>
          <w:u w:color="FF0000"/>
        </w:rPr>
        <w:t>evidence from</w:t>
      </w:r>
      <w:r w:rsidRPr="00002564">
        <w:rPr>
          <w:rFonts w:ascii="Times New Roman" w:hAnsi="Times New Roman" w:cs="Times New Roman"/>
          <w:sz w:val="24"/>
          <w:highlight w:val="white"/>
        </w:rPr>
        <w:t xml:space="preserve"> Latin America",</w:t>
      </w:r>
      <w:r w:rsidRPr="00002564">
        <w:rPr>
          <w:rFonts w:ascii="Times New Roman" w:hAnsi="Times New Roman" w:cs="Times New Roman"/>
          <w:i/>
          <w:sz w:val="24"/>
          <w:highlight w:val="white"/>
        </w:rPr>
        <w:t xml:space="preserve"> Remittances </w:t>
      </w:r>
      <w:r w:rsidRPr="00002564">
        <w:rPr>
          <w:rFonts w:ascii="Times New Roman" w:hAnsi="Times New Roman" w:cs="Times New Roman"/>
          <w:i/>
          <w:sz w:val="24"/>
          <w:highlight w:val="white"/>
          <w:u w:color="FF0000"/>
        </w:rPr>
        <w:t>and</w:t>
      </w:r>
      <w:r w:rsidRPr="00002564">
        <w:rPr>
          <w:rFonts w:ascii="Times New Roman" w:hAnsi="Times New Roman" w:cs="Times New Roman"/>
          <w:i/>
          <w:sz w:val="24"/>
          <w:highlight w:val="white"/>
        </w:rPr>
        <w:t xml:space="preserve"> Development: Lessons </w:t>
      </w:r>
      <w:r w:rsidRPr="00002564">
        <w:rPr>
          <w:rFonts w:ascii="Times New Roman" w:hAnsi="Times New Roman" w:cs="Times New Roman"/>
          <w:i/>
          <w:sz w:val="24"/>
          <w:highlight w:val="white"/>
          <w:u w:color="FF0000"/>
        </w:rPr>
        <w:t>from</w:t>
      </w:r>
      <w:r w:rsidRPr="00002564">
        <w:rPr>
          <w:rFonts w:ascii="Times New Roman" w:hAnsi="Times New Roman" w:cs="Times New Roman"/>
          <w:i/>
          <w:sz w:val="24"/>
          <w:highlight w:val="white"/>
        </w:rPr>
        <w:t xml:space="preserve"> Latin America</w:t>
      </w:r>
      <w:r w:rsidRPr="00002564">
        <w:rPr>
          <w:rFonts w:ascii="Times New Roman" w:hAnsi="Times New Roman" w:cs="Times New Roman"/>
          <w:sz w:val="24"/>
          <w:highlight w:val="white"/>
        </w:rPr>
        <w:t>, tr. 133-170.</w:t>
      </w:r>
    </w:p>
    <w:p w14:paraId="10C5C9E7" w14:textId="77777777" w:rsidR="003A3162" w:rsidRPr="00002564" w:rsidRDefault="003A3162" w:rsidP="003A3162">
      <w:pPr>
        <w:pStyle w:val="EndNoteBibliography"/>
        <w:ind w:left="720" w:hanging="720"/>
        <w:jc w:val="both"/>
        <w:rPr>
          <w:highlight w:val="white"/>
        </w:rPr>
      </w:pPr>
      <w:r w:rsidRPr="00002564">
        <w:rPr>
          <w:highlight w:val="white"/>
        </w:rPr>
        <w:tab/>
      </w:r>
    </w:p>
    <w:p w14:paraId="4E31611C"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4. Richard H Adams Jr và Alfredo Cuecuecha (2010a), "Remittances, </w:t>
      </w:r>
      <w:r w:rsidRPr="00002564">
        <w:rPr>
          <w:rFonts w:ascii="Times New Roman" w:hAnsi="Times New Roman" w:cs="Times New Roman"/>
          <w:sz w:val="24"/>
          <w:highlight w:val="white"/>
          <w:u w:color="FF0000"/>
        </w:rPr>
        <w:t>household expenditure and investment in</w:t>
      </w:r>
      <w:r w:rsidRPr="00002564">
        <w:rPr>
          <w:rFonts w:ascii="Times New Roman" w:hAnsi="Times New Roman" w:cs="Times New Roman"/>
          <w:sz w:val="24"/>
          <w:highlight w:val="white"/>
        </w:rPr>
        <w:t xml:space="preserve"> Guatemala",</w:t>
      </w:r>
      <w:r w:rsidRPr="00002564">
        <w:rPr>
          <w:rFonts w:ascii="Times New Roman" w:hAnsi="Times New Roman" w:cs="Times New Roman"/>
          <w:i/>
          <w:sz w:val="24"/>
          <w:highlight w:val="white"/>
        </w:rPr>
        <w:t xml:space="preserve"> World Development</w:t>
      </w:r>
      <w:r w:rsidRPr="00002564">
        <w:rPr>
          <w:highlight w:val="white"/>
        </w:rPr>
        <w:t xml:space="preserve">, </w:t>
      </w:r>
      <w:r w:rsidRPr="00002564">
        <w:rPr>
          <w:rFonts w:ascii="Times New Roman" w:hAnsi="Times New Roman" w:cs="Times New Roman"/>
          <w:sz w:val="24"/>
          <w:highlight w:val="white"/>
        </w:rPr>
        <w:t xml:space="preserve"> </w:t>
      </w:r>
      <w:r w:rsidRPr="00002564">
        <w:rPr>
          <w:rFonts w:ascii="Times New Roman" w:hAnsi="Times New Roman" w:cs="Times New Roman"/>
          <w:b/>
          <w:sz w:val="24"/>
          <w:highlight w:val="white"/>
        </w:rPr>
        <w:t>38</w:t>
      </w:r>
      <w:r w:rsidRPr="00002564">
        <w:rPr>
          <w:rFonts w:ascii="Times New Roman" w:hAnsi="Times New Roman" w:cs="Times New Roman"/>
          <w:sz w:val="24"/>
          <w:highlight w:val="white"/>
        </w:rPr>
        <w:t>(11), tr. 1626-1641.</w:t>
      </w:r>
    </w:p>
    <w:p w14:paraId="2FA102B7" w14:textId="77777777" w:rsidR="003A3162" w:rsidRPr="00002564" w:rsidRDefault="003A3162" w:rsidP="003A3162">
      <w:pPr>
        <w:pStyle w:val="EndNoteBibliography"/>
        <w:ind w:left="720" w:hanging="720"/>
        <w:jc w:val="both"/>
        <w:rPr>
          <w:highlight w:val="white"/>
        </w:rPr>
      </w:pPr>
      <w:r w:rsidRPr="00002564">
        <w:rPr>
          <w:highlight w:val="white"/>
        </w:rPr>
        <w:tab/>
      </w:r>
    </w:p>
    <w:p w14:paraId="65967EE6"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5. Gervais Appave và Frank Laczko (2011), World Migration Report 2011: Communicating Effectively </w:t>
      </w:r>
      <w:r w:rsidRPr="00002564">
        <w:rPr>
          <w:rFonts w:ascii="Times New Roman" w:hAnsi="Times New Roman" w:cs="Times New Roman"/>
          <w:sz w:val="24"/>
          <w:highlight w:val="white"/>
          <w:u w:color="FF0000"/>
        </w:rPr>
        <w:t>about</w:t>
      </w:r>
      <w:r w:rsidRPr="00002564">
        <w:rPr>
          <w:rFonts w:ascii="Times New Roman" w:hAnsi="Times New Roman" w:cs="Times New Roman"/>
          <w:sz w:val="24"/>
          <w:highlight w:val="white"/>
        </w:rPr>
        <w:t xml:space="preserve"> Migration,(Geneva: International Organization </w:t>
      </w:r>
      <w:r w:rsidRPr="00002564">
        <w:rPr>
          <w:rFonts w:ascii="Times New Roman" w:hAnsi="Times New Roman" w:cs="Times New Roman"/>
          <w:sz w:val="24"/>
          <w:highlight w:val="white"/>
          <w:u w:color="FF0000"/>
        </w:rPr>
        <w:t>for</w:t>
      </w:r>
      <w:r w:rsidRPr="00002564">
        <w:rPr>
          <w:rFonts w:ascii="Times New Roman" w:hAnsi="Times New Roman" w:cs="Times New Roman"/>
          <w:sz w:val="24"/>
          <w:highlight w:val="white"/>
        </w:rPr>
        <w:t xml:space="preserve"> Migration, 2011).</w:t>
      </w:r>
    </w:p>
    <w:p w14:paraId="64754D59" w14:textId="77777777" w:rsidR="003A3162" w:rsidRPr="00002564" w:rsidRDefault="003A3162" w:rsidP="003A3162">
      <w:pPr>
        <w:pStyle w:val="EndNoteBibliography"/>
        <w:ind w:left="720" w:hanging="720"/>
        <w:jc w:val="both"/>
        <w:rPr>
          <w:highlight w:val="white"/>
        </w:rPr>
      </w:pPr>
      <w:r w:rsidRPr="00002564">
        <w:rPr>
          <w:highlight w:val="white"/>
        </w:rPr>
        <w:tab/>
      </w:r>
    </w:p>
    <w:p w14:paraId="47E4FDE6"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6. Thi Thanh Nga Bui, Thi Thanh Ngan Le và cộng sự (2015), "Microlevel </w:t>
      </w:r>
      <w:r w:rsidRPr="00002564">
        <w:rPr>
          <w:rFonts w:ascii="Times New Roman" w:hAnsi="Times New Roman" w:cs="Times New Roman"/>
          <w:sz w:val="24"/>
          <w:highlight w:val="white"/>
          <w:u w:color="FF0000"/>
        </w:rPr>
        <w:t>impacts of remittances on household behavior</w:t>
      </w:r>
      <w:r w:rsidRPr="00002564">
        <w:rPr>
          <w:rFonts w:ascii="Times New Roman" w:hAnsi="Times New Roman" w:cs="Times New Roman"/>
          <w:sz w:val="24"/>
          <w:highlight w:val="white"/>
        </w:rPr>
        <w:t xml:space="preserve">: Viet Nam </w:t>
      </w:r>
      <w:r w:rsidRPr="00002564">
        <w:rPr>
          <w:rFonts w:ascii="Times New Roman" w:hAnsi="Times New Roman" w:cs="Times New Roman"/>
          <w:sz w:val="24"/>
          <w:highlight w:val="white"/>
          <w:u w:color="FF0000"/>
        </w:rPr>
        <w:t>case study</w:t>
      </w:r>
      <w:r w:rsidRPr="00002564">
        <w:rPr>
          <w:rFonts w:ascii="Times New Roman" w:hAnsi="Times New Roman" w:cs="Times New Roman"/>
          <w:sz w:val="24"/>
          <w:highlight w:val="white"/>
        </w:rPr>
        <w:t>",</w:t>
      </w:r>
      <w:r w:rsidRPr="00002564">
        <w:rPr>
          <w:rFonts w:ascii="Times New Roman" w:hAnsi="Times New Roman" w:cs="Times New Roman"/>
          <w:i/>
          <w:sz w:val="24"/>
          <w:highlight w:val="white"/>
        </w:rPr>
        <w:t xml:space="preserve"> Emerging Markets Review</w:t>
      </w:r>
      <w:r w:rsidRPr="00002564">
        <w:rPr>
          <w:highlight w:val="white"/>
        </w:rPr>
        <w:t xml:space="preserve">, </w:t>
      </w:r>
      <w:r w:rsidRPr="00002564">
        <w:rPr>
          <w:rFonts w:ascii="Times New Roman" w:hAnsi="Times New Roman" w:cs="Times New Roman"/>
          <w:sz w:val="24"/>
          <w:highlight w:val="white"/>
        </w:rPr>
        <w:t xml:space="preserve"> </w:t>
      </w:r>
      <w:r w:rsidRPr="00002564">
        <w:rPr>
          <w:rFonts w:ascii="Times New Roman" w:hAnsi="Times New Roman" w:cs="Times New Roman"/>
          <w:b/>
          <w:sz w:val="24"/>
          <w:highlight w:val="white"/>
        </w:rPr>
        <w:t>25</w:t>
      </w:r>
      <w:r w:rsidRPr="00002564">
        <w:rPr>
          <w:rFonts w:ascii="Times New Roman" w:hAnsi="Times New Roman" w:cs="Times New Roman"/>
          <w:sz w:val="24"/>
          <w:highlight w:val="white"/>
        </w:rPr>
        <w:t>, tr. 176-190.</w:t>
      </w:r>
    </w:p>
    <w:p w14:paraId="48B79CE8" w14:textId="77777777" w:rsidR="003A3162" w:rsidRPr="00002564" w:rsidRDefault="003A3162" w:rsidP="003A3162">
      <w:pPr>
        <w:pStyle w:val="EndNoteBibliography"/>
        <w:ind w:left="720" w:hanging="720"/>
        <w:jc w:val="both"/>
        <w:rPr>
          <w:highlight w:val="white"/>
        </w:rPr>
      </w:pPr>
      <w:r w:rsidRPr="00002564">
        <w:rPr>
          <w:highlight w:val="white"/>
        </w:rPr>
        <w:tab/>
      </w:r>
    </w:p>
    <w:p w14:paraId="55D6F605"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7. Dietmar Meyer và Adela Shera (2017), "The </w:t>
      </w:r>
      <w:r w:rsidRPr="00002564">
        <w:rPr>
          <w:rFonts w:ascii="Times New Roman" w:hAnsi="Times New Roman" w:cs="Times New Roman"/>
          <w:sz w:val="24"/>
          <w:highlight w:val="white"/>
          <w:u w:color="FF0000"/>
        </w:rPr>
        <w:t>impact of remittances on economic growth</w:t>
      </w:r>
      <w:r w:rsidRPr="00002564">
        <w:rPr>
          <w:rFonts w:ascii="Times New Roman" w:hAnsi="Times New Roman" w:cs="Times New Roman"/>
          <w:sz w:val="24"/>
          <w:highlight w:val="white"/>
        </w:rPr>
        <w:t xml:space="preserve">: An </w:t>
      </w:r>
      <w:r w:rsidRPr="00002564">
        <w:rPr>
          <w:rFonts w:ascii="Times New Roman" w:hAnsi="Times New Roman" w:cs="Times New Roman"/>
          <w:sz w:val="24"/>
          <w:highlight w:val="white"/>
          <w:u w:color="FF0000"/>
        </w:rPr>
        <w:t>econometric model</w:t>
      </w:r>
      <w:r w:rsidRPr="00002564">
        <w:rPr>
          <w:rFonts w:ascii="Times New Roman" w:hAnsi="Times New Roman" w:cs="Times New Roman"/>
          <w:sz w:val="24"/>
          <w:highlight w:val="white"/>
        </w:rPr>
        <w:t>",</w:t>
      </w:r>
      <w:r w:rsidRPr="00002564">
        <w:rPr>
          <w:rFonts w:ascii="Times New Roman" w:hAnsi="Times New Roman" w:cs="Times New Roman"/>
          <w:i/>
          <w:sz w:val="24"/>
          <w:highlight w:val="white"/>
        </w:rPr>
        <w:t xml:space="preserve"> EconomiA</w:t>
      </w:r>
      <w:r w:rsidRPr="00002564">
        <w:rPr>
          <w:highlight w:val="white"/>
        </w:rPr>
        <w:t xml:space="preserve">, </w:t>
      </w:r>
      <w:r w:rsidRPr="00002564">
        <w:rPr>
          <w:rFonts w:ascii="Times New Roman" w:hAnsi="Times New Roman" w:cs="Times New Roman"/>
          <w:sz w:val="24"/>
          <w:highlight w:val="white"/>
        </w:rPr>
        <w:t xml:space="preserve"> </w:t>
      </w:r>
      <w:r w:rsidRPr="00002564">
        <w:rPr>
          <w:rFonts w:ascii="Times New Roman" w:hAnsi="Times New Roman" w:cs="Times New Roman"/>
          <w:b/>
          <w:sz w:val="24"/>
          <w:highlight w:val="white"/>
        </w:rPr>
        <w:t>18</w:t>
      </w:r>
      <w:r w:rsidRPr="00002564">
        <w:rPr>
          <w:rFonts w:ascii="Times New Roman" w:hAnsi="Times New Roman" w:cs="Times New Roman"/>
          <w:sz w:val="24"/>
          <w:highlight w:val="white"/>
        </w:rPr>
        <w:t>(2), tr. 147-155.</w:t>
      </w:r>
    </w:p>
    <w:p w14:paraId="1AE36F28" w14:textId="77777777" w:rsidR="003A3162" w:rsidRPr="00002564" w:rsidRDefault="003A3162" w:rsidP="003A3162">
      <w:pPr>
        <w:pStyle w:val="EndNoteBibliography"/>
        <w:ind w:left="720" w:hanging="720"/>
        <w:jc w:val="both"/>
        <w:rPr>
          <w:highlight w:val="white"/>
        </w:rPr>
      </w:pPr>
      <w:r w:rsidRPr="00002564">
        <w:rPr>
          <w:highlight w:val="white"/>
        </w:rPr>
        <w:tab/>
      </w:r>
    </w:p>
    <w:p w14:paraId="059FDF42"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8. International Organization for Migration (2011), </w:t>
      </w:r>
      <w:r w:rsidRPr="00002564">
        <w:rPr>
          <w:rFonts w:ascii="Times New Roman" w:hAnsi="Times New Roman" w:cs="Times New Roman"/>
          <w:i/>
          <w:sz w:val="24"/>
          <w:highlight w:val="white"/>
        </w:rPr>
        <w:t xml:space="preserve">World Migration </w:t>
      </w:r>
      <w:r w:rsidRPr="00002564">
        <w:rPr>
          <w:rFonts w:ascii="Times New Roman" w:hAnsi="Times New Roman" w:cs="Times New Roman"/>
          <w:i/>
          <w:sz w:val="24"/>
          <w:highlight w:val="white"/>
          <w:u w:color="FF0000"/>
        </w:rPr>
        <w:t>report</w:t>
      </w:r>
      <w:r w:rsidRPr="00002564">
        <w:rPr>
          <w:rFonts w:ascii="Times New Roman" w:hAnsi="Times New Roman" w:cs="Times New Roman"/>
          <w:i/>
          <w:sz w:val="24"/>
          <w:highlight w:val="white"/>
        </w:rPr>
        <w:t xml:space="preserve"> 2011: Communicating </w:t>
      </w:r>
      <w:r w:rsidRPr="00002564">
        <w:rPr>
          <w:rFonts w:ascii="Times New Roman" w:hAnsi="Times New Roman" w:cs="Times New Roman"/>
          <w:i/>
          <w:sz w:val="24"/>
          <w:highlight w:val="white"/>
          <w:u w:color="FF0000"/>
        </w:rPr>
        <w:t>effectively about migration</w:t>
      </w:r>
      <w:r w:rsidRPr="00002564">
        <w:rPr>
          <w:rFonts w:ascii="Times New Roman" w:hAnsi="Times New Roman" w:cs="Times New Roman"/>
          <w:sz w:val="24"/>
          <w:highlight w:val="white"/>
        </w:rPr>
        <w:t xml:space="preserve">, International Organization for Migration, </w:t>
      </w:r>
    </w:p>
    <w:p w14:paraId="1F7EAA78" w14:textId="77777777" w:rsidR="003A3162" w:rsidRPr="00002564" w:rsidRDefault="003A3162" w:rsidP="003A3162">
      <w:pPr>
        <w:pStyle w:val="EndNoteBibliography"/>
        <w:ind w:left="720" w:hanging="720"/>
        <w:jc w:val="both"/>
        <w:rPr>
          <w:highlight w:val="white"/>
        </w:rPr>
      </w:pPr>
      <w:r w:rsidRPr="00002564">
        <w:rPr>
          <w:highlight w:val="white"/>
        </w:rPr>
        <w:tab/>
      </w:r>
    </w:p>
    <w:p w14:paraId="1C0F9892"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9. Duc Loc Nguyen, Ulrike Grote và cộng sự (2017), "Migration </w:t>
      </w:r>
      <w:r w:rsidRPr="00002564">
        <w:rPr>
          <w:rFonts w:ascii="Times New Roman" w:hAnsi="Times New Roman" w:cs="Times New Roman"/>
          <w:sz w:val="24"/>
          <w:highlight w:val="white"/>
          <w:u w:color="FF0000"/>
        </w:rPr>
        <w:t>and rural household expenditures</w:t>
      </w:r>
      <w:r w:rsidRPr="00002564">
        <w:rPr>
          <w:rFonts w:ascii="Times New Roman" w:hAnsi="Times New Roman" w:cs="Times New Roman"/>
          <w:sz w:val="24"/>
          <w:highlight w:val="white"/>
        </w:rPr>
        <w:t xml:space="preserve">: A </w:t>
      </w:r>
      <w:r w:rsidRPr="00002564">
        <w:rPr>
          <w:rFonts w:ascii="Times New Roman" w:hAnsi="Times New Roman" w:cs="Times New Roman"/>
          <w:sz w:val="24"/>
          <w:highlight w:val="white"/>
          <w:u w:color="FF0000"/>
        </w:rPr>
        <w:t>case study from</w:t>
      </w:r>
      <w:r w:rsidRPr="00002564">
        <w:rPr>
          <w:rFonts w:ascii="Times New Roman" w:hAnsi="Times New Roman" w:cs="Times New Roman"/>
          <w:sz w:val="24"/>
          <w:highlight w:val="white"/>
        </w:rPr>
        <w:t xml:space="preserve"> Vietnam",</w:t>
      </w:r>
      <w:r w:rsidRPr="00002564">
        <w:rPr>
          <w:rFonts w:ascii="Times New Roman" w:hAnsi="Times New Roman" w:cs="Times New Roman"/>
          <w:i/>
          <w:sz w:val="24"/>
          <w:highlight w:val="white"/>
        </w:rPr>
        <w:t xml:space="preserve"> Economic Analysis and Policy</w:t>
      </w:r>
      <w:r w:rsidRPr="00002564">
        <w:rPr>
          <w:highlight w:val="white"/>
        </w:rPr>
        <w:t xml:space="preserve">, </w:t>
      </w:r>
      <w:r w:rsidRPr="00002564">
        <w:rPr>
          <w:rFonts w:ascii="Times New Roman" w:hAnsi="Times New Roman" w:cs="Times New Roman"/>
          <w:sz w:val="24"/>
          <w:highlight w:val="white"/>
        </w:rPr>
        <w:t xml:space="preserve"> </w:t>
      </w:r>
      <w:r w:rsidRPr="00002564">
        <w:rPr>
          <w:rFonts w:ascii="Times New Roman" w:hAnsi="Times New Roman" w:cs="Times New Roman"/>
          <w:b/>
          <w:sz w:val="24"/>
          <w:highlight w:val="white"/>
        </w:rPr>
        <w:t>56</w:t>
      </w:r>
      <w:r w:rsidRPr="00002564">
        <w:rPr>
          <w:rFonts w:ascii="Times New Roman" w:hAnsi="Times New Roman" w:cs="Times New Roman"/>
          <w:sz w:val="24"/>
          <w:highlight w:val="white"/>
        </w:rPr>
        <w:t>, tr. 163-175.</w:t>
      </w:r>
    </w:p>
    <w:p w14:paraId="0BC2B9C4" w14:textId="77777777" w:rsidR="003A3162" w:rsidRPr="00002564" w:rsidRDefault="003A3162" w:rsidP="003A3162">
      <w:pPr>
        <w:pStyle w:val="EndNoteBibliography"/>
        <w:ind w:left="720" w:hanging="720"/>
        <w:jc w:val="both"/>
        <w:rPr>
          <w:highlight w:val="white"/>
        </w:rPr>
      </w:pPr>
      <w:r w:rsidRPr="00002564">
        <w:rPr>
          <w:highlight w:val="white"/>
        </w:rPr>
        <w:tab/>
      </w:r>
    </w:p>
    <w:p w14:paraId="4DC576A8"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10. Manuel Orozco (2010), </w:t>
      </w:r>
      <w:r w:rsidRPr="00002564">
        <w:rPr>
          <w:rFonts w:ascii="Times New Roman" w:hAnsi="Times New Roman" w:cs="Times New Roman"/>
          <w:i/>
          <w:sz w:val="24"/>
          <w:highlight w:val="white"/>
          <w:u w:color="FF0000"/>
        </w:rPr>
        <w:t>Worker remittances</w:t>
      </w:r>
      <w:r w:rsidRPr="00002564">
        <w:rPr>
          <w:rFonts w:ascii="Times New Roman" w:hAnsi="Times New Roman" w:cs="Times New Roman"/>
          <w:i/>
          <w:sz w:val="24"/>
          <w:highlight w:val="white"/>
        </w:rPr>
        <w:t xml:space="preserve">: </w:t>
      </w:r>
      <w:r w:rsidRPr="00002564">
        <w:rPr>
          <w:rFonts w:ascii="Times New Roman" w:hAnsi="Times New Roman" w:cs="Times New Roman"/>
          <w:i/>
          <w:sz w:val="24"/>
          <w:highlight w:val="white"/>
          <w:u w:color="FF0000"/>
        </w:rPr>
        <w:t>an international comparison</w:t>
      </w:r>
      <w:r w:rsidRPr="00002564">
        <w:rPr>
          <w:rFonts w:ascii="Times New Roman" w:hAnsi="Times New Roman" w:cs="Times New Roman"/>
          <w:sz w:val="24"/>
          <w:highlight w:val="white"/>
        </w:rPr>
        <w:t xml:space="preserve">, Inter-American Development Bank, </w:t>
      </w:r>
    </w:p>
    <w:p w14:paraId="7E0A3C31" w14:textId="77777777" w:rsidR="003A3162" w:rsidRPr="00002564" w:rsidRDefault="003A3162" w:rsidP="003A3162">
      <w:pPr>
        <w:pStyle w:val="EndNoteBibliography"/>
        <w:ind w:left="720" w:hanging="720"/>
        <w:jc w:val="both"/>
        <w:rPr>
          <w:highlight w:val="white"/>
        </w:rPr>
      </w:pPr>
      <w:r w:rsidRPr="00002564">
        <w:rPr>
          <w:highlight w:val="white"/>
        </w:rPr>
        <w:tab/>
      </w:r>
    </w:p>
    <w:p w14:paraId="330F01EB"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11. Una Okonkwo Osili (2007), "Remittances </w:t>
      </w:r>
      <w:r w:rsidRPr="00002564">
        <w:rPr>
          <w:rFonts w:ascii="Times New Roman" w:hAnsi="Times New Roman" w:cs="Times New Roman"/>
          <w:sz w:val="24"/>
          <w:highlight w:val="white"/>
          <w:u w:color="FF0000"/>
        </w:rPr>
        <w:t>and savings from international migration</w:t>
      </w:r>
      <w:r w:rsidRPr="00002564">
        <w:rPr>
          <w:rFonts w:ascii="Times New Roman" w:hAnsi="Times New Roman" w:cs="Times New Roman"/>
          <w:sz w:val="24"/>
          <w:highlight w:val="white"/>
        </w:rPr>
        <w:t xml:space="preserve">: Theory </w:t>
      </w:r>
      <w:r w:rsidRPr="00002564">
        <w:rPr>
          <w:rFonts w:ascii="Times New Roman" w:hAnsi="Times New Roman" w:cs="Times New Roman"/>
          <w:sz w:val="24"/>
          <w:highlight w:val="white"/>
          <w:u w:color="FF0000"/>
        </w:rPr>
        <w:t>and evidence using a matched sample</w:t>
      </w:r>
      <w:r w:rsidRPr="00002564">
        <w:rPr>
          <w:rFonts w:ascii="Times New Roman" w:hAnsi="Times New Roman" w:cs="Times New Roman"/>
          <w:sz w:val="24"/>
          <w:highlight w:val="white"/>
        </w:rPr>
        <w:t>",</w:t>
      </w:r>
      <w:r w:rsidRPr="00002564">
        <w:rPr>
          <w:rFonts w:ascii="Times New Roman" w:hAnsi="Times New Roman" w:cs="Times New Roman"/>
          <w:i/>
          <w:sz w:val="24"/>
          <w:highlight w:val="white"/>
        </w:rPr>
        <w:t xml:space="preserve"> Journal </w:t>
      </w:r>
      <w:r w:rsidRPr="00002564">
        <w:rPr>
          <w:rFonts w:ascii="Times New Roman" w:hAnsi="Times New Roman" w:cs="Times New Roman"/>
          <w:i/>
          <w:sz w:val="24"/>
          <w:highlight w:val="white"/>
          <w:u w:color="FF0000"/>
        </w:rPr>
        <w:t>of development</w:t>
      </w:r>
      <w:r w:rsidRPr="00002564">
        <w:rPr>
          <w:rFonts w:ascii="Times New Roman" w:hAnsi="Times New Roman" w:cs="Times New Roman"/>
          <w:i/>
          <w:sz w:val="24"/>
          <w:highlight w:val="white"/>
        </w:rPr>
        <w:t xml:space="preserve"> Economics</w:t>
      </w:r>
      <w:r w:rsidRPr="00002564">
        <w:rPr>
          <w:highlight w:val="white"/>
        </w:rPr>
        <w:t xml:space="preserve">, </w:t>
      </w:r>
      <w:r w:rsidRPr="00002564">
        <w:rPr>
          <w:rFonts w:ascii="Times New Roman" w:hAnsi="Times New Roman" w:cs="Times New Roman"/>
          <w:sz w:val="24"/>
          <w:highlight w:val="white"/>
        </w:rPr>
        <w:t xml:space="preserve"> </w:t>
      </w:r>
      <w:r w:rsidRPr="00002564">
        <w:rPr>
          <w:rFonts w:ascii="Times New Roman" w:hAnsi="Times New Roman" w:cs="Times New Roman"/>
          <w:b/>
          <w:sz w:val="24"/>
          <w:highlight w:val="white"/>
        </w:rPr>
        <w:t>83</w:t>
      </w:r>
      <w:r w:rsidRPr="00002564">
        <w:rPr>
          <w:rFonts w:ascii="Times New Roman" w:hAnsi="Times New Roman" w:cs="Times New Roman"/>
          <w:sz w:val="24"/>
          <w:highlight w:val="white"/>
        </w:rPr>
        <w:t>(2), tr. 446-465.</w:t>
      </w:r>
    </w:p>
    <w:p w14:paraId="045FC448" w14:textId="77777777" w:rsidR="003A3162" w:rsidRPr="00002564" w:rsidRDefault="003A3162" w:rsidP="003A3162">
      <w:pPr>
        <w:pStyle w:val="EndNoteBibliography"/>
        <w:ind w:left="720" w:hanging="720"/>
        <w:jc w:val="both"/>
        <w:rPr>
          <w:highlight w:val="white"/>
        </w:rPr>
      </w:pPr>
      <w:r w:rsidRPr="00002564">
        <w:rPr>
          <w:highlight w:val="white"/>
        </w:rPr>
        <w:tab/>
      </w:r>
    </w:p>
    <w:p w14:paraId="4C76F8AA"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12. Michael A Quinn (2005), "Remittances, </w:t>
      </w:r>
      <w:r w:rsidRPr="00002564">
        <w:rPr>
          <w:rFonts w:ascii="Times New Roman" w:hAnsi="Times New Roman" w:cs="Times New Roman"/>
          <w:sz w:val="24"/>
          <w:highlight w:val="white"/>
          <w:u w:color="FF0000"/>
        </w:rPr>
        <w:t>savings</w:t>
      </w:r>
      <w:r w:rsidRPr="00002564">
        <w:rPr>
          <w:rFonts w:ascii="Times New Roman" w:hAnsi="Times New Roman" w:cs="Times New Roman"/>
          <w:sz w:val="24"/>
          <w:highlight w:val="white"/>
        </w:rPr>
        <w:t xml:space="preserve">, </w:t>
      </w:r>
      <w:r w:rsidRPr="00002564">
        <w:rPr>
          <w:rFonts w:ascii="Times New Roman" w:hAnsi="Times New Roman" w:cs="Times New Roman"/>
          <w:sz w:val="24"/>
          <w:highlight w:val="white"/>
          <w:u w:color="FF0000"/>
        </w:rPr>
        <w:t>and relative rates of return</w:t>
      </w:r>
      <w:r w:rsidRPr="00002564">
        <w:rPr>
          <w:rFonts w:ascii="Times New Roman" w:hAnsi="Times New Roman" w:cs="Times New Roman"/>
          <w:sz w:val="24"/>
          <w:highlight w:val="white"/>
        </w:rPr>
        <w:t>",</w:t>
      </w:r>
      <w:r w:rsidRPr="00002564">
        <w:rPr>
          <w:rFonts w:ascii="Times New Roman" w:hAnsi="Times New Roman" w:cs="Times New Roman"/>
          <w:i/>
          <w:sz w:val="24"/>
          <w:highlight w:val="white"/>
        </w:rPr>
        <w:t xml:space="preserve"> Journal The Journal of Developing Areas</w:t>
      </w:r>
      <w:r w:rsidRPr="00002564">
        <w:rPr>
          <w:rFonts w:ascii="Times New Roman" w:hAnsi="Times New Roman" w:cs="Times New Roman"/>
          <w:sz w:val="24"/>
          <w:highlight w:val="white"/>
        </w:rPr>
        <w:t>, tr. 1-23.</w:t>
      </w:r>
    </w:p>
    <w:p w14:paraId="0E3BE5C2" w14:textId="77777777" w:rsidR="003A3162" w:rsidRPr="00002564" w:rsidRDefault="003A3162" w:rsidP="003A3162">
      <w:pPr>
        <w:pStyle w:val="EndNoteBibliography"/>
        <w:ind w:left="720" w:hanging="720"/>
        <w:jc w:val="both"/>
        <w:rPr>
          <w:highlight w:val="white"/>
        </w:rPr>
      </w:pPr>
      <w:r w:rsidRPr="00002564">
        <w:rPr>
          <w:highlight w:val="white"/>
        </w:rPr>
        <w:tab/>
      </w:r>
    </w:p>
    <w:p w14:paraId="05B3EA36"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13. Gurushri Swamy (1981), "International </w:t>
      </w:r>
      <w:r w:rsidRPr="00002564">
        <w:rPr>
          <w:rFonts w:ascii="Times New Roman" w:hAnsi="Times New Roman" w:cs="Times New Roman"/>
          <w:sz w:val="24"/>
          <w:highlight w:val="white"/>
          <w:u w:color="FF0000"/>
        </w:rPr>
        <w:t>migrant workers' remittances</w:t>
      </w:r>
      <w:r w:rsidRPr="00002564">
        <w:rPr>
          <w:rFonts w:ascii="Times New Roman" w:hAnsi="Times New Roman" w:cs="Times New Roman"/>
          <w:sz w:val="24"/>
          <w:highlight w:val="white"/>
        </w:rPr>
        <w:t xml:space="preserve">: </w:t>
      </w:r>
      <w:r w:rsidRPr="00002564">
        <w:rPr>
          <w:rFonts w:ascii="Times New Roman" w:hAnsi="Times New Roman" w:cs="Times New Roman"/>
          <w:sz w:val="24"/>
          <w:highlight w:val="white"/>
          <w:u w:color="FF0000"/>
        </w:rPr>
        <w:t>issues and prospects</w:t>
      </w:r>
      <w:r w:rsidRPr="00002564">
        <w:rPr>
          <w:rFonts w:ascii="Times New Roman" w:hAnsi="Times New Roman" w:cs="Times New Roman"/>
          <w:sz w:val="24"/>
          <w:highlight w:val="white"/>
        </w:rPr>
        <w:t>",</w:t>
      </w:r>
      <w:r w:rsidRPr="00002564">
        <w:rPr>
          <w:rFonts w:ascii="Times New Roman" w:hAnsi="Times New Roman" w:cs="Times New Roman"/>
          <w:i/>
          <w:sz w:val="24"/>
          <w:highlight w:val="white"/>
        </w:rPr>
        <w:t xml:space="preserve"> World Bank </w:t>
      </w:r>
      <w:r w:rsidRPr="00002564">
        <w:rPr>
          <w:rFonts w:ascii="Times New Roman" w:hAnsi="Times New Roman" w:cs="Times New Roman"/>
          <w:i/>
          <w:sz w:val="24"/>
          <w:highlight w:val="white"/>
          <w:u w:color="FF0000"/>
        </w:rPr>
        <w:t>staff working paper</w:t>
      </w:r>
      <w:r w:rsidRPr="00002564">
        <w:rPr>
          <w:rFonts w:ascii="Times New Roman" w:hAnsi="Times New Roman" w:cs="Times New Roman"/>
          <w:sz w:val="24"/>
          <w:highlight w:val="white"/>
        </w:rPr>
        <w:t>.</w:t>
      </w:r>
    </w:p>
    <w:p w14:paraId="6A943119" w14:textId="77777777" w:rsidR="003A3162" w:rsidRPr="00002564" w:rsidRDefault="003A3162" w:rsidP="003A3162">
      <w:pPr>
        <w:pStyle w:val="EndNoteBibliography"/>
        <w:ind w:left="720" w:hanging="720"/>
        <w:jc w:val="both"/>
        <w:rPr>
          <w:highlight w:val="white"/>
        </w:rPr>
      </w:pPr>
      <w:r w:rsidRPr="00002564">
        <w:rPr>
          <w:highlight w:val="white"/>
        </w:rPr>
        <w:tab/>
      </w:r>
    </w:p>
    <w:p w14:paraId="0E76C794"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14. Edward J Taylor (1999), "The </w:t>
      </w:r>
      <w:r w:rsidRPr="00002564">
        <w:rPr>
          <w:rFonts w:ascii="Times New Roman" w:hAnsi="Times New Roman" w:cs="Times New Roman"/>
          <w:sz w:val="24"/>
          <w:highlight w:val="white"/>
          <w:u w:color="FF0000"/>
        </w:rPr>
        <w:t>new economics of labour migration and</w:t>
      </w:r>
      <w:r w:rsidRPr="00002564">
        <w:rPr>
          <w:rFonts w:ascii="Times New Roman" w:hAnsi="Times New Roman" w:cs="Times New Roman"/>
          <w:sz w:val="24"/>
          <w:highlight w:val="white"/>
        </w:rPr>
        <w:t xml:space="preserve"> the </w:t>
      </w:r>
      <w:r w:rsidRPr="00002564">
        <w:rPr>
          <w:rFonts w:ascii="Times New Roman" w:hAnsi="Times New Roman" w:cs="Times New Roman"/>
          <w:sz w:val="24"/>
          <w:highlight w:val="white"/>
          <w:u w:color="FF0000"/>
        </w:rPr>
        <w:t>role of remittances in</w:t>
      </w:r>
      <w:r w:rsidRPr="00002564">
        <w:rPr>
          <w:rFonts w:ascii="Times New Roman" w:hAnsi="Times New Roman" w:cs="Times New Roman"/>
          <w:sz w:val="24"/>
          <w:highlight w:val="white"/>
        </w:rPr>
        <w:t xml:space="preserve"> the </w:t>
      </w:r>
      <w:r w:rsidRPr="00002564">
        <w:rPr>
          <w:rFonts w:ascii="Times New Roman" w:hAnsi="Times New Roman" w:cs="Times New Roman"/>
          <w:sz w:val="24"/>
          <w:highlight w:val="white"/>
          <w:u w:color="FF0000"/>
        </w:rPr>
        <w:t>migration process</w:t>
      </w:r>
      <w:r w:rsidRPr="00002564">
        <w:rPr>
          <w:rFonts w:ascii="Times New Roman" w:hAnsi="Times New Roman" w:cs="Times New Roman"/>
          <w:sz w:val="24"/>
          <w:highlight w:val="white"/>
        </w:rPr>
        <w:t>",</w:t>
      </w:r>
      <w:r w:rsidRPr="00002564">
        <w:rPr>
          <w:rFonts w:ascii="Times New Roman" w:hAnsi="Times New Roman" w:cs="Times New Roman"/>
          <w:i/>
          <w:sz w:val="24"/>
          <w:highlight w:val="white"/>
        </w:rPr>
        <w:t xml:space="preserve"> </w:t>
      </w:r>
      <w:r w:rsidRPr="00002564">
        <w:rPr>
          <w:rFonts w:ascii="Times New Roman" w:hAnsi="Times New Roman" w:cs="Times New Roman"/>
          <w:i/>
          <w:sz w:val="24"/>
          <w:highlight w:val="white"/>
          <w:u w:color="FF0000"/>
        </w:rPr>
        <w:t>International migration</w:t>
      </w:r>
      <w:r w:rsidRPr="00002564">
        <w:rPr>
          <w:highlight w:val="white"/>
        </w:rPr>
        <w:t xml:space="preserve">, </w:t>
      </w:r>
      <w:r w:rsidRPr="00002564">
        <w:rPr>
          <w:rFonts w:ascii="Times New Roman" w:hAnsi="Times New Roman" w:cs="Times New Roman"/>
          <w:sz w:val="24"/>
          <w:highlight w:val="white"/>
        </w:rPr>
        <w:t xml:space="preserve"> </w:t>
      </w:r>
      <w:r w:rsidRPr="00002564">
        <w:rPr>
          <w:rFonts w:ascii="Times New Roman" w:hAnsi="Times New Roman" w:cs="Times New Roman"/>
          <w:b/>
          <w:sz w:val="24"/>
          <w:highlight w:val="white"/>
        </w:rPr>
        <w:t>37</w:t>
      </w:r>
      <w:r w:rsidRPr="00002564">
        <w:rPr>
          <w:rFonts w:ascii="Times New Roman" w:hAnsi="Times New Roman" w:cs="Times New Roman"/>
          <w:sz w:val="24"/>
          <w:highlight w:val="white"/>
        </w:rPr>
        <w:t>(1), tr. 63-88.</w:t>
      </w:r>
    </w:p>
    <w:p w14:paraId="2B6BC024" w14:textId="77777777" w:rsidR="003A3162" w:rsidRPr="00002564" w:rsidRDefault="003A3162" w:rsidP="003A3162">
      <w:pPr>
        <w:pStyle w:val="EndNoteBibliography"/>
        <w:ind w:left="720" w:hanging="720"/>
        <w:jc w:val="both"/>
        <w:rPr>
          <w:highlight w:val="white"/>
        </w:rPr>
      </w:pPr>
      <w:r w:rsidRPr="00002564">
        <w:rPr>
          <w:highlight w:val="white"/>
        </w:rPr>
        <w:lastRenderedPageBreak/>
        <w:tab/>
      </w:r>
    </w:p>
    <w:p w14:paraId="1824D9F3" w14:textId="77777777"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15. Van Chung Vu (2015), "Foreign </w:t>
      </w:r>
      <w:r w:rsidRPr="00002564">
        <w:rPr>
          <w:rFonts w:ascii="Times New Roman" w:hAnsi="Times New Roman" w:cs="Times New Roman"/>
          <w:sz w:val="24"/>
          <w:highlight w:val="white"/>
          <w:u w:color="FF0000"/>
        </w:rPr>
        <w:t>capital inflows and economic growth</w:t>
      </w:r>
      <w:r w:rsidRPr="00002564">
        <w:rPr>
          <w:rFonts w:ascii="Times New Roman" w:hAnsi="Times New Roman" w:cs="Times New Roman"/>
          <w:sz w:val="24"/>
          <w:highlight w:val="white"/>
        </w:rPr>
        <w:t xml:space="preserve">: Does </w:t>
      </w:r>
      <w:r w:rsidRPr="00002564">
        <w:rPr>
          <w:rFonts w:ascii="Times New Roman" w:hAnsi="Times New Roman" w:cs="Times New Roman"/>
          <w:sz w:val="24"/>
          <w:highlight w:val="white"/>
          <w:u w:color="FF0000"/>
        </w:rPr>
        <w:t>foreign capital inflows promote the host country's economic growth</w:t>
      </w:r>
      <w:r w:rsidRPr="00002564">
        <w:rPr>
          <w:rFonts w:ascii="Times New Roman" w:hAnsi="Times New Roman" w:cs="Times New Roman"/>
          <w:sz w:val="24"/>
          <w:highlight w:val="white"/>
        </w:rPr>
        <w:t xml:space="preserve">? An </w:t>
      </w:r>
      <w:r w:rsidRPr="00002564">
        <w:rPr>
          <w:rFonts w:ascii="Times New Roman" w:hAnsi="Times New Roman" w:cs="Times New Roman"/>
          <w:sz w:val="24"/>
          <w:highlight w:val="white"/>
          <w:u w:color="FF0000"/>
        </w:rPr>
        <w:t>empirical case study of</w:t>
      </w:r>
      <w:r w:rsidRPr="00002564">
        <w:rPr>
          <w:rFonts w:ascii="Times New Roman" w:hAnsi="Times New Roman" w:cs="Times New Roman"/>
          <w:sz w:val="24"/>
          <w:highlight w:val="white"/>
        </w:rPr>
        <w:t xml:space="preserve"> Vietnam </w:t>
      </w:r>
      <w:r w:rsidRPr="00002564">
        <w:rPr>
          <w:rFonts w:ascii="Times New Roman" w:hAnsi="Times New Roman" w:cs="Times New Roman"/>
          <w:sz w:val="24"/>
          <w:highlight w:val="white"/>
          <w:u w:color="FF0000"/>
        </w:rPr>
        <w:t>and the intuitive roles of</w:t>
      </w:r>
      <w:r w:rsidRPr="00002564">
        <w:rPr>
          <w:rFonts w:ascii="Times New Roman" w:hAnsi="Times New Roman" w:cs="Times New Roman"/>
          <w:sz w:val="24"/>
          <w:highlight w:val="white"/>
        </w:rPr>
        <w:t xml:space="preserve"> Japan's </w:t>
      </w:r>
      <w:r w:rsidRPr="00002564">
        <w:rPr>
          <w:rFonts w:ascii="Times New Roman" w:hAnsi="Times New Roman" w:cs="Times New Roman"/>
          <w:sz w:val="24"/>
          <w:highlight w:val="white"/>
          <w:u w:color="FF0000"/>
        </w:rPr>
        <w:t>capital inflows on</w:t>
      </w:r>
      <w:r w:rsidRPr="00002564">
        <w:rPr>
          <w:rFonts w:ascii="Times New Roman" w:hAnsi="Times New Roman" w:cs="Times New Roman"/>
          <w:sz w:val="24"/>
          <w:highlight w:val="white"/>
        </w:rPr>
        <w:t xml:space="preserve"> Vietnam</w:t>
      </w:r>
      <w:r w:rsidRPr="00002564">
        <w:rPr>
          <w:rFonts w:ascii="Times New Roman" w:hAnsi="Times New Roman" w:cs="Times New Roman"/>
          <w:sz w:val="24"/>
          <w:highlight w:val="white"/>
          <w:u w:color="FF0000"/>
        </w:rPr>
        <w:t>’s economic growth</w:t>
      </w:r>
      <w:r w:rsidRPr="00002564">
        <w:rPr>
          <w:rFonts w:ascii="Times New Roman" w:hAnsi="Times New Roman" w:cs="Times New Roman"/>
          <w:sz w:val="24"/>
          <w:highlight w:val="white"/>
        </w:rPr>
        <w:t>".</w:t>
      </w:r>
    </w:p>
    <w:p w14:paraId="5AAE5707" w14:textId="77777777" w:rsidR="003A3162" w:rsidRPr="00002564" w:rsidRDefault="003A3162" w:rsidP="003A3162">
      <w:pPr>
        <w:pStyle w:val="EndNoteBibliography"/>
        <w:ind w:left="720" w:hanging="720"/>
        <w:jc w:val="both"/>
        <w:rPr>
          <w:highlight w:val="white"/>
        </w:rPr>
      </w:pPr>
      <w:r w:rsidRPr="00002564">
        <w:rPr>
          <w:highlight w:val="white"/>
        </w:rPr>
        <w:tab/>
      </w:r>
    </w:p>
    <w:p w14:paraId="715C4F73" w14:textId="2C3ACA3C" w:rsidR="003A3162" w:rsidRPr="00002564" w:rsidRDefault="003A3162" w:rsidP="003A3162">
      <w:pPr>
        <w:pStyle w:val="EndNoteBibliography"/>
        <w:jc w:val="both"/>
        <w:rPr>
          <w:highlight w:val="white"/>
        </w:rPr>
      </w:pPr>
      <w:r w:rsidRPr="00002564">
        <w:rPr>
          <w:rFonts w:ascii="Times New Roman" w:hAnsi="Times New Roman" w:cs="Times New Roman"/>
          <w:sz w:val="24"/>
          <w:highlight w:val="white"/>
        </w:rPr>
        <w:t xml:space="preserve">16. Trương Thị Hương Lan (2016), "Vài nhận định về thu hút kiều hối của Việt Nam", từ trang: </w:t>
      </w:r>
      <w:hyperlink r:id="rId9" w:history="1">
        <w:r w:rsidRPr="00002564">
          <w:rPr>
            <w:rStyle w:val="Hyperlink"/>
            <w:rFonts w:ascii="Times New Roman" w:hAnsi="Times New Roman" w:cs="Times New Roman"/>
            <w:i/>
            <w:sz w:val="24"/>
            <w:highlight w:val="white"/>
            <w:u w:val="none" w:color="FF0000"/>
          </w:rPr>
          <w:t>http</w:t>
        </w:r>
        <w:r w:rsidRPr="00002564">
          <w:rPr>
            <w:rStyle w:val="Hyperlink"/>
            <w:rFonts w:ascii="Times New Roman" w:hAnsi="Times New Roman" w:cs="Times New Roman"/>
            <w:i/>
            <w:sz w:val="24"/>
            <w:highlight w:val="white"/>
            <w:u w:val="none"/>
          </w:rPr>
          <w:t>://</w:t>
        </w:r>
        <w:r w:rsidRPr="00002564">
          <w:rPr>
            <w:rStyle w:val="Hyperlink"/>
            <w:rFonts w:ascii="Times New Roman" w:hAnsi="Times New Roman" w:cs="Times New Roman"/>
            <w:i/>
            <w:sz w:val="24"/>
            <w:highlight w:val="white"/>
            <w:u w:val="none" w:color="FF0000"/>
          </w:rPr>
          <w:t>tapchitaichinh</w:t>
        </w:r>
        <w:r w:rsidRPr="00002564">
          <w:rPr>
            <w:rStyle w:val="Hyperlink"/>
            <w:rFonts w:ascii="Times New Roman" w:hAnsi="Times New Roman" w:cs="Times New Roman"/>
            <w:i/>
            <w:sz w:val="24"/>
            <w:highlight w:val="white"/>
            <w:u w:val="none"/>
          </w:rPr>
          <w:t>.</w:t>
        </w:r>
        <w:r w:rsidRPr="00002564">
          <w:rPr>
            <w:rStyle w:val="Hyperlink"/>
            <w:rFonts w:ascii="Times New Roman" w:hAnsi="Times New Roman" w:cs="Times New Roman"/>
            <w:i/>
            <w:sz w:val="24"/>
            <w:highlight w:val="white"/>
            <w:u w:val="none" w:color="FF0000"/>
          </w:rPr>
          <w:t>vn</w:t>
        </w:r>
        <w:r w:rsidRPr="00002564">
          <w:rPr>
            <w:rStyle w:val="Hyperlink"/>
            <w:rFonts w:ascii="Times New Roman" w:hAnsi="Times New Roman" w:cs="Times New Roman"/>
            <w:i/>
            <w:sz w:val="24"/>
            <w:highlight w:val="white"/>
            <w:u w:val="none"/>
          </w:rPr>
          <w:t>/kinh-te-vi-mo/vai-nhan-dinh-ve-thu-</w:t>
        </w:r>
        <w:r w:rsidRPr="00002564">
          <w:rPr>
            <w:rStyle w:val="Hyperlink"/>
            <w:rFonts w:ascii="Times New Roman" w:hAnsi="Times New Roman" w:cs="Times New Roman"/>
            <w:i/>
            <w:sz w:val="24"/>
            <w:highlight w:val="white"/>
            <w:u w:val="none" w:color="FF0000"/>
          </w:rPr>
          <w:t>hut</w:t>
        </w:r>
        <w:r w:rsidRPr="00002564">
          <w:rPr>
            <w:rStyle w:val="Hyperlink"/>
            <w:rFonts w:ascii="Times New Roman" w:hAnsi="Times New Roman" w:cs="Times New Roman"/>
            <w:i/>
            <w:sz w:val="24"/>
            <w:highlight w:val="white"/>
            <w:u w:val="none"/>
          </w:rPr>
          <w:t>-</w:t>
        </w:r>
        <w:r w:rsidRPr="00002564">
          <w:rPr>
            <w:rStyle w:val="Hyperlink"/>
            <w:rFonts w:ascii="Times New Roman" w:hAnsi="Times New Roman" w:cs="Times New Roman"/>
            <w:i/>
            <w:sz w:val="24"/>
            <w:highlight w:val="white"/>
            <w:u w:val="none" w:color="FF0000"/>
          </w:rPr>
          <w:t>kieu</w:t>
        </w:r>
        <w:r w:rsidRPr="00002564">
          <w:rPr>
            <w:rStyle w:val="Hyperlink"/>
            <w:rFonts w:ascii="Times New Roman" w:hAnsi="Times New Roman" w:cs="Times New Roman"/>
            <w:i/>
            <w:sz w:val="24"/>
            <w:highlight w:val="white"/>
            <w:u w:val="none"/>
          </w:rPr>
          <w:t>-hoi-cua-</w:t>
        </w:r>
        <w:r w:rsidRPr="00002564">
          <w:rPr>
            <w:rStyle w:val="Hyperlink"/>
            <w:rFonts w:ascii="Times New Roman" w:hAnsi="Times New Roman" w:cs="Times New Roman"/>
            <w:i/>
            <w:sz w:val="24"/>
            <w:highlight w:val="white"/>
            <w:u w:val="none" w:color="FF0000"/>
          </w:rPr>
          <w:t>viet</w:t>
        </w:r>
        <w:r w:rsidRPr="00002564">
          <w:rPr>
            <w:rStyle w:val="Hyperlink"/>
            <w:rFonts w:ascii="Times New Roman" w:hAnsi="Times New Roman" w:cs="Times New Roman"/>
            <w:i/>
            <w:sz w:val="24"/>
            <w:highlight w:val="white"/>
            <w:u w:val="none"/>
          </w:rPr>
          <w:t>-nam-93595.</w:t>
        </w:r>
        <w:r w:rsidRPr="00002564">
          <w:rPr>
            <w:rStyle w:val="Hyperlink"/>
            <w:rFonts w:ascii="Times New Roman" w:hAnsi="Times New Roman" w:cs="Times New Roman"/>
            <w:i/>
            <w:sz w:val="24"/>
            <w:highlight w:val="white"/>
            <w:u w:val="none" w:color="FF0000"/>
          </w:rPr>
          <w:t>html</w:t>
        </w:r>
      </w:hyperlink>
      <w:r w:rsidRPr="00002564">
        <w:rPr>
          <w:rFonts w:ascii="Times New Roman" w:hAnsi="Times New Roman" w:cs="Times New Roman"/>
          <w:sz w:val="24"/>
          <w:highlight w:val="white"/>
        </w:rPr>
        <w:t>, trích dẫn ngày 31/5/2018.</w:t>
      </w:r>
    </w:p>
    <w:p w14:paraId="06E2F138" w14:textId="77777777" w:rsidR="003A3162" w:rsidRPr="00002564" w:rsidRDefault="003A3162" w:rsidP="003A3162">
      <w:pPr>
        <w:pStyle w:val="EndNoteBibliography"/>
        <w:ind w:left="720" w:hanging="720"/>
        <w:jc w:val="both"/>
        <w:rPr>
          <w:highlight w:val="white"/>
        </w:rPr>
      </w:pPr>
      <w:r w:rsidRPr="00002564">
        <w:rPr>
          <w:highlight w:val="white"/>
        </w:rPr>
        <w:tab/>
      </w:r>
    </w:p>
    <w:p w14:paraId="3A14D72B" w14:textId="28611100" w:rsidR="00E60A06" w:rsidRPr="00002564" w:rsidRDefault="00E60A06" w:rsidP="003A3162">
      <w:pPr>
        <w:pStyle w:val="p1"/>
        <w:spacing w:line="360" w:lineRule="auto"/>
        <w:jc w:val="both"/>
        <w:rPr>
          <w:rFonts w:ascii="Times New Roman" w:hAnsi="Times New Roman"/>
          <w:b/>
          <w:sz w:val="24"/>
          <w:szCs w:val="24"/>
          <w:highlight w:val="white"/>
          <w:lang w:val="vi-VN"/>
        </w:rPr>
      </w:pPr>
      <w:r w:rsidRPr="00002564">
        <w:rPr>
          <w:rFonts w:ascii="Times New Roman" w:hAnsi="Times New Roman"/>
          <w:b/>
          <w:sz w:val="24"/>
          <w:szCs w:val="24"/>
          <w:highlight w:val="white"/>
          <w:lang w:val="vi-VN"/>
        </w:rPr>
        <w:fldChar w:fldCharType="end"/>
      </w:r>
    </w:p>
    <w:sectPr w:rsidR="00E60A06" w:rsidRPr="00002564" w:rsidSect="00FE293E">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AF25" w14:textId="77777777" w:rsidR="00B90AC6" w:rsidRDefault="00B90AC6" w:rsidP="003A55C9">
      <w:r>
        <w:separator/>
      </w:r>
    </w:p>
  </w:endnote>
  <w:endnote w:type="continuationSeparator" w:id="0">
    <w:p w14:paraId="19D659C3" w14:textId="77777777" w:rsidR="00B90AC6" w:rsidRDefault="00B90AC6" w:rsidP="003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44B3" w14:textId="003C80DE" w:rsidR="00066712" w:rsidRPr="003F463A" w:rsidRDefault="00066712" w:rsidP="003A55C9">
    <w:pPr>
      <w:rPr>
        <w:rFonts w:ascii="Times New Roman" w:eastAsia="Times New Roman" w:hAnsi="Times New Roman" w:cs="Times New Roman"/>
        <w:lang w:val="vi-VN"/>
      </w:rPr>
    </w:pPr>
  </w:p>
  <w:p w14:paraId="7635284F" w14:textId="35867A80" w:rsidR="00066712" w:rsidRPr="003F463A" w:rsidRDefault="00066712">
    <w:pPr>
      <w:pStyle w:val="Footer"/>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CA35B" w14:textId="77777777" w:rsidR="00B90AC6" w:rsidRDefault="00B90AC6" w:rsidP="003A55C9">
      <w:r>
        <w:separator/>
      </w:r>
    </w:p>
  </w:footnote>
  <w:footnote w:type="continuationSeparator" w:id="0">
    <w:p w14:paraId="06B29195" w14:textId="77777777" w:rsidR="00B90AC6" w:rsidRDefault="00B90AC6" w:rsidP="003A5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626976"/>
      <w:docPartObj>
        <w:docPartGallery w:val="Page Numbers (Top of Page)"/>
        <w:docPartUnique/>
      </w:docPartObj>
    </w:sdtPr>
    <w:sdtEndPr>
      <w:rPr>
        <w:noProof/>
      </w:rPr>
    </w:sdtEndPr>
    <w:sdtContent>
      <w:p w14:paraId="38778FC5" w14:textId="1A6CC5DE" w:rsidR="00FE293E" w:rsidRDefault="00FE293E">
        <w:pPr>
          <w:pStyle w:val="Header"/>
          <w:jc w:val="center"/>
        </w:pPr>
        <w:r>
          <w:fldChar w:fldCharType="begin"/>
        </w:r>
        <w:r>
          <w:instrText xml:space="preserve"> PAGE   \* MERGEFORMAT </w:instrText>
        </w:r>
        <w:r>
          <w:fldChar w:fldCharType="separate"/>
        </w:r>
        <w:r w:rsidR="00E839A1">
          <w:rPr>
            <w:noProof/>
          </w:rPr>
          <w:t>2</w:t>
        </w:r>
        <w:r>
          <w:rPr>
            <w:noProof/>
          </w:rPr>
          <w:fldChar w:fldCharType="end"/>
        </w:r>
      </w:p>
    </w:sdtContent>
  </w:sdt>
  <w:p w14:paraId="026F3DF6" w14:textId="77777777" w:rsidR="00FE293E" w:rsidRDefault="00FE29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504"/>
    <w:multiLevelType w:val="hybridMultilevel"/>
    <w:tmpl w:val="51129D1E"/>
    <w:lvl w:ilvl="0" w:tplc="325C5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0A196A"/>
    <w:multiLevelType w:val="hybridMultilevel"/>
    <w:tmpl w:val="C07034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8E48DE"/>
    <w:multiLevelType w:val="hybridMultilevel"/>
    <w:tmpl w:val="622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EM PQT 217 K13&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wfwpfswpae9hefptpps9eftd222twfdvda&quot;&gt;References thesis PhamQuangTrung-Saved&lt;record-ids&gt;&lt;item&gt;47&lt;/item&gt;&lt;item&gt;118&lt;/item&gt;&lt;item&gt;138&lt;/item&gt;&lt;item&gt;161&lt;/item&gt;&lt;item&gt;172&lt;/item&gt;&lt;item&gt;197&lt;/item&gt;&lt;item&gt;267&lt;/item&gt;&lt;item&gt;270&lt;/item&gt;&lt;item&gt;274&lt;/item&gt;&lt;item&gt;293&lt;/item&gt;&lt;item&gt;525&lt;/item&gt;&lt;item&gt;550&lt;/item&gt;&lt;item&gt;557&lt;/item&gt;&lt;item&gt;559&lt;/item&gt;&lt;item&gt;562&lt;/item&gt;&lt;item&gt;792&lt;/item&gt;&lt;/record-ids&gt;&lt;/item&gt;&lt;/Libraries&gt;"/>
  </w:docVars>
  <w:rsids>
    <w:rsidRoot w:val="008A2970"/>
    <w:rsid w:val="00002564"/>
    <w:rsid w:val="000427A0"/>
    <w:rsid w:val="00066712"/>
    <w:rsid w:val="00072873"/>
    <w:rsid w:val="00075148"/>
    <w:rsid w:val="000971C7"/>
    <w:rsid w:val="00097413"/>
    <w:rsid w:val="000A1918"/>
    <w:rsid w:val="000B481E"/>
    <w:rsid w:val="000D014A"/>
    <w:rsid w:val="000F5D8B"/>
    <w:rsid w:val="001118AC"/>
    <w:rsid w:val="0012545E"/>
    <w:rsid w:val="001367AA"/>
    <w:rsid w:val="0013695B"/>
    <w:rsid w:val="00142D93"/>
    <w:rsid w:val="00143EDC"/>
    <w:rsid w:val="00173418"/>
    <w:rsid w:val="00176BD0"/>
    <w:rsid w:val="001A6522"/>
    <w:rsid w:val="001C0D98"/>
    <w:rsid w:val="001C1371"/>
    <w:rsid w:val="001E6985"/>
    <w:rsid w:val="001F2466"/>
    <w:rsid w:val="001F3D99"/>
    <w:rsid w:val="00256B94"/>
    <w:rsid w:val="00261DBA"/>
    <w:rsid w:val="002C0413"/>
    <w:rsid w:val="002C2BC4"/>
    <w:rsid w:val="002D2657"/>
    <w:rsid w:val="002D5086"/>
    <w:rsid w:val="00363D71"/>
    <w:rsid w:val="00385469"/>
    <w:rsid w:val="003A3162"/>
    <w:rsid w:val="003A404F"/>
    <w:rsid w:val="003A55C9"/>
    <w:rsid w:val="003E4147"/>
    <w:rsid w:val="003F463A"/>
    <w:rsid w:val="00490367"/>
    <w:rsid w:val="004D272D"/>
    <w:rsid w:val="00573B24"/>
    <w:rsid w:val="00583CB6"/>
    <w:rsid w:val="005C06EB"/>
    <w:rsid w:val="005D08DB"/>
    <w:rsid w:val="005D3D31"/>
    <w:rsid w:val="006000F4"/>
    <w:rsid w:val="0061411F"/>
    <w:rsid w:val="00621A87"/>
    <w:rsid w:val="006250B9"/>
    <w:rsid w:val="00626712"/>
    <w:rsid w:val="006372ED"/>
    <w:rsid w:val="00645B9A"/>
    <w:rsid w:val="0067000A"/>
    <w:rsid w:val="006C2BBB"/>
    <w:rsid w:val="00710056"/>
    <w:rsid w:val="00710375"/>
    <w:rsid w:val="00725326"/>
    <w:rsid w:val="0072712A"/>
    <w:rsid w:val="00735E58"/>
    <w:rsid w:val="00765AA9"/>
    <w:rsid w:val="00773CCA"/>
    <w:rsid w:val="00806BB3"/>
    <w:rsid w:val="00866A5D"/>
    <w:rsid w:val="00877D62"/>
    <w:rsid w:val="008835B9"/>
    <w:rsid w:val="008846E2"/>
    <w:rsid w:val="008A2970"/>
    <w:rsid w:val="008A39BA"/>
    <w:rsid w:val="008C301F"/>
    <w:rsid w:val="008E1776"/>
    <w:rsid w:val="008E368B"/>
    <w:rsid w:val="00904CB0"/>
    <w:rsid w:val="00916725"/>
    <w:rsid w:val="0092683C"/>
    <w:rsid w:val="0097702A"/>
    <w:rsid w:val="00983BFA"/>
    <w:rsid w:val="009B087E"/>
    <w:rsid w:val="009C376B"/>
    <w:rsid w:val="009D5431"/>
    <w:rsid w:val="009F1E36"/>
    <w:rsid w:val="00AA1CDF"/>
    <w:rsid w:val="00AE3E18"/>
    <w:rsid w:val="00B2443B"/>
    <w:rsid w:val="00B3085C"/>
    <w:rsid w:val="00B71F9B"/>
    <w:rsid w:val="00B90AC6"/>
    <w:rsid w:val="00BB1632"/>
    <w:rsid w:val="00BD44A6"/>
    <w:rsid w:val="00C118A8"/>
    <w:rsid w:val="00C22BCD"/>
    <w:rsid w:val="00C31EEF"/>
    <w:rsid w:val="00C63598"/>
    <w:rsid w:val="00C93FBB"/>
    <w:rsid w:val="00CC2948"/>
    <w:rsid w:val="00CF19E3"/>
    <w:rsid w:val="00CF40E9"/>
    <w:rsid w:val="00CF54F8"/>
    <w:rsid w:val="00CF64F3"/>
    <w:rsid w:val="00D22A64"/>
    <w:rsid w:val="00D3270D"/>
    <w:rsid w:val="00DB690E"/>
    <w:rsid w:val="00DD5B3B"/>
    <w:rsid w:val="00DE1D7F"/>
    <w:rsid w:val="00DE4C21"/>
    <w:rsid w:val="00DE6E0A"/>
    <w:rsid w:val="00DE791E"/>
    <w:rsid w:val="00DF290F"/>
    <w:rsid w:val="00E069AE"/>
    <w:rsid w:val="00E60A06"/>
    <w:rsid w:val="00E62C5F"/>
    <w:rsid w:val="00E839A1"/>
    <w:rsid w:val="00E97BEE"/>
    <w:rsid w:val="00EA1835"/>
    <w:rsid w:val="00EA32AF"/>
    <w:rsid w:val="00EB4E05"/>
    <w:rsid w:val="00EB5B94"/>
    <w:rsid w:val="00EE278F"/>
    <w:rsid w:val="00F04079"/>
    <w:rsid w:val="00F1295A"/>
    <w:rsid w:val="00F1472D"/>
    <w:rsid w:val="00F25EED"/>
    <w:rsid w:val="00F32E05"/>
    <w:rsid w:val="00F41B10"/>
    <w:rsid w:val="00F43AFF"/>
    <w:rsid w:val="00F67FA0"/>
    <w:rsid w:val="00F740C5"/>
    <w:rsid w:val="00F74FA1"/>
    <w:rsid w:val="00FA0DAC"/>
    <w:rsid w:val="00FB0C78"/>
    <w:rsid w:val="00FD6BAB"/>
    <w:rsid w:val="00FE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7AABB4"/>
  <w15:docId w15:val="{1E83D1E1-E774-40DD-9D3E-AEF66A21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01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1D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E1D7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56B94"/>
    <w:pPr>
      <w:spacing w:after="200"/>
    </w:pPr>
    <w:rPr>
      <w:rFonts w:ascii="Times New Roman" w:eastAsia="Times New Roman" w:hAnsi="Times New Roman" w:cs="Times New Roman"/>
      <w:i/>
      <w:iCs/>
      <w:color w:val="44546A" w:themeColor="text2"/>
      <w:sz w:val="18"/>
      <w:szCs w:val="18"/>
    </w:rPr>
  </w:style>
  <w:style w:type="paragraph" w:customStyle="1" w:styleId="p1">
    <w:name w:val="p1"/>
    <w:basedOn w:val="Normal"/>
    <w:link w:val="p1Char"/>
    <w:rsid w:val="00256B94"/>
    <w:rPr>
      <w:rFonts w:ascii="Helvetica" w:eastAsia="Times New Roman" w:hAnsi="Helvetica" w:cs="Times New Roman"/>
      <w:sz w:val="20"/>
      <w:szCs w:val="20"/>
    </w:rPr>
  </w:style>
  <w:style w:type="paragraph" w:styleId="ListParagraph">
    <w:name w:val="List Paragraph"/>
    <w:basedOn w:val="Normal"/>
    <w:uiPriority w:val="34"/>
    <w:qFormat/>
    <w:rsid w:val="00EE278F"/>
    <w:pPr>
      <w:ind w:left="720"/>
      <w:contextualSpacing/>
    </w:pPr>
  </w:style>
  <w:style w:type="character" w:customStyle="1" w:styleId="Heading3Char">
    <w:name w:val="Heading 3 Char"/>
    <w:basedOn w:val="DefaultParagraphFont"/>
    <w:link w:val="Heading3"/>
    <w:uiPriority w:val="9"/>
    <w:rsid w:val="00DE1D7F"/>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DE1D7F"/>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E60A06"/>
    <w:pPr>
      <w:jc w:val="center"/>
    </w:pPr>
    <w:rPr>
      <w:rFonts w:ascii="Helvetica" w:hAnsi="Helvetica" w:cs="Helvetica"/>
      <w:noProof/>
      <w:sz w:val="20"/>
    </w:rPr>
  </w:style>
  <w:style w:type="character" w:customStyle="1" w:styleId="p1Char">
    <w:name w:val="p1 Char"/>
    <w:basedOn w:val="DefaultParagraphFont"/>
    <w:link w:val="p1"/>
    <w:rsid w:val="00E60A06"/>
    <w:rPr>
      <w:rFonts w:ascii="Helvetica" w:eastAsia="Times New Roman" w:hAnsi="Helvetica" w:cs="Times New Roman"/>
      <w:sz w:val="20"/>
      <w:szCs w:val="20"/>
    </w:rPr>
  </w:style>
  <w:style w:type="character" w:customStyle="1" w:styleId="EndNoteBibliographyTitleChar">
    <w:name w:val="EndNote Bibliography Title Char"/>
    <w:basedOn w:val="p1Char"/>
    <w:link w:val="EndNoteBibliographyTitle"/>
    <w:rsid w:val="00E60A06"/>
    <w:rPr>
      <w:rFonts w:ascii="Helvetica" w:eastAsia="Times New Roman" w:hAnsi="Helvetica" w:cs="Helvetica"/>
      <w:noProof/>
      <w:sz w:val="20"/>
      <w:szCs w:val="20"/>
    </w:rPr>
  </w:style>
  <w:style w:type="paragraph" w:customStyle="1" w:styleId="EndNoteBibliography">
    <w:name w:val="EndNote Bibliography"/>
    <w:basedOn w:val="Normal"/>
    <w:link w:val="EndNoteBibliographyChar"/>
    <w:rsid w:val="00E60A06"/>
    <w:pPr>
      <w:jc w:val="center"/>
    </w:pPr>
    <w:rPr>
      <w:rFonts w:ascii="Helvetica" w:hAnsi="Helvetica" w:cs="Helvetica"/>
      <w:noProof/>
      <w:sz w:val="20"/>
    </w:rPr>
  </w:style>
  <w:style w:type="character" w:customStyle="1" w:styleId="EndNoteBibliographyChar">
    <w:name w:val="EndNote Bibliography Char"/>
    <w:basedOn w:val="p1Char"/>
    <w:link w:val="EndNoteBibliography"/>
    <w:rsid w:val="00E60A06"/>
    <w:rPr>
      <w:rFonts w:ascii="Helvetica" w:eastAsia="Times New Roman" w:hAnsi="Helvetica" w:cs="Helvetica"/>
      <w:noProof/>
      <w:sz w:val="20"/>
      <w:szCs w:val="20"/>
    </w:rPr>
  </w:style>
  <w:style w:type="character" w:styleId="Hyperlink">
    <w:name w:val="Hyperlink"/>
    <w:basedOn w:val="DefaultParagraphFont"/>
    <w:uiPriority w:val="99"/>
    <w:unhideWhenUsed/>
    <w:rsid w:val="006C2BBB"/>
    <w:rPr>
      <w:color w:val="0563C1" w:themeColor="hyperlink"/>
      <w:u w:val="single"/>
    </w:rPr>
  </w:style>
  <w:style w:type="table" w:styleId="TableGrid">
    <w:name w:val="Table Grid"/>
    <w:basedOn w:val="TableNormal"/>
    <w:uiPriority w:val="39"/>
    <w:rsid w:val="001E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598"/>
    <w:rPr>
      <w:rFonts w:ascii="Lucida Grande" w:hAnsi="Lucida Grande" w:cs="Lucida Grande"/>
      <w:sz w:val="18"/>
      <w:szCs w:val="18"/>
    </w:rPr>
  </w:style>
  <w:style w:type="paragraph" w:styleId="Header">
    <w:name w:val="header"/>
    <w:basedOn w:val="Normal"/>
    <w:link w:val="HeaderChar"/>
    <w:uiPriority w:val="99"/>
    <w:unhideWhenUsed/>
    <w:rsid w:val="003A55C9"/>
    <w:pPr>
      <w:tabs>
        <w:tab w:val="center" w:pos="4680"/>
        <w:tab w:val="right" w:pos="9360"/>
      </w:tabs>
    </w:pPr>
  </w:style>
  <w:style w:type="character" w:customStyle="1" w:styleId="HeaderChar">
    <w:name w:val="Header Char"/>
    <w:basedOn w:val="DefaultParagraphFont"/>
    <w:link w:val="Header"/>
    <w:uiPriority w:val="99"/>
    <w:rsid w:val="003A55C9"/>
  </w:style>
  <w:style w:type="paragraph" w:styleId="Footer">
    <w:name w:val="footer"/>
    <w:basedOn w:val="Normal"/>
    <w:link w:val="FooterChar"/>
    <w:uiPriority w:val="99"/>
    <w:unhideWhenUsed/>
    <w:rsid w:val="003A55C9"/>
    <w:pPr>
      <w:tabs>
        <w:tab w:val="center" w:pos="4680"/>
        <w:tab w:val="right" w:pos="9360"/>
      </w:tabs>
    </w:pPr>
  </w:style>
  <w:style w:type="character" w:customStyle="1" w:styleId="FooterChar">
    <w:name w:val="Footer Char"/>
    <w:basedOn w:val="DefaultParagraphFont"/>
    <w:link w:val="Footer"/>
    <w:uiPriority w:val="99"/>
    <w:rsid w:val="003A55C9"/>
  </w:style>
  <w:style w:type="character" w:styleId="PlaceholderText">
    <w:name w:val="Placeholder Text"/>
    <w:basedOn w:val="DefaultParagraphFont"/>
    <w:uiPriority w:val="99"/>
    <w:semiHidden/>
    <w:rsid w:val="00066712"/>
    <w:rPr>
      <w:color w:val="808080"/>
    </w:rPr>
  </w:style>
  <w:style w:type="character" w:customStyle="1" w:styleId="UnresolvedMention">
    <w:name w:val="Unresolved Mention"/>
    <w:basedOn w:val="DefaultParagraphFont"/>
    <w:uiPriority w:val="99"/>
    <w:semiHidden/>
    <w:unhideWhenUsed/>
    <w:rsid w:val="00490367"/>
    <w:rPr>
      <w:color w:val="605E5C"/>
      <w:shd w:val="clear" w:color="auto" w:fill="E1DFDD"/>
    </w:rPr>
  </w:style>
  <w:style w:type="character" w:customStyle="1" w:styleId="Heading1Char">
    <w:name w:val="Heading 1 Char"/>
    <w:basedOn w:val="DefaultParagraphFont"/>
    <w:link w:val="Heading1"/>
    <w:uiPriority w:val="9"/>
    <w:rsid w:val="000D01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8556">
      <w:bodyDiv w:val="1"/>
      <w:marLeft w:val="0"/>
      <w:marRight w:val="0"/>
      <w:marTop w:val="0"/>
      <w:marBottom w:val="0"/>
      <w:divBdr>
        <w:top w:val="none" w:sz="0" w:space="0" w:color="auto"/>
        <w:left w:val="none" w:sz="0" w:space="0" w:color="auto"/>
        <w:bottom w:val="none" w:sz="0" w:space="0" w:color="auto"/>
        <w:right w:val="none" w:sz="0" w:space="0" w:color="auto"/>
      </w:divBdr>
    </w:div>
    <w:div w:id="1393309567">
      <w:bodyDiv w:val="1"/>
      <w:marLeft w:val="0"/>
      <w:marRight w:val="0"/>
      <w:marTop w:val="0"/>
      <w:marBottom w:val="0"/>
      <w:divBdr>
        <w:top w:val="none" w:sz="0" w:space="0" w:color="auto"/>
        <w:left w:val="none" w:sz="0" w:space="0" w:color="auto"/>
        <w:bottom w:val="none" w:sz="0" w:space="0" w:color="auto"/>
        <w:right w:val="none" w:sz="0" w:space="0" w:color="auto"/>
      </w:divBdr>
    </w:div>
    <w:div w:id="1608002101">
      <w:bodyDiv w:val="1"/>
      <w:marLeft w:val="0"/>
      <w:marRight w:val="0"/>
      <w:marTop w:val="0"/>
      <w:marBottom w:val="0"/>
      <w:divBdr>
        <w:top w:val="none" w:sz="0" w:space="0" w:color="auto"/>
        <w:left w:val="none" w:sz="0" w:space="0" w:color="auto"/>
        <w:bottom w:val="none" w:sz="0" w:space="0" w:color="auto"/>
        <w:right w:val="none" w:sz="0" w:space="0" w:color="auto"/>
      </w:divBdr>
    </w:div>
    <w:div w:id="1978024177">
      <w:bodyDiv w:val="1"/>
      <w:marLeft w:val="0"/>
      <w:marRight w:val="0"/>
      <w:marTop w:val="0"/>
      <w:marBottom w:val="0"/>
      <w:divBdr>
        <w:top w:val="none" w:sz="0" w:space="0" w:color="auto"/>
        <w:left w:val="none" w:sz="0" w:space="0" w:color="auto"/>
        <w:bottom w:val="none" w:sz="0" w:space="0" w:color="auto"/>
        <w:right w:val="none" w:sz="0" w:space="0" w:color="auto"/>
      </w:divBdr>
    </w:div>
    <w:div w:id="20227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pchitaichinh.vn/kinh-te-vi-mo/vai-nhan-dinh-ve-thu-hut-kieu-hoi-cua-viet-nam-93595.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TVQL\OneDrive\Luan%20an%20Trung\DATA\V11.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'%ly do ko tiet kiem'!$C$3</c:f>
              <c:strCache>
                <c:ptCount val="1"/>
                <c:pt idx="0">
                  <c:v>Tỷ lệ phân bổ</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545-4C43-84C2-948FE721639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545-4C43-84C2-948FE721639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545-4C43-84C2-948FE721639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545-4C43-84C2-948FE721639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545-4C43-84C2-948FE721639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D545-4C43-84C2-948FE721639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'%ly do ko tiet kiem'!$B$4:$B$9</c:f>
              <c:strCache>
                <c:ptCount val="6"/>
                <c:pt idx="0">
                  <c:v>Chi cho tiêu dùng</c:v>
                </c:pt>
                <c:pt idx="1">
                  <c:v>Đầu tư cho nhà cửa</c:v>
                </c:pt>
                <c:pt idx="2">
                  <c:v>Hỗ trợ cho gia đình kinh doanh</c:v>
                </c:pt>
                <c:pt idx="3">
                  <c:v>Chi cho giáo dục</c:v>
                </c:pt>
                <c:pt idx="4">
                  <c:v>Trả nợ</c:v>
                </c:pt>
                <c:pt idx="5">
                  <c:v>Chi khác</c:v>
                </c:pt>
              </c:strCache>
            </c:strRef>
          </c:cat>
          <c:val>
            <c:numRef>
              <c:f>'%ly do ko tiet kiem'!$C$4:$C$9</c:f>
              <c:numCache>
                <c:formatCode>General</c:formatCode>
                <c:ptCount val="6"/>
                <c:pt idx="0">
                  <c:v>46.9</c:v>
                </c:pt>
                <c:pt idx="1">
                  <c:v>15</c:v>
                </c:pt>
                <c:pt idx="2">
                  <c:v>12</c:v>
                </c:pt>
                <c:pt idx="3">
                  <c:v>15</c:v>
                </c:pt>
                <c:pt idx="4">
                  <c:v>4.0999999999999996</c:v>
                </c:pt>
                <c:pt idx="5">
                  <c:v>7</c:v>
                </c:pt>
              </c:numCache>
            </c:numRef>
          </c:val>
          <c:extLst>
            <c:ext xmlns:c16="http://schemas.microsoft.com/office/drawing/2014/chart" uri="{C3380CC4-5D6E-409C-BE32-E72D297353CC}">
              <c16:uniqueId val="{0000000C-D545-4C43-84C2-948FE721639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1753-1ACD-40D6-94C8-9F1F3800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11</Pages>
  <Words>5813</Words>
  <Characters>33136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Acer</cp:lastModifiedBy>
  <cp:revision>24</cp:revision>
  <dcterms:created xsi:type="dcterms:W3CDTF">2020-04-14T08:10:00Z</dcterms:created>
  <dcterms:modified xsi:type="dcterms:W3CDTF">2021-04-08T07:55:00Z</dcterms:modified>
</cp:coreProperties>
</file>