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218" w:rsidRPr="00257D81" w:rsidRDefault="00146D0C" w:rsidP="004243CF">
      <w:pPr>
        <w:spacing w:line="360" w:lineRule="auto"/>
        <w:ind w:left="547"/>
        <w:jc w:val="center"/>
        <w:outlineLvl w:val="0"/>
        <w:rPr>
          <w:rFonts w:ascii="Times New Roman" w:hAnsi="Times New Roman"/>
          <w:b/>
          <w:sz w:val="28"/>
          <w:szCs w:val="28"/>
        </w:rPr>
      </w:pPr>
      <w:r>
        <w:rPr>
          <w:rFonts w:ascii="Times New Roman" w:hAnsi="Times New Roman"/>
          <w:b/>
          <w:sz w:val="28"/>
          <w:szCs w:val="28"/>
        </w:rPr>
        <w:t xml:space="preserve">  </w:t>
      </w:r>
      <w:r w:rsidR="001F0218" w:rsidRPr="00257D81">
        <w:rPr>
          <w:rFonts w:ascii="Times New Roman" w:hAnsi="Times New Roman"/>
          <w:b/>
          <w:sz w:val="28"/>
          <w:szCs w:val="28"/>
        </w:rPr>
        <w:t>VIỆN NGHIÊN CỨU QUẢN LÝ KINH TẾ TW</w:t>
      </w:r>
    </w:p>
    <w:p w:rsidR="001F0218" w:rsidRPr="00257D81" w:rsidRDefault="001F0218" w:rsidP="004243CF">
      <w:pPr>
        <w:spacing w:line="360" w:lineRule="auto"/>
        <w:jc w:val="center"/>
        <w:outlineLvl w:val="0"/>
        <w:rPr>
          <w:rFonts w:ascii="Times New Roman" w:hAnsi="Times New Roman"/>
          <w:b/>
          <w:sz w:val="28"/>
          <w:szCs w:val="28"/>
        </w:rPr>
      </w:pPr>
      <w:r w:rsidRPr="00257D81">
        <w:rPr>
          <w:rFonts w:ascii="Times New Roman" w:hAnsi="Times New Roman"/>
          <w:b/>
          <w:sz w:val="28"/>
          <w:szCs w:val="28"/>
        </w:rPr>
        <w:t>TRUNG TÂM THÔNG TIN – TƯ LIỆU</w:t>
      </w:r>
    </w:p>
    <w:p w:rsidR="001F0218" w:rsidRPr="00257D81" w:rsidRDefault="00E91281" w:rsidP="004243CF">
      <w:pPr>
        <w:spacing w:line="360" w:lineRule="auto"/>
        <w:jc w:val="center"/>
        <w:rPr>
          <w:rFonts w:ascii="Times New Roman" w:hAnsi="Times New Roman"/>
          <w:b/>
          <w:sz w:val="28"/>
          <w:szCs w:val="28"/>
        </w:rPr>
      </w:pPr>
      <w:r w:rsidRPr="00E91281">
        <w:rPr>
          <w:rFonts w:ascii="Times New Roman" w:hAnsi="Times New Roman"/>
          <w:sz w:val="28"/>
          <w:szCs w:val="28"/>
        </w:rPr>
        <w:pict>
          <v:line id="_x0000_s1026" style="position:absolute;left:0;text-align:left;z-index:251660288" from="138.15pt,4.4pt" to="354.15pt,4.4pt"/>
        </w:pict>
      </w:r>
    </w:p>
    <w:p w:rsidR="001F0218" w:rsidRPr="00257D81" w:rsidRDefault="001F0218" w:rsidP="004243CF">
      <w:pPr>
        <w:spacing w:line="360" w:lineRule="auto"/>
        <w:jc w:val="center"/>
        <w:outlineLvl w:val="0"/>
        <w:rPr>
          <w:rFonts w:ascii="Times New Roman" w:hAnsi="Times New Roman"/>
          <w:b/>
          <w:sz w:val="28"/>
          <w:szCs w:val="28"/>
        </w:rPr>
      </w:pPr>
    </w:p>
    <w:p w:rsidR="001F0218" w:rsidRPr="00257D81" w:rsidRDefault="001F0218" w:rsidP="004243CF">
      <w:pPr>
        <w:spacing w:line="360" w:lineRule="auto"/>
        <w:jc w:val="center"/>
        <w:outlineLvl w:val="0"/>
        <w:rPr>
          <w:rFonts w:ascii="Times New Roman" w:hAnsi="Times New Roman"/>
          <w:b/>
          <w:sz w:val="28"/>
          <w:szCs w:val="28"/>
        </w:rPr>
      </w:pPr>
      <w:r w:rsidRPr="00257D81">
        <w:rPr>
          <w:rFonts w:ascii="Times New Roman" w:hAnsi="Times New Roman"/>
          <w:b/>
          <w:sz w:val="28"/>
          <w:szCs w:val="28"/>
        </w:rPr>
        <w:t>THƯ MỤC TÀI LIỆU MỚI</w:t>
      </w:r>
    </w:p>
    <w:p w:rsidR="001F0218" w:rsidRDefault="001F0218" w:rsidP="004243CF">
      <w:pPr>
        <w:spacing w:line="360" w:lineRule="auto"/>
        <w:jc w:val="center"/>
        <w:rPr>
          <w:rFonts w:ascii="Times New Roman" w:hAnsi="Times New Roman"/>
          <w:b/>
          <w:sz w:val="28"/>
          <w:szCs w:val="28"/>
        </w:rPr>
      </w:pPr>
      <w:r w:rsidRPr="00257D81">
        <w:rPr>
          <w:rFonts w:ascii="Times New Roman" w:hAnsi="Times New Roman"/>
          <w:b/>
          <w:sz w:val="28"/>
          <w:szCs w:val="28"/>
        </w:rPr>
        <w:t xml:space="preserve">Tháng </w:t>
      </w:r>
      <w:r>
        <w:rPr>
          <w:rFonts w:ascii="Times New Roman" w:hAnsi="Times New Roman"/>
          <w:b/>
          <w:sz w:val="28"/>
          <w:szCs w:val="28"/>
        </w:rPr>
        <w:t>7</w:t>
      </w:r>
      <w:r w:rsidRPr="00257D81">
        <w:rPr>
          <w:rFonts w:ascii="Times New Roman" w:hAnsi="Times New Roman"/>
          <w:b/>
          <w:sz w:val="28"/>
          <w:szCs w:val="28"/>
        </w:rPr>
        <w:t xml:space="preserve"> /2017</w:t>
      </w:r>
    </w:p>
    <w:p w:rsidR="00493119" w:rsidRDefault="00493119" w:rsidP="004243CF">
      <w:pPr>
        <w:spacing w:line="360" w:lineRule="auto"/>
        <w:rPr>
          <w:rFonts w:ascii="Times New Roman" w:hAnsi="Times New Roman"/>
          <w:b/>
          <w:sz w:val="28"/>
          <w:szCs w:val="28"/>
        </w:rPr>
      </w:pPr>
    </w:p>
    <w:p w:rsidR="001F0218" w:rsidRPr="00774901" w:rsidRDefault="00774901" w:rsidP="004243CF">
      <w:pPr>
        <w:spacing w:line="360" w:lineRule="auto"/>
        <w:rPr>
          <w:rFonts w:ascii="Times New Roman" w:hAnsi="Times New Roman"/>
          <w:b/>
          <w:sz w:val="28"/>
          <w:szCs w:val="28"/>
        </w:rPr>
      </w:pPr>
      <w:r>
        <w:rPr>
          <w:rFonts w:ascii="Times New Roman" w:hAnsi="Times New Roman"/>
          <w:b/>
          <w:sz w:val="28"/>
          <w:szCs w:val="28"/>
        </w:rPr>
        <w:t xml:space="preserve">I. </w:t>
      </w:r>
      <w:r w:rsidR="00493119" w:rsidRPr="00774901">
        <w:rPr>
          <w:rFonts w:ascii="Times New Roman" w:hAnsi="Times New Roman"/>
          <w:b/>
          <w:sz w:val="28"/>
          <w:szCs w:val="28"/>
        </w:rPr>
        <w:t>SÁCH VÀ TÀI LIỆU THAM KHẢO</w:t>
      </w:r>
    </w:p>
    <w:p w:rsidR="0072124D" w:rsidRDefault="00752B3E" w:rsidP="004243CF">
      <w:pPr>
        <w:spacing w:line="360" w:lineRule="auto"/>
        <w:rPr>
          <w:rFonts w:ascii="Times New Roman" w:hAnsi="Times New Roman"/>
          <w:sz w:val="28"/>
          <w:szCs w:val="28"/>
        </w:rPr>
      </w:pPr>
      <w:r>
        <w:rPr>
          <w:rFonts w:ascii="Times New Roman" w:hAnsi="Times New Roman"/>
          <w:b/>
          <w:sz w:val="28"/>
          <w:szCs w:val="28"/>
        </w:rPr>
        <w:t xml:space="preserve">1. </w:t>
      </w:r>
      <w:r w:rsidR="00154DC1">
        <w:rPr>
          <w:rFonts w:ascii="Times New Roman" w:hAnsi="Times New Roman"/>
          <w:b/>
          <w:i/>
          <w:sz w:val="28"/>
          <w:szCs w:val="28"/>
        </w:rPr>
        <w:t>Việt Nam tham gia các Hiệp định thương mại tự do mới: Một số yêu cầu cải cách thể chế thị trường thương mại và đầu tư</w:t>
      </w:r>
      <w:r w:rsidR="00A35803">
        <w:rPr>
          <w:rFonts w:ascii="Times New Roman" w:hAnsi="Times New Roman"/>
          <w:sz w:val="28"/>
          <w:szCs w:val="28"/>
        </w:rPr>
        <w:t xml:space="preserve">.- H.: Lao động, 2017.- </w:t>
      </w:r>
      <w:r w:rsidR="000B1C51">
        <w:rPr>
          <w:rFonts w:ascii="Times New Roman" w:hAnsi="Times New Roman"/>
          <w:sz w:val="28"/>
          <w:szCs w:val="28"/>
        </w:rPr>
        <w:t>201tr</w:t>
      </w:r>
    </w:p>
    <w:p w:rsidR="000B1C51" w:rsidRDefault="000B1C51" w:rsidP="00645AFD">
      <w:pPr>
        <w:spacing w:line="360" w:lineRule="auto"/>
        <w:ind w:firstLine="720"/>
        <w:rPr>
          <w:rFonts w:ascii="Times New Roman" w:hAnsi="Times New Roman"/>
          <w:sz w:val="28"/>
          <w:szCs w:val="28"/>
        </w:rPr>
      </w:pPr>
      <w:r>
        <w:rPr>
          <w:rFonts w:ascii="Times New Roman" w:hAnsi="Times New Roman"/>
          <w:sz w:val="28"/>
          <w:szCs w:val="28"/>
        </w:rPr>
        <w:t xml:space="preserve">Vv 6517 </w:t>
      </w:r>
      <w:r w:rsidR="00926C3C">
        <w:rPr>
          <w:rFonts w:ascii="Times New Roman" w:hAnsi="Times New Roman"/>
          <w:sz w:val="28"/>
          <w:szCs w:val="28"/>
        </w:rPr>
        <w:t>–</w:t>
      </w:r>
      <w:r>
        <w:rPr>
          <w:rFonts w:ascii="Times New Roman" w:hAnsi="Times New Roman"/>
          <w:sz w:val="28"/>
          <w:szCs w:val="28"/>
        </w:rPr>
        <w:t xml:space="preserve"> </w:t>
      </w:r>
      <w:r w:rsidR="00926C3C">
        <w:rPr>
          <w:rFonts w:ascii="Times New Roman" w:hAnsi="Times New Roman"/>
          <w:sz w:val="28"/>
          <w:szCs w:val="28"/>
        </w:rPr>
        <w:t>382.9</w:t>
      </w:r>
    </w:p>
    <w:p w:rsidR="00926C3C" w:rsidRDefault="00A133D2" w:rsidP="00645AFD">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305A81">
        <w:rPr>
          <w:rFonts w:ascii="Times New Roman" w:hAnsi="Times New Roman"/>
          <w:sz w:val="28"/>
          <w:szCs w:val="28"/>
        </w:rPr>
        <w:t>Cuốn sách tập trung vào xác định một số yêu cầu cải cách thể chế kinh tế quan trọng để Việt Nam</w:t>
      </w:r>
      <w:r w:rsidR="00726305">
        <w:rPr>
          <w:rFonts w:ascii="Times New Roman" w:hAnsi="Times New Roman"/>
          <w:sz w:val="28"/>
          <w:szCs w:val="28"/>
        </w:rPr>
        <w:t xml:space="preserve"> có thể thực hiện hiệu quả quá trình hội nhập kinh tế quốc tế gắn với các hiệp định thương mại tự do thế hệ mới. </w:t>
      </w:r>
      <w:r w:rsidR="005D25C1">
        <w:rPr>
          <w:rFonts w:ascii="Times New Roman" w:hAnsi="Times New Roman"/>
          <w:sz w:val="28"/>
          <w:szCs w:val="28"/>
        </w:rPr>
        <w:t>Theo đó, nhóm tác giả chủ yếu sử dụng cách tiếp cận định tính, xác định khoảng cách trên một số khía cạnh thể chế</w:t>
      </w:r>
      <w:r w:rsidR="005D5E37">
        <w:rPr>
          <w:rFonts w:ascii="Times New Roman" w:hAnsi="Times New Roman"/>
          <w:sz w:val="28"/>
          <w:szCs w:val="28"/>
        </w:rPr>
        <w:t xml:space="preserve"> nhằm</w:t>
      </w:r>
      <w:r w:rsidR="00B231D5">
        <w:rPr>
          <w:rFonts w:ascii="Times New Roman" w:hAnsi="Times New Roman"/>
          <w:sz w:val="28"/>
          <w:szCs w:val="28"/>
        </w:rPr>
        <w:t xml:space="preserve"> thực hiện hiệu quả các cam kết hội nhập kinh tế quốc tế trong các FTA thế hệ mới, từ đó kiến nghị những định hướng</w:t>
      </w:r>
      <w:r w:rsidR="005F4885">
        <w:rPr>
          <w:rFonts w:ascii="Times New Roman" w:hAnsi="Times New Roman"/>
          <w:sz w:val="28"/>
          <w:szCs w:val="28"/>
        </w:rPr>
        <w:t xml:space="preserve"> cải cách thể chế kinh tế ở Việt Nam trong thời gian tới.</w:t>
      </w:r>
    </w:p>
    <w:p w:rsidR="00DF508D" w:rsidRDefault="00DF508D" w:rsidP="004243CF">
      <w:pPr>
        <w:spacing w:line="360" w:lineRule="auto"/>
        <w:rPr>
          <w:rFonts w:ascii="Times New Roman" w:hAnsi="Times New Roman"/>
          <w:sz w:val="28"/>
          <w:szCs w:val="28"/>
        </w:rPr>
      </w:pPr>
      <w:r>
        <w:rPr>
          <w:rFonts w:ascii="Times New Roman" w:hAnsi="Times New Roman"/>
          <w:b/>
          <w:sz w:val="28"/>
          <w:szCs w:val="28"/>
        </w:rPr>
        <w:t xml:space="preserve">2. </w:t>
      </w:r>
      <w:r w:rsidR="00407EF8">
        <w:rPr>
          <w:rFonts w:ascii="Times New Roman" w:hAnsi="Times New Roman"/>
          <w:b/>
          <w:i/>
          <w:sz w:val="28"/>
          <w:szCs w:val="28"/>
        </w:rPr>
        <w:t>Báo cáo rà soát thể chế chuỗi giá trị lúa gạo</w:t>
      </w:r>
      <w:r w:rsidR="00FD7F02">
        <w:rPr>
          <w:rFonts w:ascii="Times New Roman" w:hAnsi="Times New Roman"/>
          <w:sz w:val="28"/>
          <w:szCs w:val="28"/>
        </w:rPr>
        <w:t>.- H.: Lao động, 2017.- 63tr</w:t>
      </w:r>
    </w:p>
    <w:p w:rsidR="00FD7F02" w:rsidRDefault="00FD7F02" w:rsidP="00645AFD">
      <w:pPr>
        <w:spacing w:line="360" w:lineRule="auto"/>
        <w:ind w:firstLine="720"/>
        <w:rPr>
          <w:rFonts w:ascii="Times New Roman" w:hAnsi="Times New Roman"/>
          <w:sz w:val="28"/>
          <w:szCs w:val="28"/>
        </w:rPr>
      </w:pPr>
      <w:r>
        <w:rPr>
          <w:rFonts w:ascii="Times New Roman" w:hAnsi="Times New Roman"/>
          <w:sz w:val="28"/>
          <w:szCs w:val="28"/>
        </w:rPr>
        <w:t xml:space="preserve">BC 714 </w:t>
      </w:r>
      <w:r w:rsidR="00C24048">
        <w:rPr>
          <w:rFonts w:ascii="Times New Roman" w:hAnsi="Times New Roman"/>
          <w:sz w:val="28"/>
          <w:szCs w:val="28"/>
        </w:rPr>
        <w:t>–</w:t>
      </w:r>
      <w:r>
        <w:rPr>
          <w:rFonts w:ascii="Times New Roman" w:hAnsi="Times New Roman"/>
          <w:sz w:val="28"/>
          <w:szCs w:val="28"/>
        </w:rPr>
        <w:t xml:space="preserve"> </w:t>
      </w:r>
      <w:r w:rsidR="00C24048">
        <w:rPr>
          <w:rFonts w:ascii="Times New Roman" w:hAnsi="Times New Roman"/>
          <w:sz w:val="28"/>
          <w:szCs w:val="28"/>
        </w:rPr>
        <w:t>338.1</w:t>
      </w:r>
    </w:p>
    <w:p w:rsidR="004A163E" w:rsidRDefault="004A163E" w:rsidP="00645AFD">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9157F9">
        <w:rPr>
          <w:rFonts w:ascii="Times New Roman" w:hAnsi="Times New Roman"/>
          <w:sz w:val="28"/>
          <w:szCs w:val="28"/>
        </w:rPr>
        <w:t>Báo cáo xác định, phân tích các rào cản về thể chế và chính sách trong sản xuất phân phối lúa gạo, từ đó đề ra các khuyến nghị cải cách để góp phần nâng cao năng suất lao động, khả năng cạnh tranh và thu nhập của người nông dân trong ngành lúa gạo.</w:t>
      </w:r>
    </w:p>
    <w:p w:rsidR="0035376E" w:rsidRDefault="0035376E" w:rsidP="004243CF">
      <w:pPr>
        <w:spacing w:line="360" w:lineRule="auto"/>
        <w:rPr>
          <w:rFonts w:ascii="Times New Roman" w:hAnsi="Times New Roman"/>
          <w:b/>
          <w:sz w:val="28"/>
          <w:szCs w:val="28"/>
        </w:rPr>
      </w:pPr>
      <w:r>
        <w:rPr>
          <w:rFonts w:ascii="Times New Roman" w:hAnsi="Times New Roman"/>
          <w:b/>
          <w:sz w:val="28"/>
          <w:szCs w:val="28"/>
        </w:rPr>
        <w:t xml:space="preserve">3. </w:t>
      </w:r>
      <w:r w:rsidR="001B0CA4">
        <w:rPr>
          <w:rFonts w:ascii="Times New Roman" w:hAnsi="Times New Roman"/>
          <w:b/>
          <w:sz w:val="28"/>
          <w:szCs w:val="28"/>
        </w:rPr>
        <w:t>Lê Thế Anh</w:t>
      </w:r>
    </w:p>
    <w:p w:rsidR="001B0CA4" w:rsidRDefault="002B0992" w:rsidP="00645AFD">
      <w:pPr>
        <w:spacing w:line="360" w:lineRule="auto"/>
        <w:ind w:firstLine="720"/>
        <w:rPr>
          <w:rFonts w:ascii="Times New Roman" w:hAnsi="Times New Roman"/>
          <w:i/>
          <w:sz w:val="28"/>
          <w:szCs w:val="28"/>
        </w:rPr>
      </w:pPr>
      <w:r>
        <w:rPr>
          <w:rFonts w:ascii="Times New Roman" w:hAnsi="Times New Roman"/>
          <w:b/>
          <w:i/>
          <w:sz w:val="28"/>
          <w:szCs w:val="28"/>
        </w:rPr>
        <w:t>Xây dựng mô hình kế toán quản trị chi phí trong các doanh nghiệp xây dựng giao thông Việt Nam.</w:t>
      </w:r>
      <w:r w:rsidR="00A74E4D">
        <w:rPr>
          <w:rFonts w:ascii="Times New Roman" w:hAnsi="Times New Roman"/>
          <w:sz w:val="28"/>
          <w:szCs w:val="28"/>
        </w:rPr>
        <w:t xml:space="preserve">- H.- 2017.- </w:t>
      </w:r>
      <w:r w:rsidR="009F7C9D">
        <w:rPr>
          <w:rFonts w:ascii="Times New Roman" w:hAnsi="Times New Roman"/>
          <w:sz w:val="28"/>
          <w:szCs w:val="28"/>
        </w:rPr>
        <w:t>245tr .- (</w:t>
      </w:r>
      <w:r w:rsidR="009F7C9D">
        <w:rPr>
          <w:rFonts w:ascii="Times New Roman" w:hAnsi="Times New Roman"/>
          <w:i/>
          <w:sz w:val="28"/>
          <w:szCs w:val="28"/>
        </w:rPr>
        <w:t>Luận án tiến sĩ kinh tế)</w:t>
      </w:r>
    </w:p>
    <w:p w:rsidR="009F7C9D" w:rsidRDefault="00A2631E" w:rsidP="00645AFD">
      <w:pPr>
        <w:spacing w:line="360" w:lineRule="auto"/>
        <w:ind w:firstLine="720"/>
        <w:rPr>
          <w:rFonts w:ascii="Times New Roman" w:hAnsi="Times New Roman"/>
          <w:sz w:val="28"/>
          <w:szCs w:val="28"/>
        </w:rPr>
      </w:pPr>
      <w:r>
        <w:rPr>
          <w:rFonts w:ascii="Times New Roman" w:hAnsi="Times New Roman"/>
          <w:sz w:val="28"/>
          <w:szCs w:val="28"/>
        </w:rPr>
        <w:t>BC 711 – BC 713</w:t>
      </w:r>
    </w:p>
    <w:p w:rsidR="0072124D" w:rsidRDefault="00A2631E" w:rsidP="00645AFD">
      <w:pPr>
        <w:spacing w:before="120" w:after="120" w:line="360" w:lineRule="auto"/>
        <w:ind w:firstLine="720"/>
        <w:rPr>
          <w:rFonts w:ascii="Times New Roman" w:hAnsi="Times New Roman"/>
          <w:b/>
          <w:sz w:val="28"/>
          <w:szCs w:val="28"/>
        </w:rPr>
      </w:pPr>
      <w:r>
        <w:rPr>
          <w:rFonts w:ascii="Times New Roman" w:hAnsi="Times New Roman"/>
          <w:i/>
          <w:sz w:val="28"/>
          <w:szCs w:val="28"/>
        </w:rPr>
        <w:lastRenderedPageBreak/>
        <w:t xml:space="preserve">Tóm tắt: </w:t>
      </w:r>
      <w:r w:rsidR="004507ED">
        <w:rPr>
          <w:rFonts w:ascii="Times New Roman" w:hAnsi="Times New Roman"/>
          <w:sz w:val="28"/>
          <w:szCs w:val="28"/>
        </w:rPr>
        <w:t>Luận án tổng quan</w:t>
      </w:r>
      <w:r w:rsidR="00A6456B">
        <w:rPr>
          <w:rFonts w:ascii="Times New Roman" w:hAnsi="Times New Roman"/>
          <w:sz w:val="28"/>
          <w:szCs w:val="28"/>
        </w:rPr>
        <w:t xml:space="preserve"> các nghiên cứu liên quan</w:t>
      </w:r>
      <w:r w:rsidR="007F0FF5">
        <w:rPr>
          <w:rFonts w:ascii="Times New Roman" w:hAnsi="Times New Roman"/>
          <w:sz w:val="28"/>
          <w:szCs w:val="28"/>
        </w:rPr>
        <w:t xml:space="preserve"> đến xây dựng mô hình kế toán quản trị chi phí trong doanh nghiệp xây dựng giao thông. Trình bày cơ sở lý luận và phân tích thực trạng</w:t>
      </w:r>
      <w:r w:rsidR="007B7807">
        <w:rPr>
          <w:rFonts w:ascii="Times New Roman" w:hAnsi="Times New Roman"/>
          <w:sz w:val="28"/>
          <w:szCs w:val="28"/>
        </w:rPr>
        <w:t xml:space="preserve"> về xây dựng mô hình kế toán quản trị chi phí trong các doanh nghiệp xây dựng giao thông; trên cơ sở đề xuất giải pháp nâng cao hiệu quả sử dụng mô hình kế toán quản trị chi phí trong các doanh nghiệp này.</w:t>
      </w:r>
    </w:p>
    <w:p w:rsidR="00EB4A92" w:rsidRPr="00774901" w:rsidRDefault="00774901" w:rsidP="0013618F">
      <w:pPr>
        <w:tabs>
          <w:tab w:val="left" w:pos="6405"/>
        </w:tabs>
        <w:spacing w:before="120" w:after="120" w:line="360" w:lineRule="auto"/>
        <w:rPr>
          <w:rFonts w:ascii="Times New Roman" w:hAnsi="Times New Roman"/>
          <w:b/>
          <w:sz w:val="28"/>
          <w:szCs w:val="28"/>
        </w:rPr>
      </w:pPr>
      <w:r>
        <w:rPr>
          <w:rFonts w:ascii="Times New Roman" w:hAnsi="Times New Roman"/>
          <w:b/>
          <w:sz w:val="28"/>
          <w:szCs w:val="28"/>
        </w:rPr>
        <w:t xml:space="preserve">II. </w:t>
      </w:r>
      <w:r w:rsidR="00EB4A92" w:rsidRPr="00774901">
        <w:rPr>
          <w:rFonts w:ascii="Times New Roman" w:hAnsi="Times New Roman"/>
          <w:b/>
          <w:sz w:val="28"/>
          <w:szCs w:val="28"/>
        </w:rPr>
        <w:t>BÀI TRÍCH TẠP CHÍ</w:t>
      </w:r>
      <w:r w:rsidR="0013618F">
        <w:rPr>
          <w:rFonts w:ascii="Times New Roman" w:hAnsi="Times New Roman"/>
          <w:b/>
          <w:sz w:val="28"/>
          <w:szCs w:val="28"/>
        </w:rPr>
        <w:tab/>
      </w:r>
    </w:p>
    <w:p w:rsidR="004A68FB" w:rsidRDefault="00BA6A21" w:rsidP="004243CF">
      <w:pPr>
        <w:spacing w:line="360" w:lineRule="auto"/>
        <w:rPr>
          <w:rFonts w:ascii="Times New Roman" w:hAnsi="Times New Roman"/>
          <w:b/>
          <w:sz w:val="28"/>
          <w:szCs w:val="28"/>
        </w:rPr>
      </w:pPr>
      <w:r>
        <w:rPr>
          <w:rFonts w:ascii="Times New Roman" w:hAnsi="Times New Roman"/>
          <w:b/>
          <w:sz w:val="28"/>
          <w:szCs w:val="28"/>
        </w:rPr>
        <w:t xml:space="preserve">1. </w:t>
      </w:r>
      <w:r w:rsidR="004A68FB">
        <w:rPr>
          <w:rFonts w:ascii="Times New Roman" w:hAnsi="Times New Roman"/>
          <w:b/>
          <w:sz w:val="28"/>
          <w:szCs w:val="28"/>
        </w:rPr>
        <w:t xml:space="preserve"> </w:t>
      </w:r>
      <w:r w:rsidR="00230D2F">
        <w:rPr>
          <w:rFonts w:ascii="Times New Roman" w:hAnsi="Times New Roman"/>
          <w:b/>
          <w:sz w:val="28"/>
          <w:szCs w:val="28"/>
        </w:rPr>
        <w:t>Ngô Thị Hải Anh</w:t>
      </w:r>
    </w:p>
    <w:p w:rsidR="00230D2F" w:rsidRDefault="004F5D66" w:rsidP="004F5D66">
      <w:pPr>
        <w:tabs>
          <w:tab w:val="left" w:pos="90"/>
          <w:tab w:val="left" w:pos="720"/>
        </w:tabs>
        <w:spacing w:line="360" w:lineRule="auto"/>
        <w:ind w:left="86"/>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ab/>
      </w:r>
      <w:r w:rsidR="00934584">
        <w:rPr>
          <w:rFonts w:ascii="Times New Roman" w:hAnsi="Times New Roman"/>
          <w:b/>
          <w:i/>
          <w:sz w:val="28"/>
          <w:szCs w:val="28"/>
        </w:rPr>
        <w:t>Tăng cường quản lý nhà nước về bảo vệ môi trường hướng tới mục tiêu phát triể</w:t>
      </w:r>
      <w:r w:rsidR="00140357">
        <w:rPr>
          <w:rFonts w:ascii="Times New Roman" w:hAnsi="Times New Roman"/>
          <w:b/>
          <w:i/>
          <w:sz w:val="28"/>
          <w:szCs w:val="28"/>
        </w:rPr>
        <w:t>n</w:t>
      </w:r>
      <w:r>
        <w:rPr>
          <w:rFonts w:ascii="Times New Roman" w:hAnsi="Times New Roman"/>
          <w:b/>
          <w:i/>
          <w:sz w:val="28"/>
          <w:szCs w:val="28"/>
        </w:rPr>
        <w:t xml:space="preserve"> </w:t>
      </w:r>
      <w:r w:rsidR="00934584">
        <w:rPr>
          <w:rFonts w:ascii="Times New Roman" w:hAnsi="Times New Roman"/>
          <w:b/>
          <w:i/>
          <w:sz w:val="28"/>
          <w:szCs w:val="28"/>
        </w:rPr>
        <w:t>bền vững</w:t>
      </w:r>
    </w:p>
    <w:p w:rsidR="00934584" w:rsidRDefault="00934584" w:rsidP="0009112E">
      <w:pPr>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sidR="008E018D">
        <w:rPr>
          <w:rFonts w:ascii="Times New Roman" w:hAnsi="Times New Roman"/>
          <w:sz w:val="28"/>
          <w:szCs w:val="28"/>
        </w:rPr>
        <w:t>Tạp chí Quản lý Nhà nước, Số 256/2017; Tr. 50 – 54</w:t>
      </w:r>
    </w:p>
    <w:p w:rsidR="008E018D" w:rsidRDefault="008E018D" w:rsidP="0009112E">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3C7CB6">
        <w:rPr>
          <w:rFonts w:ascii="Times New Roman" w:hAnsi="Times New Roman"/>
          <w:sz w:val="28"/>
          <w:szCs w:val="28"/>
        </w:rPr>
        <w:t xml:space="preserve">Nền kinh tế Việt Nam đang dần </w:t>
      </w:r>
      <w:r w:rsidR="00740DDC">
        <w:rPr>
          <w:rFonts w:ascii="Times New Roman" w:hAnsi="Times New Roman"/>
          <w:sz w:val="28"/>
          <w:szCs w:val="28"/>
        </w:rPr>
        <w:t>phục hồi tốc độ tăng trưởng, kinh tế</w:t>
      </w:r>
      <w:r w:rsidR="00140357">
        <w:rPr>
          <w:rFonts w:ascii="Times New Roman" w:hAnsi="Times New Roman"/>
          <w:sz w:val="28"/>
          <w:szCs w:val="28"/>
        </w:rPr>
        <w:t xml:space="preserve"> vĩ mô</w:t>
      </w:r>
      <w:r w:rsidR="0009112E">
        <w:rPr>
          <w:rFonts w:ascii="Times New Roman" w:hAnsi="Times New Roman"/>
          <w:sz w:val="28"/>
          <w:szCs w:val="28"/>
        </w:rPr>
        <w:t xml:space="preserve"> </w:t>
      </w:r>
      <w:r w:rsidR="00740DDC">
        <w:rPr>
          <w:rFonts w:ascii="Times New Roman" w:hAnsi="Times New Roman"/>
          <w:sz w:val="28"/>
          <w:szCs w:val="28"/>
        </w:rPr>
        <w:t xml:space="preserve">tiếp tục ổn định. </w:t>
      </w:r>
      <w:r w:rsidR="000D2D13">
        <w:rPr>
          <w:rFonts w:ascii="Times New Roman" w:hAnsi="Times New Roman"/>
          <w:sz w:val="28"/>
          <w:szCs w:val="28"/>
        </w:rPr>
        <w:t>Tuy nhiên, song song với sự phát triển kinh tế là sự gia tăng áp lự</w:t>
      </w:r>
      <w:r w:rsidR="00140357">
        <w:rPr>
          <w:rFonts w:ascii="Times New Roman" w:hAnsi="Times New Roman"/>
          <w:sz w:val="28"/>
          <w:szCs w:val="28"/>
        </w:rPr>
        <w:t>c,</w:t>
      </w:r>
      <w:r w:rsidR="0009112E">
        <w:rPr>
          <w:rFonts w:ascii="Times New Roman" w:hAnsi="Times New Roman"/>
          <w:sz w:val="28"/>
          <w:szCs w:val="28"/>
        </w:rPr>
        <w:t xml:space="preserve"> </w:t>
      </w:r>
      <w:r w:rsidR="000D2D13">
        <w:rPr>
          <w:rFonts w:ascii="Times New Roman" w:hAnsi="Times New Roman"/>
          <w:sz w:val="28"/>
          <w:szCs w:val="28"/>
        </w:rPr>
        <w:t xml:space="preserve">tác động xấu lên môi trường. </w:t>
      </w:r>
      <w:r w:rsidR="00BF02BD">
        <w:rPr>
          <w:rFonts w:ascii="Times New Roman" w:hAnsi="Times New Roman"/>
          <w:sz w:val="28"/>
          <w:szCs w:val="28"/>
        </w:rPr>
        <w:t>Nhiều vấn đề môi trường bức xúc chưa được giải quyết</w:t>
      </w:r>
      <w:r w:rsidR="0009112E">
        <w:rPr>
          <w:rFonts w:ascii="Times New Roman" w:hAnsi="Times New Roman"/>
          <w:sz w:val="28"/>
          <w:szCs w:val="28"/>
        </w:rPr>
        <w:t xml:space="preserve"> </w:t>
      </w:r>
      <w:r w:rsidR="002D09DE">
        <w:rPr>
          <w:rFonts w:ascii="Times New Roman" w:hAnsi="Times New Roman"/>
          <w:sz w:val="28"/>
          <w:szCs w:val="28"/>
        </w:rPr>
        <w:t xml:space="preserve">triệt để trong khi lại xuất hiện thêm những vấn đề môi trường mới. </w:t>
      </w:r>
      <w:r w:rsidR="00D9688D">
        <w:rPr>
          <w:rFonts w:ascii="Times New Roman" w:hAnsi="Times New Roman"/>
          <w:sz w:val="28"/>
          <w:szCs w:val="28"/>
        </w:rPr>
        <w:t>Bài viế</w:t>
      </w:r>
      <w:r w:rsidR="00140357">
        <w:rPr>
          <w:rFonts w:ascii="Times New Roman" w:hAnsi="Times New Roman"/>
          <w:sz w:val="28"/>
          <w:szCs w:val="28"/>
        </w:rPr>
        <w:t>t trình bày</w:t>
      </w:r>
      <w:r w:rsidR="0009112E">
        <w:rPr>
          <w:rFonts w:ascii="Times New Roman" w:hAnsi="Times New Roman"/>
          <w:sz w:val="28"/>
          <w:szCs w:val="28"/>
        </w:rPr>
        <w:t xml:space="preserve"> </w:t>
      </w:r>
      <w:r w:rsidR="00D9688D">
        <w:rPr>
          <w:rFonts w:ascii="Times New Roman" w:hAnsi="Times New Roman"/>
          <w:sz w:val="28"/>
          <w:szCs w:val="28"/>
        </w:rPr>
        <w:t>thực trạng công tác quản lý nhà nước về bảo vệ môi trường, nêu một số</w:t>
      </w:r>
      <w:r w:rsidR="00140357">
        <w:rPr>
          <w:rFonts w:ascii="Times New Roman" w:hAnsi="Times New Roman"/>
          <w:sz w:val="28"/>
          <w:szCs w:val="28"/>
        </w:rPr>
        <w:t xml:space="preserve"> nguyên nhân</w:t>
      </w:r>
      <w:r w:rsidR="0009112E">
        <w:rPr>
          <w:rFonts w:ascii="Times New Roman" w:hAnsi="Times New Roman"/>
          <w:sz w:val="28"/>
          <w:szCs w:val="28"/>
        </w:rPr>
        <w:t xml:space="preserve"> </w:t>
      </w:r>
      <w:r w:rsidR="00D9688D">
        <w:rPr>
          <w:rFonts w:ascii="Times New Roman" w:hAnsi="Times New Roman"/>
          <w:sz w:val="28"/>
          <w:szCs w:val="28"/>
        </w:rPr>
        <w:t>cần khắc phục, từ đó đề xuất những giải pháp tăng cường</w:t>
      </w:r>
      <w:r w:rsidR="00A2022D">
        <w:rPr>
          <w:rFonts w:ascii="Times New Roman" w:hAnsi="Times New Roman"/>
          <w:sz w:val="28"/>
          <w:szCs w:val="28"/>
        </w:rPr>
        <w:t xml:space="preserve"> quản lý nhà nước về bảo vệ</w:t>
      </w:r>
      <w:r w:rsidR="00500352">
        <w:rPr>
          <w:rFonts w:ascii="Times New Roman" w:hAnsi="Times New Roman"/>
          <w:sz w:val="28"/>
          <w:szCs w:val="28"/>
        </w:rPr>
        <w:t xml:space="preserve"> </w:t>
      </w:r>
      <w:r w:rsidR="00A2022D">
        <w:rPr>
          <w:rFonts w:ascii="Times New Roman" w:hAnsi="Times New Roman"/>
          <w:sz w:val="28"/>
          <w:szCs w:val="28"/>
        </w:rPr>
        <w:t>môi trường</w:t>
      </w:r>
      <w:r w:rsidR="00E355B8">
        <w:rPr>
          <w:rFonts w:ascii="Times New Roman" w:hAnsi="Times New Roman"/>
          <w:sz w:val="28"/>
          <w:szCs w:val="28"/>
        </w:rPr>
        <w:t xml:space="preserve"> hướng tới mục tiêu phát triển bền vững.</w:t>
      </w:r>
    </w:p>
    <w:p w:rsidR="001E12D6" w:rsidRDefault="001E12D6" w:rsidP="004243CF">
      <w:pPr>
        <w:spacing w:line="360" w:lineRule="auto"/>
        <w:rPr>
          <w:rFonts w:ascii="Times New Roman" w:hAnsi="Times New Roman"/>
          <w:b/>
          <w:sz w:val="28"/>
          <w:szCs w:val="28"/>
        </w:rPr>
      </w:pPr>
      <w:r>
        <w:rPr>
          <w:rFonts w:ascii="Times New Roman" w:hAnsi="Times New Roman"/>
          <w:b/>
          <w:sz w:val="28"/>
          <w:szCs w:val="28"/>
        </w:rPr>
        <w:t xml:space="preserve">2. </w:t>
      </w:r>
      <w:r w:rsidR="00125858">
        <w:rPr>
          <w:rFonts w:ascii="Times New Roman" w:hAnsi="Times New Roman"/>
          <w:b/>
          <w:sz w:val="28"/>
          <w:szCs w:val="28"/>
        </w:rPr>
        <w:t>Đặng Hoàng Linh, Phạm Việt Bình</w:t>
      </w:r>
    </w:p>
    <w:p w:rsidR="00F11F62" w:rsidRDefault="00F11F62" w:rsidP="00815954">
      <w:pPr>
        <w:spacing w:line="360" w:lineRule="auto"/>
        <w:ind w:firstLine="720"/>
        <w:rPr>
          <w:rFonts w:ascii="Times New Roman" w:hAnsi="Times New Roman"/>
          <w:b/>
          <w:i/>
          <w:sz w:val="28"/>
          <w:szCs w:val="28"/>
        </w:rPr>
      </w:pPr>
      <w:r>
        <w:rPr>
          <w:rFonts w:ascii="Times New Roman" w:hAnsi="Times New Roman"/>
          <w:b/>
          <w:i/>
          <w:sz w:val="28"/>
          <w:szCs w:val="28"/>
        </w:rPr>
        <w:t>Khoa học – Công nghệ tác động đến chuyển dịch cơ cấu kinh tế ngành ở Việt Nam</w:t>
      </w:r>
    </w:p>
    <w:p w:rsidR="00F11F62" w:rsidRDefault="005F14C0" w:rsidP="00815954">
      <w:pPr>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Quản lý Nhà nước, Số 256/2017; Tr</w:t>
      </w:r>
      <w:r w:rsidR="0033616F">
        <w:rPr>
          <w:rFonts w:ascii="Times New Roman" w:hAnsi="Times New Roman"/>
          <w:sz w:val="28"/>
          <w:szCs w:val="28"/>
        </w:rPr>
        <w:t>. 61 – 64</w:t>
      </w:r>
    </w:p>
    <w:p w:rsidR="0033616F" w:rsidRDefault="00966CBA" w:rsidP="00966CBA">
      <w:pPr>
        <w:tabs>
          <w:tab w:val="left" w:pos="720"/>
        </w:tabs>
        <w:spacing w:line="360" w:lineRule="auto"/>
        <w:rPr>
          <w:rFonts w:ascii="Times New Roman" w:hAnsi="Times New Roman"/>
          <w:sz w:val="28"/>
          <w:szCs w:val="28"/>
        </w:rPr>
      </w:pPr>
      <w:r>
        <w:rPr>
          <w:rFonts w:ascii="Times New Roman" w:hAnsi="Times New Roman"/>
          <w:i/>
          <w:sz w:val="28"/>
          <w:szCs w:val="28"/>
        </w:rPr>
        <w:tab/>
      </w:r>
      <w:r w:rsidR="0033616F">
        <w:rPr>
          <w:rFonts w:ascii="Times New Roman" w:hAnsi="Times New Roman"/>
          <w:i/>
          <w:sz w:val="28"/>
          <w:szCs w:val="28"/>
        </w:rPr>
        <w:t xml:space="preserve">Tóm tắt: </w:t>
      </w:r>
      <w:r w:rsidR="00A606C4">
        <w:rPr>
          <w:rFonts w:ascii="Times New Roman" w:hAnsi="Times New Roman"/>
          <w:sz w:val="28"/>
          <w:szCs w:val="28"/>
        </w:rPr>
        <w:t xml:space="preserve">Cuộc cách </w:t>
      </w:r>
      <w:r w:rsidR="00605E87">
        <w:rPr>
          <w:rFonts w:ascii="Times New Roman" w:hAnsi="Times New Roman"/>
          <w:sz w:val="28"/>
          <w:szCs w:val="28"/>
        </w:rPr>
        <w:t>mạng công nghiệp lần thứ tư mang đến nhiều cơ hội cho nề</w:t>
      </w:r>
      <w:r w:rsidR="006A0DF9">
        <w:rPr>
          <w:rFonts w:ascii="Times New Roman" w:hAnsi="Times New Roman"/>
          <w:sz w:val="28"/>
          <w:szCs w:val="28"/>
        </w:rPr>
        <w:t>n công</w:t>
      </w:r>
      <w:r>
        <w:rPr>
          <w:rFonts w:ascii="Times New Roman" w:hAnsi="Times New Roman"/>
          <w:sz w:val="28"/>
          <w:szCs w:val="28"/>
        </w:rPr>
        <w:t xml:space="preserve"> </w:t>
      </w:r>
      <w:r w:rsidR="00605E87">
        <w:rPr>
          <w:rFonts w:ascii="Times New Roman" w:hAnsi="Times New Roman"/>
          <w:sz w:val="28"/>
          <w:szCs w:val="28"/>
        </w:rPr>
        <w:t xml:space="preserve">nghiệp. </w:t>
      </w:r>
      <w:r w:rsidR="00722E3F">
        <w:rPr>
          <w:rFonts w:ascii="Times New Roman" w:hAnsi="Times New Roman"/>
          <w:sz w:val="28"/>
          <w:szCs w:val="28"/>
        </w:rPr>
        <w:t>Tác động của cách mạng công nghiệp là rất sâu rộng và thực tế đã chứ</w:t>
      </w:r>
      <w:r w:rsidR="006A0DF9">
        <w:rPr>
          <w:rFonts w:ascii="Times New Roman" w:hAnsi="Times New Roman"/>
          <w:sz w:val="28"/>
          <w:szCs w:val="28"/>
        </w:rPr>
        <w:t>ng minh</w:t>
      </w:r>
      <w:r>
        <w:rPr>
          <w:rFonts w:ascii="Times New Roman" w:hAnsi="Times New Roman"/>
          <w:sz w:val="28"/>
          <w:szCs w:val="28"/>
        </w:rPr>
        <w:t xml:space="preserve"> </w:t>
      </w:r>
      <w:r w:rsidR="00722E3F">
        <w:rPr>
          <w:rFonts w:ascii="Times New Roman" w:hAnsi="Times New Roman"/>
          <w:sz w:val="28"/>
          <w:szCs w:val="28"/>
        </w:rPr>
        <w:t>nếu quốc gia nào đề cao phát triển khoa học – công nghệ và chủ động trong việc ứ</w:t>
      </w:r>
      <w:r w:rsidR="006A0DF9">
        <w:rPr>
          <w:rFonts w:ascii="Times New Roman" w:hAnsi="Times New Roman"/>
          <w:sz w:val="28"/>
          <w:szCs w:val="28"/>
        </w:rPr>
        <w:t>ng</w:t>
      </w:r>
      <w:r>
        <w:rPr>
          <w:rFonts w:ascii="Times New Roman" w:hAnsi="Times New Roman"/>
          <w:sz w:val="28"/>
          <w:szCs w:val="28"/>
        </w:rPr>
        <w:t xml:space="preserve"> </w:t>
      </w:r>
      <w:r w:rsidR="00722E3F">
        <w:rPr>
          <w:rFonts w:ascii="Times New Roman" w:hAnsi="Times New Roman"/>
          <w:sz w:val="28"/>
          <w:szCs w:val="28"/>
        </w:rPr>
        <w:t>dụng</w:t>
      </w:r>
      <w:r w:rsidR="00481597">
        <w:rPr>
          <w:rFonts w:ascii="Times New Roman" w:hAnsi="Times New Roman"/>
          <w:sz w:val="28"/>
          <w:szCs w:val="28"/>
        </w:rPr>
        <w:t xml:space="preserve"> thì sẽ có tác động tích cực </w:t>
      </w:r>
      <w:r w:rsidR="003B052D">
        <w:rPr>
          <w:rFonts w:ascii="Times New Roman" w:hAnsi="Times New Roman"/>
          <w:sz w:val="28"/>
          <w:szCs w:val="28"/>
        </w:rPr>
        <w:t xml:space="preserve">trong phát triển kinh tế. </w:t>
      </w:r>
      <w:r w:rsidR="0004421A">
        <w:rPr>
          <w:rFonts w:ascii="Times New Roman" w:hAnsi="Times New Roman"/>
          <w:sz w:val="28"/>
          <w:szCs w:val="28"/>
        </w:rPr>
        <w:t>Ở Việt Nam, nếu công nghệ</w:t>
      </w:r>
      <w:r>
        <w:rPr>
          <w:rFonts w:ascii="Times New Roman" w:hAnsi="Times New Roman"/>
          <w:sz w:val="28"/>
          <w:szCs w:val="28"/>
        </w:rPr>
        <w:t xml:space="preserve"> </w:t>
      </w:r>
      <w:r w:rsidR="0004421A">
        <w:rPr>
          <w:rFonts w:ascii="Times New Roman" w:hAnsi="Times New Roman"/>
          <w:sz w:val="28"/>
          <w:szCs w:val="28"/>
        </w:rPr>
        <w:t>hiện đại được thực thi thì ưu thế về nhân công giá rẻ dường như không còn là lợi thế để</w:t>
      </w:r>
      <w:r>
        <w:rPr>
          <w:rFonts w:ascii="Times New Roman" w:hAnsi="Times New Roman"/>
          <w:sz w:val="28"/>
          <w:szCs w:val="28"/>
        </w:rPr>
        <w:t xml:space="preserve"> </w:t>
      </w:r>
      <w:r w:rsidR="0004421A">
        <w:rPr>
          <w:rFonts w:ascii="Times New Roman" w:hAnsi="Times New Roman"/>
          <w:sz w:val="28"/>
          <w:szCs w:val="28"/>
        </w:rPr>
        <w:t>thu hút các nhà đầu tư</w:t>
      </w:r>
      <w:r w:rsidR="009075EE">
        <w:rPr>
          <w:rFonts w:ascii="Times New Roman" w:hAnsi="Times New Roman"/>
          <w:sz w:val="28"/>
          <w:szCs w:val="28"/>
        </w:rPr>
        <w:t xml:space="preserve"> nước ngoài. Đây sẽ là thách thức cho quá trình chuyển </w:t>
      </w:r>
      <w:r w:rsidR="009075EE">
        <w:rPr>
          <w:rFonts w:ascii="Times New Roman" w:hAnsi="Times New Roman"/>
          <w:sz w:val="28"/>
          <w:szCs w:val="28"/>
        </w:rPr>
        <w:lastRenderedPageBreak/>
        <w:t>dị</w:t>
      </w:r>
      <w:r w:rsidR="006A0DF9">
        <w:rPr>
          <w:rFonts w:ascii="Times New Roman" w:hAnsi="Times New Roman"/>
          <w:sz w:val="28"/>
          <w:szCs w:val="28"/>
        </w:rPr>
        <w:t>ch cơ</w:t>
      </w:r>
      <w:r>
        <w:rPr>
          <w:rFonts w:ascii="Times New Roman" w:hAnsi="Times New Roman"/>
          <w:sz w:val="28"/>
          <w:szCs w:val="28"/>
        </w:rPr>
        <w:t xml:space="preserve"> </w:t>
      </w:r>
      <w:r w:rsidR="009075EE">
        <w:rPr>
          <w:rFonts w:ascii="Times New Roman" w:hAnsi="Times New Roman"/>
          <w:sz w:val="28"/>
          <w:szCs w:val="28"/>
        </w:rPr>
        <w:t>cấu ngành kinh tế tại Việt Nam, do vậy, cần có những giải pháp về phát triển khoa họ</w:t>
      </w:r>
      <w:r w:rsidR="009069E7">
        <w:rPr>
          <w:rFonts w:ascii="Times New Roman" w:hAnsi="Times New Roman"/>
          <w:sz w:val="28"/>
          <w:szCs w:val="28"/>
        </w:rPr>
        <w:t>c</w:t>
      </w:r>
      <w:r>
        <w:rPr>
          <w:rFonts w:ascii="Times New Roman" w:hAnsi="Times New Roman"/>
          <w:sz w:val="28"/>
          <w:szCs w:val="28"/>
        </w:rPr>
        <w:t xml:space="preserve"> </w:t>
      </w:r>
      <w:r w:rsidR="009075EE">
        <w:rPr>
          <w:rFonts w:ascii="Times New Roman" w:hAnsi="Times New Roman"/>
          <w:sz w:val="28"/>
          <w:szCs w:val="28"/>
        </w:rPr>
        <w:t>– công nghệ nhằm đạt được mục tiêu đề ra.</w:t>
      </w:r>
    </w:p>
    <w:p w:rsidR="009075EE" w:rsidRDefault="002448FD" w:rsidP="004243CF">
      <w:pPr>
        <w:spacing w:line="360" w:lineRule="auto"/>
        <w:rPr>
          <w:rFonts w:ascii="Times New Roman" w:hAnsi="Times New Roman"/>
          <w:b/>
          <w:sz w:val="28"/>
          <w:szCs w:val="28"/>
        </w:rPr>
      </w:pPr>
      <w:r>
        <w:rPr>
          <w:rFonts w:ascii="Times New Roman" w:hAnsi="Times New Roman"/>
          <w:b/>
          <w:sz w:val="28"/>
          <w:szCs w:val="28"/>
        </w:rPr>
        <w:t xml:space="preserve">3. </w:t>
      </w:r>
      <w:r w:rsidR="007B7787">
        <w:rPr>
          <w:rFonts w:ascii="Times New Roman" w:hAnsi="Times New Roman"/>
          <w:b/>
          <w:sz w:val="28"/>
          <w:szCs w:val="28"/>
        </w:rPr>
        <w:t>Lương Minh Việt</w:t>
      </w:r>
    </w:p>
    <w:p w:rsidR="00CE56D1" w:rsidRDefault="002B2653" w:rsidP="002B2653">
      <w:pPr>
        <w:tabs>
          <w:tab w:val="left" w:pos="720"/>
        </w:tabs>
        <w:spacing w:line="360" w:lineRule="auto"/>
        <w:rPr>
          <w:rFonts w:ascii="Times New Roman" w:hAnsi="Times New Roman"/>
          <w:b/>
          <w:i/>
          <w:sz w:val="28"/>
          <w:szCs w:val="28"/>
        </w:rPr>
      </w:pPr>
      <w:r>
        <w:rPr>
          <w:rFonts w:ascii="Times New Roman" w:hAnsi="Times New Roman"/>
          <w:b/>
          <w:i/>
          <w:sz w:val="28"/>
          <w:szCs w:val="28"/>
        </w:rPr>
        <w:tab/>
      </w:r>
      <w:r w:rsidR="00CE56D1">
        <w:rPr>
          <w:rFonts w:ascii="Times New Roman" w:hAnsi="Times New Roman"/>
          <w:b/>
          <w:i/>
          <w:sz w:val="28"/>
          <w:szCs w:val="28"/>
        </w:rPr>
        <w:t>Một số kiến nghị để phát triển khoa học – công nghệ hiện nay</w:t>
      </w:r>
    </w:p>
    <w:p w:rsidR="00EE28ED" w:rsidRDefault="002B2653" w:rsidP="002B2653">
      <w:pPr>
        <w:tabs>
          <w:tab w:val="left" w:pos="720"/>
        </w:tabs>
        <w:spacing w:line="360" w:lineRule="auto"/>
        <w:rPr>
          <w:rFonts w:ascii="Times New Roman" w:hAnsi="Times New Roman"/>
          <w:sz w:val="28"/>
          <w:szCs w:val="28"/>
        </w:rPr>
      </w:pPr>
      <w:r>
        <w:rPr>
          <w:rFonts w:ascii="Times New Roman" w:hAnsi="Times New Roman"/>
          <w:i/>
          <w:sz w:val="28"/>
          <w:szCs w:val="28"/>
        </w:rPr>
        <w:tab/>
      </w:r>
      <w:r w:rsidR="00EE28ED">
        <w:rPr>
          <w:rFonts w:ascii="Times New Roman" w:hAnsi="Times New Roman"/>
          <w:i/>
          <w:sz w:val="28"/>
          <w:szCs w:val="28"/>
        </w:rPr>
        <w:t xml:space="preserve">Nguồn trích: </w:t>
      </w:r>
      <w:r w:rsidR="00EE28ED">
        <w:rPr>
          <w:rFonts w:ascii="Times New Roman" w:hAnsi="Times New Roman"/>
          <w:sz w:val="28"/>
          <w:szCs w:val="28"/>
        </w:rPr>
        <w:t>Tạp chí Quản lý Nhà nước, Số 256/2017; Tr. 103 – 106</w:t>
      </w:r>
    </w:p>
    <w:p w:rsidR="00EE28ED" w:rsidRDefault="002B2653" w:rsidP="002B2653">
      <w:pPr>
        <w:tabs>
          <w:tab w:val="left" w:pos="720"/>
        </w:tabs>
        <w:spacing w:line="360" w:lineRule="auto"/>
        <w:rPr>
          <w:rFonts w:ascii="Times New Roman" w:hAnsi="Times New Roman"/>
          <w:sz w:val="28"/>
          <w:szCs w:val="28"/>
        </w:rPr>
      </w:pPr>
      <w:r>
        <w:rPr>
          <w:rFonts w:ascii="Times New Roman" w:hAnsi="Times New Roman"/>
          <w:i/>
          <w:sz w:val="28"/>
          <w:szCs w:val="28"/>
        </w:rPr>
        <w:tab/>
      </w:r>
      <w:r w:rsidR="00EE28ED">
        <w:rPr>
          <w:rFonts w:ascii="Times New Roman" w:hAnsi="Times New Roman"/>
          <w:i/>
          <w:sz w:val="28"/>
          <w:szCs w:val="28"/>
        </w:rPr>
        <w:t xml:space="preserve">Tóm tắt: </w:t>
      </w:r>
      <w:r w:rsidR="00B00FE8">
        <w:rPr>
          <w:rFonts w:ascii="Times New Roman" w:hAnsi="Times New Roman"/>
          <w:sz w:val="28"/>
          <w:szCs w:val="28"/>
        </w:rPr>
        <w:t xml:space="preserve"> </w:t>
      </w:r>
      <w:r w:rsidR="009B0308">
        <w:rPr>
          <w:rFonts w:ascii="Times New Roman" w:hAnsi="Times New Roman"/>
          <w:sz w:val="28"/>
          <w:szCs w:val="28"/>
        </w:rPr>
        <w:t xml:space="preserve">Bài viết đề cập đến vai trò của khoa học – công nghệ. </w:t>
      </w:r>
      <w:r w:rsidR="00EB779F">
        <w:rPr>
          <w:rFonts w:ascii="Times New Roman" w:hAnsi="Times New Roman"/>
          <w:sz w:val="28"/>
          <w:szCs w:val="28"/>
        </w:rPr>
        <w:t>Trình bày thực trạ</w:t>
      </w:r>
      <w:r w:rsidR="009D05E8">
        <w:rPr>
          <w:rFonts w:ascii="Times New Roman" w:hAnsi="Times New Roman"/>
          <w:sz w:val="28"/>
          <w:szCs w:val="28"/>
        </w:rPr>
        <w:t>ng</w:t>
      </w:r>
      <w:r>
        <w:rPr>
          <w:rFonts w:ascii="Times New Roman" w:hAnsi="Times New Roman"/>
          <w:sz w:val="28"/>
          <w:szCs w:val="28"/>
        </w:rPr>
        <w:t xml:space="preserve"> </w:t>
      </w:r>
      <w:r w:rsidR="00EB779F">
        <w:rPr>
          <w:rFonts w:ascii="Times New Roman" w:hAnsi="Times New Roman"/>
          <w:sz w:val="28"/>
          <w:szCs w:val="28"/>
        </w:rPr>
        <w:t>phát triển khoa học – công nghệ ở nước ta. Phân tích nguyên nhân dẫn đến khoa họ</w:t>
      </w:r>
      <w:r w:rsidR="009D05E8">
        <w:rPr>
          <w:rFonts w:ascii="Times New Roman" w:hAnsi="Times New Roman"/>
          <w:sz w:val="28"/>
          <w:szCs w:val="28"/>
        </w:rPr>
        <w:t>c –</w:t>
      </w:r>
      <w:r>
        <w:rPr>
          <w:rFonts w:ascii="Times New Roman" w:hAnsi="Times New Roman"/>
          <w:sz w:val="28"/>
          <w:szCs w:val="28"/>
        </w:rPr>
        <w:t xml:space="preserve"> </w:t>
      </w:r>
      <w:r w:rsidR="00EB779F">
        <w:rPr>
          <w:rFonts w:ascii="Times New Roman" w:hAnsi="Times New Roman"/>
          <w:sz w:val="28"/>
          <w:szCs w:val="28"/>
        </w:rPr>
        <w:t>công nghệ kém phát triển. Từ đó, đưa ra một số kiến nghị phát triển khoa họ</w:t>
      </w:r>
      <w:r w:rsidR="009D05E8">
        <w:rPr>
          <w:rFonts w:ascii="Times New Roman" w:hAnsi="Times New Roman"/>
          <w:sz w:val="28"/>
          <w:szCs w:val="28"/>
        </w:rPr>
        <w:t>c – công</w:t>
      </w:r>
      <w:r>
        <w:rPr>
          <w:rFonts w:ascii="Times New Roman" w:hAnsi="Times New Roman"/>
          <w:sz w:val="28"/>
          <w:szCs w:val="28"/>
        </w:rPr>
        <w:t xml:space="preserve"> </w:t>
      </w:r>
      <w:r w:rsidR="00EB779F">
        <w:rPr>
          <w:rFonts w:ascii="Times New Roman" w:hAnsi="Times New Roman"/>
          <w:sz w:val="28"/>
          <w:szCs w:val="28"/>
        </w:rPr>
        <w:t>nghệ ở Việt Nam.</w:t>
      </w:r>
    </w:p>
    <w:p w:rsidR="00525010" w:rsidRDefault="00525010" w:rsidP="004243CF">
      <w:pPr>
        <w:spacing w:line="360" w:lineRule="auto"/>
        <w:rPr>
          <w:rFonts w:ascii="Times New Roman" w:hAnsi="Times New Roman"/>
          <w:b/>
          <w:sz w:val="28"/>
          <w:szCs w:val="28"/>
        </w:rPr>
      </w:pPr>
      <w:r>
        <w:rPr>
          <w:rFonts w:ascii="Times New Roman" w:hAnsi="Times New Roman"/>
          <w:b/>
          <w:sz w:val="28"/>
          <w:szCs w:val="28"/>
        </w:rPr>
        <w:t>4. Khoa Anh Thắng</w:t>
      </w:r>
    </w:p>
    <w:p w:rsidR="00525010" w:rsidRDefault="00C14CFD" w:rsidP="00E55127">
      <w:pPr>
        <w:spacing w:line="360" w:lineRule="auto"/>
        <w:ind w:firstLine="720"/>
        <w:rPr>
          <w:rFonts w:ascii="Times New Roman" w:hAnsi="Times New Roman"/>
          <w:b/>
          <w:i/>
          <w:sz w:val="28"/>
          <w:szCs w:val="28"/>
        </w:rPr>
      </w:pPr>
      <w:r>
        <w:rPr>
          <w:rFonts w:ascii="Times New Roman" w:hAnsi="Times New Roman"/>
          <w:b/>
          <w:i/>
          <w:sz w:val="28"/>
          <w:szCs w:val="28"/>
        </w:rPr>
        <w:t>Phát triển doanh nghiệp xã hội ở XCốt-Len (Vương Quốc Anh) – Kinh nghiệ</w:t>
      </w:r>
      <w:r w:rsidR="0078240D">
        <w:rPr>
          <w:rFonts w:ascii="Times New Roman" w:hAnsi="Times New Roman"/>
          <w:b/>
          <w:i/>
          <w:sz w:val="28"/>
          <w:szCs w:val="28"/>
        </w:rPr>
        <w:t>m cho</w:t>
      </w:r>
      <w:r w:rsidR="00E55127">
        <w:rPr>
          <w:rFonts w:ascii="Times New Roman" w:hAnsi="Times New Roman"/>
          <w:b/>
          <w:i/>
          <w:sz w:val="28"/>
          <w:szCs w:val="28"/>
        </w:rPr>
        <w:t xml:space="preserve"> </w:t>
      </w:r>
      <w:r>
        <w:rPr>
          <w:rFonts w:ascii="Times New Roman" w:hAnsi="Times New Roman"/>
          <w:b/>
          <w:i/>
          <w:sz w:val="28"/>
          <w:szCs w:val="28"/>
        </w:rPr>
        <w:t>Việt Nam</w:t>
      </w:r>
    </w:p>
    <w:p w:rsidR="00F32704" w:rsidRDefault="00F32704" w:rsidP="00E55127">
      <w:pPr>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Quản lý Nhà nước, Số 256/2017; Tr. 111 – 115</w:t>
      </w:r>
    </w:p>
    <w:p w:rsidR="00F32704" w:rsidRDefault="004102AF" w:rsidP="00E55127">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E53E1F">
        <w:rPr>
          <w:rFonts w:ascii="Times New Roman" w:hAnsi="Times New Roman"/>
          <w:sz w:val="28"/>
          <w:szCs w:val="28"/>
        </w:rPr>
        <w:t>Bài viết đề cập đến nhận thức về vai trò, vị trí của mô hình doanh nghiệ</w:t>
      </w:r>
      <w:r w:rsidR="0078240D">
        <w:rPr>
          <w:rFonts w:ascii="Times New Roman" w:hAnsi="Times New Roman"/>
          <w:sz w:val="28"/>
          <w:szCs w:val="28"/>
        </w:rPr>
        <w:t>p xã</w:t>
      </w:r>
      <w:r w:rsidR="00E55127">
        <w:rPr>
          <w:rFonts w:ascii="Times New Roman" w:hAnsi="Times New Roman"/>
          <w:sz w:val="28"/>
          <w:szCs w:val="28"/>
        </w:rPr>
        <w:t xml:space="preserve"> </w:t>
      </w:r>
      <w:r w:rsidR="00E53E1F">
        <w:rPr>
          <w:rFonts w:ascii="Times New Roman" w:hAnsi="Times New Roman"/>
          <w:sz w:val="28"/>
          <w:szCs w:val="28"/>
        </w:rPr>
        <w:t xml:space="preserve">hội ở XCốt-Len. </w:t>
      </w:r>
      <w:r w:rsidR="00437D47">
        <w:rPr>
          <w:rFonts w:ascii="Times New Roman" w:hAnsi="Times New Roman"/>
          <w:sz w:val="28"/>
          <w:szCs w:val="28"/>
        </w:rPr>
        <w:t>Giới thiệu các giai đoạn phát triển doanh nghiệp xã hội ở nướ</w:t>
      </w:r>
      <w:r w:rsidR="0078240D">
        <w:rPr>
          <w:rFonts w:ascii="Times New Roman" w:hAnsi="Times New Roman"/>
          <w:sz w:val="28"/>
          <w:szCs w:val="28"/>
        </w:rPr>
        <w:t>c này,</w:t>
      </w:r>
      <w:r w:rsidR="00E55127">
        <w:rPr>
          <w:rFonts w:ascii="Times New Roman" w:hAnsi="Times New Roman"/>
          <w:sz w:val="28"/>
          <w:szCs w:val="28"/>
        </w:rPr>
        <w:t xml:space="preserve"> </w:t>
      </w:r>
      <w:r w:rsidR="00437D47">
        <w:rPr>
          <w:rFonts w:ascii="Times New Roman" w:hAnsi="Times New Roman"/>
          <w:sz w:val="28"/>
          <w:szCs w:val="28"/>
        </w:rPr>
        <w:t>qua đó rút ra kinh nghiệm phát triển doanh nghiệp xã hội ở Việt Nam.</w:t>
      </w:r>
    </w:p>
    <w:p w:rsidR="00927274" w:rsidRDefault="00927274" w:rsidP="004243CF">
      <w:pPr>
        <w:spacing w:line="360" w:lineRule="auto"/>
        <w:rPr>
          <w:rFonts w:ascii="Times New Roman" w:hAnsi="Times New Roman"/>
          <w:b/>
          <w:sz w:val="28"/>
          <w:szCs w:val="28"/>
        </w:rPr>
      </w:pPr>
      <w:r>
        <w:rPr>
          <w:rFonts w:ascii="Times New Roman" w:hAnsi="Times New Roman"/>
          <w:b/>
          <w:sz w:val="28"/>
          <w:szCs w:val="28"/>
        </w:rPr>
        <w:t xml:space="preserve">5. </w:t>
      </w:r>
      <w:r w:rsidR="004F33D6">
        <w:rPr>
          <w:rFonts w:ascii="Times New Roman" w:hAnsi="Times New Roman"/>
          <w:b/>
          <w:sz w:val="28"/>
          <w:szCs w:val="28"/>
        </w:rPr>
        <w:t xml:space="preserve">Guorui Sun, </w:t>
      </w:r>
      <w:r w:rsidR="00340146">
        <w:rPr>
          <w:rFonts w:ascii="Times New Roman" w:hAnsi="Times New Roman"/>
          <w:b/>
          <w:sz w:val="28"/>
          <w:szCs w:val="28"/>
        </w:rPr>
        <w:t>Alex Payette</w:t>
      </w:r>
    </w:p>
    <w:p w:rsidR="00340146" w:rsidRDefault="00340146" w:rsidP="00960185">
      <w:pPr>
        <w:spacing w:line="360" w:lineRule="auto"/>
        <w:ind w:firstLine="720"/>
        <w:rPr>
          <w:rFonts w:ascii="Times New Roman" w:hAnsi="Times New Roman"/>
          <w:b/>
          <w:i/>
          <w:sz w:val="28"/>
          <w:szCs w:val="28"/>
        </w:rPr>
      </w:pPr>
      <w:r>
        <w:rPr>
          <w:rFonts w:ascii="Times New Roman" w:hAnsi="Times New Roman"/>
          <w:b/>
          <w:i/>
          <w:sz w:val="28"/>
          <w:szCs w:val="28"/>
        </w:rPr>
        <w:t>Trung Quốc và bộ ba bất khả thi: Chuyển đổi kinh tế và quốc tế hóa đồ</w:t>
      </w:r>
      <w:r w:rsidR="00DA65D1">
        <w:rPr>
          <w:rFonts w:ascii="Times New Roman" w:hAnsi="Times New Roman"/>
          <w:b/>
          <w:i/>
          <w:sz w:val="28"/>
          <w:szCs w:val="28"/>
        </w:rPr>
        <w:t>ng nhân dân</w:t>
      </w:r>
      <w:r w:rsidR="00960185">
        <w:rPr>
          <w:rFonts w:ascii="Times New Roman" w:hAnsi="Times New Roman"/>
          <w:b/>
          <w:i/>
          <w:sz w:val="28"/>
          <w:szCs w:val="28"/>
        </w:rPr>
        <w:t xml:space="preserve"> </w:t>
      </w:r>
      <w:r>
        <w:rPr>
          <w:rFonts w:ascii="Times New Roman" w:hAnsi="Times New Roman"/>
          <w:b/>
          <w:i/>
          <w:sz w:val="28"/>
          <w:szCs w:val="28"/>
        </w:rPr>
        <w:t>tệ</w:t>
      </w:r>
    </w:p>
    <w:p w:rsidR="00340146" w:rsidRDefault="0064695D" w:rsidP="00960185">
      <w:pPr>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sidR="008A59EF">
        <w:rPr>
          <w:rFonts w:ascii="Times New Roman" w:hAnsi="Times New Roman"/>
          <w:sz w:val="28"/>
          <w:szCs w:val="28"/>
        </w:rPr>
        <w:t>Tạp chí Nghiên cứu Trung Quốc; Số 4/2017; Tr. 8 – 22</w:t>
      </w:r>
    </w:p>
    <w:p w:rsidR="008A59EF" w:rsidRDefault="009F5868" w:rsidP="00960185">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8512CF">
        <w:rPr>
          <w:rFonts w:ascii="Times New Roman" w:hAnsi="Times New Roman"/>
          <w:sz w:val="28"/>
          <w:szCs w:val="28"/>
        </w:rPr>
        <w:t>Bài viết giới thiệu các nghiên cứu có liên quan đến vấn đề bộ ba bất khả</w:t>
      </w:r>
      <w:r w:rsidR="00DA65D1">
        <w:rPr>
          <w:rFonts w:ascii="Times New Roman" w:hAnsi="Times New Roman"/>
          <w:sz w:val="28"/>
          <w:szCs w:val="28"/>
        </w:rPr>
        <w:t xml:space="preserve"> thi,</w:t>
      </w:r>
      <w:r w:rsidR="00960185">
        <w:rPr>
          <w:rFonts w:ascii="Times New Roman" w:hAnsi="Times New Roman"/>
          <w:sz w:val="28"/>
          <w:szCs w:val="28"/>
        </w:rPr>
        <w:t xml:space="preserve"> </w:t>
      </w:r>
      <w:r w:rsidR="004952F7">
        <w:rPr>
          <w:rFonts w:ascii="Times New Roman" w:hAnsi="Times New Roman"/>
          <w:sz w:val="28"/>
          <w:szCs w:val="28"/>
        </w:rPr>
        <w:t xml:space="preserve">bao gồm các nghiên cứu ở Trung Quốc và trên thế giới. </w:t>
      </w:r>
      <w:r w:rsidR="00264F56">
        <w:rPr>
          <w:rFonts w:ascii="Times New Roman" w:hAnsi="Times New Roman"/>
          <w:sz w:val="28"/>
          <w:szCs w:val="28"/>
        </w:rPr>
        <w:t>Đưa ra các gói chính sách</w:t>
      </w:r>
      <w:r w:rsidR="0016370C">
        <w:rPr>
          <w:rFonts w:ascii="Times New Roman" w:hAnsi="Times New Roman"/>
          <w:sz w:val="28"/>
          <w:szCs w:val="28"/>
        </w:rPr>
        <w:t xml:space="preserve"> gồm </w:t>
      </w:r>
      <w:r w:rsidR="00960185">
        <w:rPr>
          <w:rFonts w:ascii="Times New Roman" w:hAnsi="Times New Roman"/>
          <w:sz w:val="28"/>
          <w:szCs w:val="28"/>
        </w:rPr>
        <w:t xml:space="preserve"> </w:t>
      </w:r>
      <w:r w:rsidR="0016370C">
        <w:rPr>
          <w:rFonts w:ascii="Times New Roman" w:hAnsi="Times New Roman"/>
          <w:sz w:val="28"/>
          <w:szCs w:val="28"/>
        </w:rPr>
        <w:t>hai trong ba chính sách của bộ ba bất khả thi và lý giải vì sao sự kết hợp bộ</w:t>
      </w:r>
      <w:r w:rsidR="00DA65D1">
        <w:rPr>
          <w:rFonts w:ascii="Times New Roman" w:hAnsi="Times New Roman"/>
          <w:sz w:val="28"/>
          <w:szCs w:val="28"/>
        </w:rPr>
        <w:t xml:space="preserve"> ba chính</w:t>
      </w:r>
      <w:r w:rsidR="0016370C">
        <w:rPr>
          <w:rFonts w:ascii="Times New Roman" w:hAnsi="Times New Roman"/>
          <w:sz w:val="28"/>
          <w:szCs w:val="28"/>
        </w:rPr>
        <w:t>sách không phù hợp với tình hình Trung Quốc</w:t>
      </w:r>
      <w:r w:rsidR="009207F3">
        <w:rPr>
          <w:rFonts w:ascii="Times New Roman" w:hAnsi="Times New Roman"/>
          <w:sz w:val="28"/>
          <w:szCs w:val="28"/>
        </w:rPr>
        <w:t xml:space="preserve"> hiện nay. Phân tích các gợi mở</w:t>
      </w:r>
      <w:r w:rsidR="00DA65D1">
        <w:rPr>
          <w:rFonts w:ascii="Times New Roman" w:hAnsi="Times New Roman"/>
          <w:sz w:val="28"/>
          <w:szCs w:val="28"/>
        </w:rPr>
        <w:t xml:space="preserve"> chính</w:t>
      </w:r>
      <w:r w:rsidR="00960185">
        <w:rPr>
          <w:rFonts w:ascii="Times New Roman" w:hAnsi="Times New Roman"/>
          <w:sz w:val="28"/>
          <w:szCs w:val="28"/>
        </w:rPr>
        <w:t xml:space="preserve"> </w:t>
      </w:r>
      <w:r w:rsidR="009207F3">
        <w:rPr>
          <w:rFonts w:ascii="Times New Roman" w:hAnsi="Times New Roman"/>
          <w:sz w:val="28"/>
          <w:szCs w:val="28"/>
        </w:rPr>
        <w:t>sách có lợi cho nền kinh tế Trung Quốc.</w:t>
      </w:r>
    </w:p>
    <w:p w:rsidR="00886040" w:rsidRDefault="002350F7" w:rsidP="004243CF">
      <w:pPr>
        <w:spacing w:line="360" w:lineRule="auto"/>
        <w:rPr>
          <w:rFonts w:ascii="Times New Roman" w:hAnsi="Times New Roman"/>
          <w:b/>
          <w:sz w:val="28"/>
          <w:szCs w:val="28"/>
        </w:rPr>
      </w:pPr>
      <w:r>
        <w:rPr>
          <w:rFonts w:ascii="Times New Roman" w:hAnsi="Times New Roman"/>
          <w:b/>
          <w:sz w:val="28"/>
          <w:szCs w:val="28"/>
        </w:rPr>
        <w:t xml:space="preserve">6. </w:t>
      </w:r>
      <w:r w:rsidR="003F7ADE">
        <w:rPr>
          <w:rFonts w:ascii="Times New Roman" w:hAnsi="Times New Roman"/>
          <w:b/>
          <w:sz w:val="28"/>
          <w:szCs w:val="28"/>
        </w:rPr>
        <w:t xml:space="preserve">Trần Thọ Quang, </w:t>
      </w:r>
      <w:r w:rsidR="00FE6B70">
        <w:rPr>
          <w:rFonts w:ascii="Times New Roman" w:hAnsi="Times New Roman"/>
          <w:b/>
          <w:sz w:val="28"/>
          <w:szCs w:val="28"/>
        </w:rPr>
        <w:t>Ngô Phương Anh</w:t>
      </w:r>
    </w:p>
    <w:p w:rsidR="00FE6B70" w:rsidRDefault="00B42280" w:rsidP="00770442">
      <w:pPr>
        <w:spacing w:line="360" w:lineRule="auto"/>
        <w:ind w:firstLine="720"/>
        <w:rPr>
          <w:rFonts w:ascii="Times New Roman" w:hAnsi="Times New Roman"/>
          <w:b/>
          <w:i/>
          <w:sz w:val="28"/>
          <w:szCs w:val="28"/>
        </w:rPr>
      </w:pPr>
      <w:r>
        <w:rPr>
          <w:rFonts w:ascii="Times New Roman" w:hAnsi="Times New Roman"/>
          <w:b/>
          <w:i/>
          <w:sz w:val="28"/>
          <w:szCs w:val="28"/>
        </w:rPr>
        <w:t>Hiệp định đối tác kinh tế toàn diện khu vực (RCEP): Tiến trình đàm phán và nhữ</w:t>
      </w:r>
      <w:r w:rsidR="00CF3AC2">
        <w:rPr>
          <w:rFonts w:ascii="Times New Roman" w:hAnsi="Times New Roman"/>
          <w:b/>
          <w:i/>
          <w:sz w:val="28"/>
          <w:szCs w:val="28"/>
        </w:rPr>
        <w:t>ng</w:t>
      </w:r>
      <w:r>
        <w:rPr>
          <w:rFonts w:ascii="Times New Roman" w:hAnsi="Times New Roman"/>
          <w:b/>
          <w:i/>
          <w:sz w:val="28"/>
          <w:szCs w:val="28"/>
        </w:rPr>
        <w:t>tác động</w:t>
      </w:r>
    </w:p>
    <w:p w:rsidR="00D53EC8" w:rsidRDefault="0006639E" w:rsidP="00770442">
      <w:pPr>
        <w:spacing w:line="360" w:lineRule="auto"/>
        <w:ind w:firstLine="720"/>
        <w:rPr>
          <w:rFonts w:ascii="Times New Roman" w:hAnsi="Times New Roman"/>
          <w:sz w:val="28"/>
          <w:szCs w:val="28"/>
        </w:rPr>
      </w:pPr>
      <w:r>
        <w:rPr>
          <w:rFonts w:ascii="Times New Roman" w:hAnsi="Times New Roman"/>
          <w:i/>
          <w:sz w:val="28"/>
          <w:szCs w:val="28"/>
        </w:rPr>
        <w:lastRenderedPageBreak/>
        <w:t xml:space="preserve">Nguồn trích: </w:t>
      </w:r>
      <w:r>
        <w:rPr>
          <w:rFonts w:ascii="Times New Roman" w:hAnsi="Times New Roman"/>
          <w:sz w:val="28"/>
          <w:szCs w:val="28"/>
        </w:rPr>
        <w:t>Tạp chí Nghiên cứu Trung Quốc; Số 4/2017; Tr. 33 – 43</w:t>
      </w:r>
    </w:p>
    <w:p w:rsidR="0006639E" w:rsidRDefault="0006639E" w:rsidP="00770442">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884138">
        <w:rPr>
          <w:rFonts w:ascii="Times New Roman" w:hAnsi="Times New Roman"/>
          <w:sz w:val="28"/>
          <w:szCs w:val="28"/>
        </w:rPr>
        <w:t xml:space="preserve">Bài viết tập </w:t>
      </w:r>
      <w:r w:rsidR="00975DC3">
        <w:rPr>
          <w:rFonts w:ascii="Times New Roman" w:hAnsi="Times New Roman"/>
          <w:sz w:val="28"/>
          <w:szCs w:val="28"/>
        </w:rPr>
        <w:t>trung phân tích những ảnh hưởng</w:t>
      </w:r>
      <w:r w:rsidR="00037DC4">
        <w:rPr>
          <w:rFonts w:ascii="Times New Roman" w:hAnsi="Times New Roman"/>
          <w:sz w:val="28"/>
          <w:szCs w:val="28"/>
        </w:rPr>
        <w:t xml:space="preserve"> của RCEP đối với các quố</w:t>
      </w:r>
      <w:r w:rsidR="00CF3AC2">
        <w:rPr>
          <w:rFonts w:ascii="Times New Roman" w:hAnsi="Times New Roman"/>
          <w:sz w:val="28"/>
          <w:szCs w:val="28"/>
        </w:rPr>
        <w:t>c gia</w:t>
      </w:r>
      <w:r w:rsidR="00770442">
        <w:rPr>
          <w:rFonts w:ascii="Times New Roman" w:hAnsi="Times New Roman"/>
          <w:sz w:val="28"/>
          <w:szCs w:val="28"/>
        </w:rPr>
        <w:t xml:space="preserve"> </w:t>
      </w:r>
      <w:r w:rsidR="00037DC4">
        <w:rPr>
          <w:rFonts w:ascii="Times New Roman" w:hAnsi="Times New Roman"/>
          <w:sz w:val="28"/>
          <w:szCs w:val="28"/>
        </w:rPr>
        <w:t>thành viên</w:t>
      </w:r>
      <w:r w:rsidR="003D2EAC">
        <w:rPr>
          <w:rFonts w:ascii="Times New Roman" w:hAnsi="Times New Roman"/>
          <w:sz w:val="28"/>
          <w:szCs w:val="28"/>
        </w:rPr>
        <w:t xml:space="preserve"> chủ chốt và gợi mở những biện pháp giúp Việt Nam có thể hội nhập tố</w:t>
      </w:r>
      <w:r w:rsidR="00CF3AC2">
        <w:rPr>
          <w:rFonts w:ascii="Times New Roman" w:hAnsi="Times New Roman"/>
          <w:sz w:val="28"/>
          <w:szCs w:val="28"/>
        </w:rPr>
        <w:t>t và</w:t>
      </w:r>
      <w:r w:rsidR="00770442">
        <w:rPr>
          <w:rFonts w:ascii="Times New Roman" w:hAnsi="Times New Roman"/>
          <w:sz w:val="28"/>
          <w:szCs w:val="28"/>
        </w:rPr>
        <w:t xml:space="preserve"> </w:t>
      </w:r>
      <w:r w:rsidR="003D2EAC">
        <w:rPr>
          <w:rFonts w:ascii="Times New Roman" w:hAnsi="Times New Roman"/>
          <w:sz w:val="28"/>
          <w:szCs w:val="28"/>
        </w:rPr>
        <w:t xml:space="preserve"> RCEP nếu hiệp định kinh tế lớn này được thành lập trong một tương lai gần.</w:t>
      </w:r>
    </w:p>
    <w:p w:rsidR="003D2EAC" w:rsidRDefault="0001705C" w:rsidP="004243CF">
      <w:pPr>
        <w:spacing w:line="360" w:lineRule="auto"/>
        <w:rPr>
          <w:rFonts w:ascii="Times New Roman" w:hAnsi="Times New Roman"/>
          <w:b/>
          <w:sz w:val="28"/>
          <w:szCs w:val="28"/>
        </w:rPr>
      </w:pPr>
      <w:r>
        <w:rPr>
          <w:rFonts w:ascii="Times New Roman" w:hAnsi="Times New Roman"/>
          <w:b/>
          <w:sz w:val="28"/>
          <w:szCs w:val="28"/>
        </w:rPr>
        <w:t xml:space="preserve">7. </w:t>
      </w:r>
      <w:r w:rsidR="00AF7464">
        <w:rPr>
          <w:rFonts w:ascii="Times New Roman" w:hAnsi="Times New Roman"/>
          <w:b/>
          <w:sz w:val="28"/>
          <w:szCs w:val="28"/>
        </w:rPr>
        <w:t>Bùi Ngọc Sơn</w:t>
      </w:r>
    </w:p>
    <w:p w:rsidR="00AF7464" w:rsidRDefault="007A5CF2" w:rsidP="007F1C1C">
      <w:pPr>
        <w:spacing w:line="360" w:lineRule="auto"/>
        <w:ind w:firstLine="720"/>
        <w:rPr>
          <w:rFonts w:ascii="Times New Roman" w:hAnsi="Times New Roman"/>
          <w:b/>
          <w:i/>
          <w:sz w:val="28"/>
          <w:szCs w:val="28"/>
        </w:rPr>
      </w:pPr>
      <w:r>
        <w:rPr>
          <w:rFonts w:ascii="Times New Roman" w:hAnsi="Times New Roman"/>
          <w:b/>
          <w:i/>
          <w:sz w:val="28"/>
          <w:szCs w:val="28"/>
        </w:rPr>
        <w:t>Một số nhân tố tác động tới kinh tế toàn cầu đến năm 2020</w:t>
      </w:r>
    </w:p>
    <w:p w:rsidR="007A5CF2" w:rsidRDefault="007A5CF2" w:rsidP="007F1C1C">
      <w:pPr>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sidR="00EF0F93">
        <w:rPr>
          <w:rFonts w:ascii="Times New Roman" w:hAnsi="Times New Roman"/>
          <w:sz w:val="28"/>
          <w:szCs w:val="28"/>
        </w:rPr>
        <w:t>Tạp chí Những vấn đề Kinh tế và Chính trị thế giới, Số 3/2017; Tr. 3 – 9</w:t>
      </w:r>
    </w:p>
    <w:p w:rsidR="006426CE" w:rsidRDefault="00EF0F93" w:rsidP="00BC2AB8">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750DB4">
        <w:rPr>
          <w:rFonts w:ascii="Times New Roman" w:hAnsi="Times New Roman"/>
          <w:sz w:val="28"/>
          <w:szCs w:val="28"/>
        </w:rPr>
        <w:t>Năm 2016 đánh dấu một năm với nhiều biến cố quan trọng trên chính trường</w:t>
      </w:r>
      <w:r w:rsidR="00BC2AB8">
        <w:rPr>
          <w:rFonts w:ascii="Times New Roman" w:hAnsi="Times New Roman"/>
          <w:sz w:val="28"/>
          <w:szCs w:val="28"/>
        </w:rPr>
        <w:t xml:space="preserve"> </w:t>
      </w:r>
      <w:r w:rsidR="00750DB4">
        <w:rPr>
          <w:rFonts w:ascii="Times New Roman" w:hAnsi="Times New Roman"/>
          <w:sz w:val="28"/>
          <w:szCs w:val="28"/>
        </w:rPr>
        <w:t>giới</w:t>
      </w:r>
      <w:r w:rsidR="00373B6C">
        <w:rPr>
          <w:rFonts w:ascii="Times New Roman" w:hAnsi="Times New Roman"/>
          <w:sz w:val="28"/>
          <w:szCs w:val="28"/>
        </w:rPr>
        <w:t xml:space="preserve">, có tác động lớn và lâu dài đến kinh tế thế giới. </w:t>
      </w:r>
      <w:r w:rsidR="00500503">
        <w:rPr>
          <w:rFonts w:ascii="Times New Roman" w:hAnsi="Times New Roman"/>
          <w:sz w:val="28"/>
          <w:szCs w:val="28"/>
        </w:rPr>
        <w:t>Đó là những sự kiện như nướ</w:t>
      </w:r>
      <w:r w:rsidR="006426CE">
        <w:rPr>
          <w:rFonts w:ascii="Times New Roman" w:hAnsi="Times New Roman"/>
          <w:sz w:val="28"/>
          <w:szCs w:val="28"/>
        </w:rPr>
        <w:t>c</w:t>
      </w:r>
      <w:r w:rsidR="00BC2AB8">
        <w:rPr>
          <w:rFonts w:ascii="Times New Roman" w:hAnsi="Times New Roman"/>
          <w:sz w:val="28"/>
          <w:szCs w:val="28"/>
        </w:rPr>
        <w:t xml:space="preserve"> </w:t>
      </w:r>
      <w:r w:rsidR="00500503">
        <w:rPr>
          <w:rFonts w:ascii="Times New Roman" w:hAnsi="Times New Roman"/>
          <w:sz w:val="28"/>
          <w:szCs w:val="28"/>
        </w:rPr>
        <w:t>Anh rời EU, bầu cử Tổng thống Mỹ, OPEC và Nga đạt được thỏa thuận giảm sả</w:t>
      </w:r>
      <w:r w:rsidR="006426CE">
        <w:rPr>
          <w:rFonts w:ascii="Times New Roman" w:hAnsi="Times New Roman"/>
          <w:sz w:val="28"/>
          <w:szCs w:val="28"/>
        </w:rPr>
        <w:t>n</w:t>
      </w:r>
    </w:p>
    <w:p w:rsidR="00EF0F93" w:rsidRDefault="00500503" w:rsidP="004243CF">
      <w:pPr>
        <w:spacing w:line="360" w:lineRule="auto"/>
        <w:rPr>
          <w:rFonts w:ascii="Times New Roman" w:hAnsi="Times New Roman"/>
          <w:sz w:val="28"/>
          <w:szCs w:val="28"/>
        </w:rPr>
      </w:pPr>
      <w:r>
        <w:rPr>
          <w:rFonts w:ascii="Times New Roman" w:hAnsi="Times New Roman"/>
          <w:sz w:val="28"/>
          <w:szCs w:val="28"/>
        </w:rPr>
        <w:t>lượng</w:t>
      </w:r>
      <w:r w:rsidR="004A6B51">
        <w:rPr>
          <w:rFonts w:ascii="Times New Roman" w:hAnsi="Times New Roman"/>
          <w:sz w:val="28"/>
          <w:szCs w:val="28"/>
        </w:rPr>
        <w:t xml:space="preserve"> </w:t>
      </w:r>
      <w:r w:rsidR="00B705D8">
        <w:rPr>
          <w:rFonts w:ascii="Times New Roman" w:hAnsi="Times New Roman"/>
          <w:sz w:val="28"/>
          <w:szCs w:val="28"/>
        </w:rPr>
        <w:t>khai thác dầu nhằm nâng giá dầu thế giới</w:t>
      </w:r>
      <w:r w:rsidR="00357AB8">
        <w:rPr>
          <w:rFonts w:ascii="Times New Roman" w:hAnsi="Times New Roman"/>
          <w:sz w:val="28"/>
          <w:szCs w:val="28"/>
        </w:rPr>
        <w:t>, Fed nâng lãi suất lần thứ</w:t>
      </w:r>
      <w:r w:rsidR="00BC2AB8">
        <w:rPr>
          <w:rFonts w:ascii="Times New Roman" w:hAnsi="Times New Roman"/>
          <w:sz w:val="28"/>
          <w:szCs w:val="28"/>
        </w:rPr>
        <w:t xml:space="preserve"> </w:t>
      </w:r>
      <w:r w:rsidR="00357AB8">
        <w:rPr>
          <w:rFonts w:ascii="Times New Roman" w:hAnsi="Times New Roman"/>
          <w:sz w:val="28"/>
          <w:szCs w:val="28"/>
        </w:rPr>
        <w:t xml:space="preserve">hai trong gần một thập kỷ. </w:t>
      </w:r>
      <w:r w:rsidR="0026431F">
        <w:rPr>
          <w:rFonts w:ascii="Times New Roman" w:hAnsi="Times New Roman"/>
          <w:sz w:val="28"/>
          <w:szCs w:val="28"/>
        </w:rPr>
        <w:t>Thêm vào đó, những năm gần đây cũng cho thấy nhiều yế</w:t>
      </w:r>
      <w:r w:rsidR="00D87DA0">
        <w:rPr>
          <w:rFonts w:ascii="Times New Roman" w:hAnsi="Times New Roman"/>
          <w:sz w:val="28"/>
          <w:szCs w:val="28"/>
        </w:rPr>
        <w:t>u</w:t>
      </w:r>
      <w:r w:rsidR="00BC2AB8">
        <w:rPr>
          <w:rFonts w:ascii="Times New Roman" w:hAnsi="Times New Roman"/>
          <w:sz w:val="28"/>
          <w:szCs w:val="28"/>
        </w:rPr>
        <w:t xml:space="preserve"> </w:t>
      </w:r>
      <w:r w:rsidR="00D87DA0">
        <w:rPr>
          <w:rFonts w:ascii="Times New Roman" w:hAnsi="Times New Roman"/>
          <w:sz w:val="28"/>
          <w:szCs w:val="28"/>
        </w:rPr>
        <w:t>t</w:t>
      </w:r>
      <w:r w:rsidR="0026431F">
        <w:rPr>
          <w:rFonts w:ascii="Times New Roman" w:hAnsi="Times New Roman"/>
          <w:sz w:val="28"/>
          <w:szCs w:val="28"/>
        </w:rPr>
        <w:t>ố mới đang nổi lên có thể làm thay đổi kinh tế thế giới như cái gọi là “cuộc cách mạ</w:t>
      </w:r>
      <w:r w:rsidR="00D87DA0">
        <w:rPr>
          <w:rFonts w:ascii="Times New Roman" w:hAnsi="Times New Roman"/>
          <w:sz w:val="28"/>
          <w:szCs w:val="28"/>
        </w:rPr>
        <w:t>n</w:t>
      </w:r>
      <w:r w:rsidR="00215BE7">
        <w:rPr>
          <w:rFonts w:ascii="Times New Roman" w:hAnsi="Times New Roman"/>
          <w:sz w:val="28"/>
          <w:szCs w:val="28"/>
        </w:rPr>
        <w:t>g</w:t>
      </w:r>
      <w:r w:rsidR="00BC2AB8">
        <w:rPr>
          <w:rFonts w:ascii="Times New Roman" w:hAnsi="Times New Roman"/>
          <w:sz w:val="28"/>
          <w:szCs w:val="28"/>
        </w:rPr>
        <w:t xml:space="preserve"> </w:t>
      </w:r>
      <w:r w:rsidR="0026431F">
        <w:rPr>
          <w:rFonts w:ascii="Times New Roman" w:hAnsi="Times New Roman"/>
          <w:sz w:val="28"/>
          <w:szCs w:val="28"/>
        </w:rPr>
        <w:t xml:space="preserve">công nghiệp lần thứ tư”, sự bùng nổ ngành năng lượng sạch,… </w:t>
      </w:r>
      <w:r w:rsidR="00D03DBA">
        <w:rPr>
          <w:rFonts w:ascii="Times New Roman" w:hAnsi="Times New Roman"/>
          <w:sz w:val="28"/>
          <w:szCs w:val="28"/>
        </w:rPr>
        <w:t>Điều quan trọ</w:t>
      </w:r>
      <w:r w:rsidR="00FE02EC">
        <w:rPr>
          <w:rFonts w:ascii="Times New Roman" w:hAnsi="Times New Roman"/>
          <w:sz w:val="28"/>
          <w:szCs w:val="28"/>
        </w:rPr>
        <w:t>ng là</w:t>
      </w:r>
      <w:r w:rsidR="00BC2AB8">
        <w:rPr>
          <w:rFonts w:ascii="Times New Roman" w:hAnsi="Times New Roman"/>
          <w:sz w:val="28"/>
          <w:szCs w:val="28"/>
        </w:rPr>
        <w:t xml:space="preserve"> </w:t>
      </w:r>
      <w:r w:rsidR="00D03DBA">
        <w:rPr>
          <w:rFonts w:ascii="Times New Roman" w:hAnsi="Times New Roman"/>
          <w:sz w:val="28"/>
          <w:szCs w:val="28"/>
        </w:rPr>
        <w:t>những thay đổi mang tính bước ngoặt này sẽ làm thay đổi chiều hướng phát triển</w:t>
      </w:r>
      <w:r w:rsidR="007C31EB">
        <w:rPr>
          <w:rFonts w:ascii="Times New Roman" w:hAnsi="Times New Roman"/>
          <w:sz w:val="28"/>
          <w:szCs w:val="28"/>
        </w:rPr>
        <w:t xml:space="preserve"> củ</w:t>
      </w:r>
      <w:r w:rsidR="00FE02EC">
        <w:rPr>
          <w:rFonts w:ascii="Times New Roman" w:hAnsi="Times New Roman"/>
          <w:sz w:val="28"/>
          <w:szCs w:val="28"/>
        </w:rPr>
        <w:t>a</w:t>
      </w:r>
      <w:r w:rsidR="00BC2AB8">
        <w:rPr>
          <w:rFonts w:ascii="Times New Roman" w:hAnsi="Times New Roman"/>
          <w:sz w:val="28"/>
          <w:szCs w:val="28"/>
        </w:rPr>
        <w:t xml:space="preserve"> </w:t>
      </w:r>
      <w:r w:rsidR="007C31EB">
        <w:rPr>
          <w:rFonts w:ascii="Times New Roman" w:hAnsi="Times New Roman"/>
          <w:sz w:val="28"/>
          <w:szCs w:val="28"/>
        </w:rPr>
        <w:t>kinh tế thế giới kéo dài trong nhiều thập kỷ tới kể từ sau Thế chiến thứ II.</w:t>
      </w:r>
    </w:p>
    <w:p w:rsidR="007C31EB" w:rsidRDefault="00540B94" w:rsidP="004243CF">
      <w:pPr>
        <w:spacing w:line="360" w:lineRule="auto"/>
        <w:rPr>
          <w:rFonts w:ascii="Times New Roman" w:hAnsi="Times New Roman"/>
          <w:b/>
          <w:sz w:val="28"/>
          <w:szCs w:val="28"/>
        </w:rPr>
      </w:pPr>
      <w:r>
        <w:rPr>
          <w:rFonts w:ascii="Times New Roman" w:hAnsi="Times New Roman"/>
          <w:b/>
          <w:sz w:val="28"/>
          <w:szCs w:val="28"/>
        </w:rPr>
        <w:t xml:space="preserve">8. </w:t>
      </w:r>
      <w:r w:rsidR="001A051A">
        <w:rPr>
          <w:rFonts w:ascii="Times New Roman" w:hAnsi="Times New Roman"/>
          <w:b/>
          <w:sz w:val="28"/>
          <w:szCs w:val="28"/>
        </w:rPr>
        <w:t xml:space="preserve">Võ Xuân Vinh, </w:t>
      </w:r>
      <w:r w:rsidR="001B0D91">
        <w:rPr>
          <w:rFonts w:ascii="Times New Roman" w:hAnsi="Times New Roman"/>
          <w:b/>
          <w:sz w:val="28"/>
          <w:szCs w:val="28"/>
        </w:rPr>
        <w:t>Dương Huỳnh Anh</w:t>
      </w:r>
    </w:p>
    <w:p w:rsidR="001B0D91" w:rsidRDefault="002144C3" w:rsidP="001E2D16">
      <w:pPr>
        <w:spacing w:line="360" w:lineRule="auto"/>
        <w:ind w:firstLine="720"/>
        <w:rPr>
          <w:rFonts w:ascii="Times New Roman" w:hAnsi="Times New Roman"/>
          <w:b/>
          <w:i/>
          <w:sz w:val="28"/>
          <w:szCs w:val="28"/>
        </w:rPr>
      </w:pPr>
      <w:r>
        <w:rPr>
          <w:rFonts w:ascii="Times New Roman" w:hAnsi="Times New Roman"/>
          <w:b/>
          <w:i/>
          <w:sz w:val="28"/>
          <w:szCs w:val="28"/>
        </w:rPr>
        <w:t>Nền kinh tế phi chính thức ở các quốc gia mới nổi: Quy mô và ảnh hưởng</w:t>
      </w:r>
    </w:p>
    <w:p w:rsidR="0040217F" w:rsidRDefault="006B74A2" w:rsidP="001E2D16">
      <w:pPr>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w:t>
      </w:r>
      <w:r w:rsidR="0040217F">
        <w:rPr>
          <w:rFonts w:ascii="Times New Roman" w:hAnsi="Times New Roman"/>
          <w:sz w:val="28"/>
          <w:szCs w:val="28"/>
        </w:rPr>
        <w:t xml:space="preserve"> 3/2017; Tr.</w:t>
      </w:r>
    </w:p>
    <w:p w:rsidR="006B74A2" w:rsidRDefault="00E0799D" w:rsidP="004243CF">
      <w:pPr>
        <w:spacing w:line="360" w:lineRule="auto"/>
        <w:rPr>
          <w:rFonts w:ascii="Times New Roman" w:hAnsi="Times New Roman"/>
          <w:sz w:val="28"/>
          <w:szCs w:val="28"/>
        </w:rPr>
      </w:pPr>
      <w:r>
        <w:rPr>
          <w:rFonts w:ascii="Times New Roman" w:hAnsi="Times New Roman"/>
          <w:sz w:val="28"/>
          <w:szCs w:val="28"/>
        </w:rPr>
        <w:t>19 –</w:t>
      </w:r>
      <w:r w:rsidR="00831335">
        <w:rPr>
          <w:rFonts w:ascii="Times New Roman" w:hAnsi="Times New Roman"/>
          <w:sz w:val="28"/>
          <w:szCs w:val="28"/>
        </w:rPr>
        <w:t xml:space="preserve"> </w:t>
      </w:r>
      <w:r w:rsidR="006B74A2">
        <w:rPr>
          <w:rFonts w:ascii="Times New Roman" w:hAnsi="Times New Roman"/>
          <w:sz w:val="28"/>
          <w:szCs w:val="28"/>
        </w:rPr>
        <w:t>32</w:t>
      </w:r>
    </w:p>
    <w:p w:rsidR="00831335" w:rsidRDefault="006B74A2" w:rsidP="001E2D16">
      <w:pPr>
        <w:spacing w:line="360" w:lineRule="auto"/>
        <w:ind w:firstLine="720"/>
        <w:rPr>
          <w:rFonts w:ascii="Times New Roman" w:hAnsi="Times New Roman"/>
          <w:sz w:val="28"/>
          <w:szCs w:val="28"/>
        </w:rPr>
      </w:pPr>
      <w:r w:rsidRPr="00984D43">
        <w:rPr>
          <w:rFonts w:ascii="Times New Roman" w:hAnsi="Times New Roman"/>
          <w:i/>
          <w:sz w:val="28"/>
          <w:szCs w:val="28"/>
        </w:rPr>
        <w:t>Tóm tắt:</w:t>
      </w:r>
      <w:r w:rsidRPr="00984D43">
        <w:rPr>
          <w:rFonts w:ascii="Times New Roman" w:hAnsi="Times New Roman"/>
          <w:sz w:val="28"/>
          <w:szCs w:val="28"/>
        </w:rPr>
        <w:t xml:space="preserve"> </w:t>
      </w:r>
      <w:r w:rsidR="00984D43" w:rsidRPr="00984D43">
        <w:rPr>
          <w:rFonts w:ascii="Times New Roman" w:hAnsi="Times New Roman"/>
          <w:sz w:val="28"/>
          <w:szCs w:val="28"/>
        </w:rPr>
        <w:t>Ki</w:t>
      </w:r>
      <w:r w:rsidR="00591735">
        <w:rPr>
          <w:rFonts w:ascii="Times New Roman" w:hAnsi="Times New Roman"/>
          <w:sz w:val="28"/>
          <w:szCs w:val="28"/>
        </w:rPr>
        <w:t>nh tế phi chính thức đang tồn tại như một thực tế</w:t>
      </w:r>
      <w:r w:rsidR="00831335">
        <w:rPr>
          <w:rFonts w:ascii="Times New Roman" w:hAnsi="Times New Roman"/>
          <w:sz w:val="28"/>
          <w:szCs w:val="28"/>
        </w:rPr>
        <w:t xml:space="preserve"> khách quan vì ngày</w:t>
      </w:r>
    </w:p>
    <w:p w:rsidR="0040217F" w:rsidRDefault="00831335" w:rsidP="004243CF">
      <w:pPr>
        <w:spacing w:line="360" w:lineRule="auto"/>
        <w:rPr>
          <w:rFonts w:ascii="Times New Roman" w:hAnsi="Times New Roman"/>
          <w:sz w:val="28"/>
          <w:szCs w:val="28"/>
        </w:rPr>
      </w:pPr>
      <w:r>
        <w:rPr>
          <w:rFonts w:ascii="Times New Roman" w:hAnsi="Times New Roman"/>
          <w:sz w:val="28"/>
          <w:szCs w:val="28"/>
        </w:rPr>
        <w:t>C</w:t>
      </w:r>
      <w:r w:rsidR="001B34D3">
        <w:rPr>
          <w:rFonts w:ascii="Times New Roman" w:hAnsi="Times New Roman"/>
          <w:sz w:val="28"/>
          <w:szCs w:val="28"/>
        </w:rPr>
        <w:t>àn</w:t>
      </w:r>
      <w:r>
        <w:rPr>
          <w:rFonts w:ascii="Times New Roman" w:hAnsi="Times New Roman"/>
          <w:sz w:val="28"/>
          <w:szCs w:val="28"/>
        </w:rPr>
        <w:t xml:space="preserve">g </w:t>
      </w:r>
      <w:r w:rsidR="00591735">
        <w:rPr>
          <w:rFonts w:ascii="Times New Roman" w:hAnsi="Times New Roman"/>
          <w:sz w:val="28"/>
          <w:szCs w:val="28"/>
        </w:rPr>
        <w:t xml:space="preserve">có dấu hiệu gia tăng, đặc biệt ở các quốc gia mới nổi. </w:t>
      </w:r>
      <w:r w:rsidR="006B7AB0">
        <w:rPr>
          <w:rFonts w:ascii="Times New Roman" w:hAnsi="Times New Roman"/>
          <w:sz w:val="28"/>
          <w:szCs w:val="28"/>
        </w:rPr>
        <w:t>Bài viết đề cập đến kinh tế</w:t>
      </w:r>
    </w:p>
    <w:p w:rsidR="00926A99" w:rsidRDefault="0040217F" w:rsidP="004243CF">
      <w:pPr>
        <w:tabs>
          <w:tab w:val="left" w:pos="870"/>
        </w:tabs>
        <w:spacing w:line="360" w:lineRule="auto"/>
        <w:rPr>
          <w:rFonts w:ascii="Times New Roman" w:hAnsi="Times New Roman"/>
          <w:sz w:val="28"/>
          <w:szCs w:val="28"/>
        </w:rPr>
      </w:pPr>
      <w:r>
        <w:rPr>
          <w:rFonts w:ascii="Times New Roman" w:hAnsi="Times New Roman"/>
          <w:sz w:val="28"/>
          <w:szCs w:val="28"/>
        </w:rPr>
        <w:t>P</w:t>
      </w:r>
      <w:r w:rsidR="00926A99">
        <w:rPr>
          <w:rFonts w:ascii="Times New Roman" w:hAnsi="Times New Roman"/>
          <w:sz w:val="28"/>
          <w:szCs w:val="28"/>
        </w:rPr>
        <w:t>hi</w:t>
      </w:r>
      <w:r>
        <w:rPr>
          <w:rFonts w:ascii="Times New Roman" w:hAnsi="Times New Roman"/>
          <w:sz w:val="28"/>
          <w:szCs w:val="28"/>
        </w:rPr>
        <w:t xml:space="preserve"> </w:t>
      </w:r>
      <w:r w:rsidR="006B7AB0">
        <w:rPr>
          <w:rFonts w:ascii="Times New Roman" w:hAnsi="Times New Roman"/>
          <w:sz w:val="28"/>
          <w:szCs w:val="28"/>
        </w:rPr>
        <w:t>chính thức tại 26 quốc gia có nền kinh tế mới nổi, trong đó có Việt Nam giai đoạ</w:t>
      </w:r>
      <w:r w:rsidR="00926A99">
        <w:rPr>
          <w:rFonts w:ascii="Times New Roman" w:hAnsi="Times New Roman"/>
          <w:sz w:val="28"/>
          <w:szCs w:val="28"/>
        </w:rPr>
        <w:t>n</w:t>
      </w:r>
    </w:p>
    <w:p w:rsidR="00926A99" w:rsidRDefault="006B7AB0" w:rsidP="004243CF">
      <w:pPr>
        <w:spacing w:line="360" w:lineRule="auto"/>
        <w:rPr>
          <w:rFonts w:ascii="Times New Roman" w:hAnsi="Times New Roman"/>
          <w:sz w:val="28"/>
          <w:szCs w:val="28"/>
        </w:rPr>
      </w:pPr>
      <w:r>
        <w:rPr>
          <w:rFonts w:ascii="Times New Roman" w:hAnsi="Times New Roman"/>
          <w:sz w:val="28"/>
          <w:szCs w:val="28"/>
        </w:rPr>
        <w:t>2000 – 2014, từ đó cung cấp cái nhìn tổng quan về kinh tế phi chính thứ</w:t>
      </w:r>
      <w:r w:rsidR="00926A99">
        <w:rPr>
          <w:rFonts w:ascii="Times New Roman" w:hAnsi="Times New Roman"/>
          <w:sz w:val="28"/>
          <w:szCs w:val="28"/>
        </w:rPr>
        <w:t>c – nguyên</w:t>
      </w:r>
    </w:p>
    <w:p w:rsidR="008E5724" w:rsidRDefault="006B7AB0" w:rsidP="004243CF">
      <w:pPr>
        <w:spacing w:line="360" w:lineRule="auto"/>
        <w:rPr>
          <w:rFonts w:ascii="Times New Roman" w:hAnsi="Times New Roman"/>
          <w:sz w:val="28"/>
          <w:szCs w:val="28"/>
        </w:rPr>
      </w:pPr>
      <w:r>
        <w:rPr>
          <w:rFonts w:ascii="Times New Roman" w:hAnsi="Times New Roman"/>
          <w:sz w:val="28"/>
          <w:szCs w:val="28"/>
        </w:rPr>
        <w:t>nhân, ảnh hưởng và giải pháp.</w:t>
      </w:r>
    </w:p>
    <w:p w:rsidR="0007559C" w:rsidRPr="00E3683E" w:rsidRDefault="00010919" w:rsidP="004243CF">
      <w:pPr>
        <w:spacing w:line="360" w:lineRule="auto"/>
        <w:rPr>
          <w:rFonts w:ascii="Times New Roman" w:hAnsi="Times New Roman"/>
          <w:b/>
          <w:sz w:val="28"/>
          <w:szCs w:val="28"/>
        </w:rPr>
      </w:pPr>
      <w:r w:rsidRPr="00E3683E">
        <w:rPr>
          <w:rFonts w:ascii="Times New Roman" w:hAnsi="Times New Roman"/>
          <w:b/>
          <w:sz w:val="28"/>
          <w:szCs w:val="28"/>
        </w:rPr>
        <w:t xml:space="preserve">9. </w:t>
      </w:r>
      <w:r w:rsidR="00946518" w:rsidRPr="00E3683E">
        <w:rPr>
          <w:rFonts w:ascii="Times New Roman" w:hAnsi="Times New Roman"/>
          <w:b/>
          <w:sz w:val="28"/>
          <w:szCs w:val="28"/>
        </w:rPr>
        <w:t xml:space="preserve">Phan Thị Bích Nguyệt, </w:t>
      </w:r>
      <w:r w:rsidR="00B27D98" w:rsidRPr="00E3683E">
        <w:rPr>
          <w:rFonts w:ascii="Times New Roman" w:hAnsi="Times New Roman"/>
          <w:b/>
          <w:sz w:val="28"/>
          <w:szCs w:val="28"/>
        </w:rPr>
        <w:t>Nguyễn Khắc Quốc Bảo, Hồ Thị Thanh Hằng</w:t>
      </w:r>
    </w:p>
    <w:p w:rsidR="00B27D98" w:rsidRDefault="00E3683E" w:rsidP="002E2529">
      <w:pPr>
        <w:spacing w:line="360" w:lineRule="auto"/>
        <w:ind w:firstLine="720"/>
        <w:rPr>
          <w:rFonts w:ascii="Times New Roman" w:hAnsi="Times New Roman"/>
          <w:b/>
          <w:i/>
          <w:sz w:val="28"/>
          <w:szCs w:val="28"/>
        </w:rPr>
      </w:pPr>
      <w:r w:rsidRPr="00E3683E">
        <w:rPr>
          <w:rFonts w:ascii="Times New Roman" w:hAnsi="Times New Roman"/>
          <w:b/>
          <w:i/>
          <w:sz w:val="28"/>
          <w:szCs w:val="28"/>
        </w:rPr>
        <w:lastRenderedPageBreak/>
        <w:t>Nghiên</w:t>
      </w:r>
      <w:r>
        <w:rPr>
          <w:rFonts w:ascii="Times New Roman" w:hAnsi="Times New Roman"/>
          <w:b/>
          <w:i/>
          <w:sz w:val="28"/>
          <w:szCs w:val="28"/>
        </w:rPr>
        <w:t xml:space="preserve"> cứu mối quan hệ giữa đổi mới, sáng tạo và khởi nghiệp đến tăng trưở</w:t>
      </w:r>
      <w:r w:rsidR="006F66FC">
        <w:rPr>
          <w:rFonts w:ascii="Times New Roman" w:hAnsi="Times New Roman"/>
          <w:b/>
          <w:i/>
          <w:sz w:val="28"/>
          <w:szCs w:val="28"/>
        </w:rPr>
        <w:t>ng</w:t>
      </w:r>
      <w:r w:rsidR="00233F31">
        <w:rPr>
          <w:rFonts w:ascii="Times New Roman" w:hAnsi="Times New Roman"/>
          <w:b/>
          <w:i/>
          <w:sz w:val="28"/>
          <w:szCs w:val="28"/>
        </w:rPr>
        <w:t xml:space="preserve"> </w:t>
      </w:r>
      <w:r>
        <w:rPr>
          <w:rFonts w:ascii="Times New Roman" w:hAnsi="Times New Roman"/>
          <w:b/>
          <w:i/>
          <w:sz w:val="28"/>
          <w:szCs w:val="28"/>
        </w:rPr>
        <w:t>kinh tế</w:t>
      </w:r>
    </w:p>
    <w:p w:rsidR="00A7438A" w:rsidRDefault="00A7438A" w:rsidP="002E2529">
      <w:pPr>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Phát triển Kinh tế, Số 4; Tr. 4 – 23</w:t>
      </w:r>
    </w:p>
    <w:p w:rsidR="009236D0" w:rsidRDefault="004B17A5" w:rsidP="002E2529">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1C610C">
        <w:rPr>
          <w:rFonts w:ascii="Times New Roman" w:hAnsi="Times New Roman"/>
          <w:sz w:val="28"/>
          <w:szCs w:val="28"/>
        </w:rPr>
        <w:t>Bài viết nhằm trả lời câu hỏi</w:t>
      </w:r>
      <w:r w:rsidR="004B3870">
        <w:rPr>
          <w:rFonts w:ascii="Times New Roman" w:hAnsi="Times New Roman"/>
          <w:sz w:val="28"/>
          <w:szCs w:val="28"/>
        </w:rPr>
        <w:t xml:space="preserve"> liệu rằng các hoạt động</w:t>
      </w:r>
      <w:r w:rsidR="00EA043F">
        <w:rPr>
          <w:rFonts w:ascii="Times New Roman" w:hAnsi="Times New Roman"/>
          <w:sz w:val="28"/>
          <w:szCs w:val="28"/>
        </w:rPr>
        <w:t xml:space="preserve"> đổi mới, sáng tạo và khởi</w:t>
      </w:r>
      <w:r w:rsidR="003E4D9A">
        <w:rPr>
          <w:rFonts w:ascii="Times New Roman" w:hAnsi="Times New Roman"/>
          <w:sz w:val="28"/>
          <w:szCs w:val="28"/>
        </w:rPr>
        <w:t xml:space="preserve"> nghiệp có tạo động lực để thúc đẩy tăng trưởng kinh tế hay không? Và ngược lại</w:t>
      </w:r>
      <w:r w:rsidR="005D5645">
        <w:rPr>
          <w:rFonts w:ascii="Times New Roman" w:hAnsi="Times New Roman"/>
          <w:sz w:val="28"/>
          <w:szCs w:val="28"/>
        </w:rPr>
        <w:t>, tăng trưởng kinh tế có tạo điều kiện</w:t>
      </w:r>
      <w:r w:rsidR="00AA7A51">
        <w:rPr>
          <w:rFonts w:ascii="Times New Roman" w:hAnsi="Times New Roman"/>
          <w:sz w:val="28"/>
          <w:szCs w:val="28"/>
        </w:rPr>
        <w:t xml:space="preserve"> cho các hoạt động đổi mới, sáng tạo</w:t>
      </w:r>
      <w:r w:rsidR="00FC6153">
        <w:rPr>
          <w:rFonts w:ascii="Times New Roman" w:hAnsi="Times New Roman"/>
          <w:sz w:val="28"/>
          <w:szCs w:val="28"/>
        </w:rPr>
        <w:t xml:space="preserve"> và khởi nghiệp phát triển mạnh mẽ hơn không? Với mẫu dữ liệu của 30 quốc gia trong giai đoạn 2004 – 2014, bằng phương pháp hồi quy FEM và GMM, bài viết cho thấy tinh thần khởi nghiệp và sự đổi mới có tương quan tích cực đến tăng trưởng kinh tế, đồng thời tăng trưởng kinh tế cũng có tác động phản hồi ngược lại lên sự đổi mới và tinh thần khởi nghiệp.</w:t>
      </w:r>
    </w:p>
    <w:p w:rsidR="00DC4533" w:rsidRDefault="00DC4533" w:rsidP="002E2529">
      <w:pPr>
        <w:tabs>
          <w:tab w:val="left" w:pos="1125"/>
        </w:tabs>
        <w:spacing w:line="360" w:lineRule="auto"/>
        <w:rPr>
          <w:rFonts w:ascii="Times New Roman" w:hAnsi="Times New Roman"/>
          <w:b/>
          <w:sz w:val="28"/>
          <w:szCs w:val="28"/>
        </w:rPr>
      </w:pPr>
      <w:r>
        <w:rPr>
          <w:rFonts w:ascii="Times New Roman" w:hAnsi="Times New Roman"/>
          <w:b/>
          <w:sz w:val="28"/>
          <w:szCs w:val="28"/>
        </w:rPr>
        <w:t xml:space="preserve">10. </w:t>
      </w:r>
      <w:r w:rsidR="00482195">
        <w:rPr>
          <w:rFonts w:ascii="Times New Roman" w:hAnsi="Times New Roman"/>
          <w:b/>
          <w:sz w:val="28"/>
          <w:szCs w:val="28"/>
        </w:rPr>
        <w:t xml:space="preserve">Đinh Thị </w:t>
      </w:r>
      <w:r w:rsidR="00EE7BD9">
        <w:rPr>
          <w:rFonts w:ascii="Times New Roman" w:hAnsi="Times New Roman"/>
          <w:b/>
          <w:sz w:val="28"/>
          <w:szCs w:val="28"/>
        </w:rPr>
        <w:t>Thu Hồng, Huỳnh Thái Huy, Lê Thị Kim Loan</w:t>
      </w:r>
    </w:p>
    <w:p w:rsidR="00EE7BD9" w:rsidRDefault="000E2F19" w:rsidP="002E2529">
      <w:pPr>
        <w:tabs>
          <w:tab w:val="left" w:pos="1125"/>
        </w:tabs>
        <w:spacing w:line="360" w:lineRule="auto"/>
        <w:rPr>
          <w:rFonts w:ascii="Times New Roman" w:hAnsi="Times New Roman"/>
          <w:b/>
          <w:i/>
          <w:sz w:val="28"/>
          <w:szCs w:val="28"/>
        </w:rPr>
      </w:pPr>
      <w:r>
        <w:rPr>
          <w:rFonts w:ascii="Times New Roman" w:hAnsi="Times New Roman"/>
          <w:b/>
          <w:i/>
          <w:sz w:val="28"/>
          <w:szCs w:val="28"/>
        </w:rPr>
        <w:tab/>
      </w:r>
      <w:r w:rsidR="004D72B1">
        <w:rPr>
          <w:rFonts w:ascii="Times New Roman" w:hAnsi="Times New Roman"/>
          <w:b/>
          <w:i/>
          <w:sz w:val="28"/>
          <w:szCs w:val="28"/>
        </w:rPr>
        <w:t>Tiêu thụ điện năng, đầu tư trực tiếp nước</w:t>
      </w:r>
      <w:r w:rsidR="00944D6F">
        <w:rPr>
          <w:rFonts w:ascii="Times New Roman" w:hAnsi="Times New Roman"/>
          <w:b/>
          <w:i/>
          <w:sz w:val="28"/>
          <w:szCs w:val="28"/>
        </w:rPr>
        <w:t xml:space="preserve"> ngoài và tăng trưởng kinh tế Việt Nam: Phương pháp ARDL</w:t>
      </w:r>
    </w:p>
    <w:p w:rsidR="00944D6F" w:rsidRDefault="000E2F19"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346994">
        <w:rPr>
          <w:rFonts w:ascii="Times New Roman" w:hAnsi="Times New Roman"/>
          <w:i/>
          <w:sz w:val="28"/>
          <w:szCs w:val="28"/>
        </w:rPr>
        <w:t xml:space="preserve">Nguồn trích: </w:t>
      </w:r>
      <w:r w:rsidR="00346994">
        <w:rPr>
          <w:rFonts w:ascii="Times New Roman" w:hAnsi="Times New Roman"/>
          <w:sz w:val="28"/>
          <w:szCs w:val="28"/>
        </w:rPr>
        <w:t>Tạp chí Phát triển Kinh tế, Số 4; Tr. 64 – 88</w:t>
      </w:r>
    </w:p>
    <w:p w:rsidR="00346994" w:rsidRDefault="000E2F19"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346994">
        <w:rPr>
          <w:rFonts w:ascii="Times New Roman" w:hAnsi="Times New Roman"/>
          <w:i/>
          <w:sz w:val="28"/>
          <w:szCs w:val="28"/>
        </w:rPr>
        <w:t xml:space="preserve">Tóm tắt: </w:t>
      </w:r>
      <w:r w:rsidR="00873E83">
        <w:rPr>
          <w:rFonts w:ascii="Times New Roman" w:hAnsi="Times New Roman"/>
          <w:sz w:val="28"/>
          <w:szCs w:val="28"/>
        </w:rPr>
        <w:t>Quá trình phát triển kinh tế và công nghiệp hóa ở các quốc gia cho thấy tầm quan trọng ngày một gia tăng</w:t>
      </w:r>
      <w:r w:rsidR="000135F8">
        <w:rPr>
          <w:rFonts w:ascii="Times New Roman" w:hAnsi="Times New Roman"/>
          <w:sz w:val="28"/>
          <w:szCs w:val="28"/>
        </w:rPr>
        <w:t xml:space="preserve"> của các yếu tố năng lượng. Bài viết nhằm tìm hiểu mối quan hệ nhân quả giữa tiêu thụ điện năng</w:t>
      </w:r>
      <w:r w:rsidR="004D3E47">
        <w:rPr>
          <w:rFonts w:ascii="Times New Roman" w:hAnsi="Times New Roman"/>
          <w:sz w:val="28"/>
          <w:szCs w:val="28"/>
        </w:rPr>
        <w:t xml:space="preserve">, đầu tư </w:t>
      </w:r>
      <w:r w:rsidR="007A686B">
        <w:rPr>
          <w:rFonts w:ascii="Times New Roman" w:hAnsi="Times New Roman"/>
          <w:sz w:val="28"/>
          <w:szCs w:val="28"/>
        </w:rPr>
        <w:t>trực tiếp nước ngoài và tăng trưởng kinh tế ở Việt Nam giai đoạn 1986 – 2014. Sử dụng phương pháp ARDL, bài viết cho thấy việc tiêu thụ điện năng và đầu tư trực tiếp nước ngoài có tác động tích cực đến tăng trưởng kinh tế trong dài hạn. Nghiên cứu phát hiện mối quan hệ nhân quả một chiều từ đầu tư trực tiếp nước ngoài đến tăng trưởng kinh tế, mối quan hệ hai chiều giữa tiêu thụ điện năng và tăng trưởng kinh tế.</w:t>
      </w:r>
    </w:p>
    <w:p w:rsidR="007A686B" w:rsidRDefault="009F3C8E" w:rsidP="002E2529">
      <w:pPr>
        <w:tabs>
          <w:tab w:val="left" w:pos="1125"/>
        </w:tabs>
        <w:spacing w:line="360" w:lineRule="auto"/>
        <w:rPr>
          <w:rFonts w:ascii="Times New Roman" w:hAnsi="Times New Roman"/>
          <w:b/>
          <w:sz w:val="28"/>
          <w:szCs w:val="28"/>
        </w:rPr>
      </w:pPr>
      <w:r>
        <w:rPr>
          <w:rFonts w:ascii="Times New Roman" w:hAnsi="Times New Roman"/>
          <w:b/>
          <w:sz w:val="28"/>
          <w:szCs w:val="28"/>
        </w:rPr>
        <w:t xml:space="preserve">11. </w:t>
      </w:r>
      <w:r w:rsidR="004D2F4E">
        <w:rPr>
          <w:rFonts w:ascii="Times New Roman" w:hAnsi="Times New Roman"/>
          <w:b/>
          <w:sz w:val="28"/>
          <w:szCs w:val="28"/>
        </w:rPr>
        <w:t>Võ Xuân Vinh, Võ Văn Phong</w:t>
      </w:r>
    </w:p>
    <w:p w:rsidR="008310E0" w:rsidRDefault="00EA75E2" w:rsidP="002E2529">
      <w:pPr>
        <w:tabs>
          <w:tab w:val="left" w:pos="1125"/>
        </w:tabs>
        <w:spacing w:line="360" w:lineRule="auto"/>
        <w:rPr>
          <w:rFonts w:ascii="Times New Roman" w:hAnsi="Times New Roman"/>
          <w:b/>
          <w:i/>
          <w:sz w:val="28"/>
          <w:szCs w:val="28"/>
        </w:rPr>
      </w:pPr>
      <w:r>
        <w:rPr>
          <w:rFonts w:ascii="Times New Roman" w:hAnsi="Times New Roman"/>
          <w:b/>
          <w:i/>
          <w:sz w:val="28"/>
          <w:szCs w:val="28"/>
        </w:rPr>
        <w:tab/>
      </w:r>
      <w:r w:rsidR="008310E0" w:rsidRPr="008310E0">
        <w:rPr>
          <w:rFonts w:ascii="Times New Roman" w:hAnsi="Times New Roman"/>
          <w:b/>
          <w:i/>
          <w:sz w:val="28"/>
          <w:szCs w:val="28"/>
        </w:rPr>
        <w:t>Vai trò của thể chế trong mối quan hệ</w:t>
      </w:r>
      <w:r w:rsidR="008310E0">
        <w:rPr>
          <w:rFonts w:ascii="Times New Roman" w:hAnsi="Times New Roman"/>
          <w:b/>
          <w:i/>
          <w:sz w:val="28"/>
          <w:szCs w:val="28"/>
        </w:rPr>
        <w:t xml:space="preserve"> giữa hội nhập tài chính quốc tế, hội nhập thương mại quốc tế và tăng trưởng kinh tế</w:t>
      </w:r>
    </w:p>
    <w:p w:rsidR="008310E0" w:rsidRDefault="00EA75E2"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F254B4">
        <w:rPr>
          <w:rFonts w:ascii="Times New Roman" w:hAnsi="Times New Roman"/>
          <w:i/>
          <w:sz w:val="28"/>
          <w:szCs w:val="28"/>
        </w:rPr>
        <w:t xml:space="preserve">Nguồn trích: </w:t>
      </w:r>
      <w:r w:rsidR="00F254B4">
        <w:rPr>
          <w:rFonts w:ascii="Times New Roman" w:hAnsi="Times New Roman"/>
          <w:sz w:val="28"/>
          <w:szCs w:val="28"/>
        </w:rPr>
        <w:t>Tạp chí Phát triển Kinh tế, Số 4; Tr. 24 – 43</w:t>
      </w:r>
    </w:p>
    <w:p w:rsidR="00F254B4" w:rsidRDefault="00EA75E2" w:rsidP="002E2529">
      <w:pPr>
        <w:tabs>
          <w:tab w:val="left" w:pos="1125"/>
        </w:tabs>
        <w:spacing w:line="360" w:lineRule="auto"/>
        <w:rPr>
          <w:rFonts w:ascii="Times New Roman" w:hAnsi="Times New Roman"/>
          <w:sz w:val="28"/>
          <w:szCs w:val="28"/>
        </w:rPr>
      </w:pPr>
      <w:r>
        <w:rPr>
          <w:rFonts w:ascii="Times New Roman" w:hAnsi="Times New Roman"/>
          <w:i/>
          <w:sz w:val="28"/>
          <w:szCs w:val="28"/>
        </w:rPr>
        <w:lastRenderedPageBreak/>
        <w:tab/>
      </w:r>
      <w:r w:rsidR="00F254B4">
        <w:rPr>
          <w:rFonts w:ascii="Times New Roman" w:hAnsi="Times New Roman"/>
          <w:i/>
          <w:sz w:val="28"/>
          <w:szCs w:val="28"/>
        </w:rPr>
        <w:t xml:space="preserve">Tóm tắt: </w:t>
      </w:r>
      <w:r w:rsidR="00EE0A91">
        <w:rPr>
          <w:rFonts w:ascii="Times New Roman" w:hAnsi="Times New Roman"/>
          <w:sz w:val="28"/>
          <w:szCs w:val="28"/>
        </w:rPr>
        <w:t xml:space="preserve">Bài viết xem xét mối quan hệ giữa các yếu tố hội nhập tài chính quốc tế, hội nhập thương mại quốc tế đối với tăng trưởng kinh tế và vai trò của yếu tố thể chế đối với mối quan hệ này. </w:t>
      </w:r>
      <w:r w:rsidR="002F6BA8">
        <w:rPr>
          <w:rFonts w:ascii="Times New Roman" w:hAnsi="Times New Roman"/>
          <w:sz w:val="28"/>
          <w:szCs w:val="28"/>
        </w:rPr>
        <w:t>Bài viết sử dụng mẫu dữ liệu của 19 quốc gia trong giai đoạn từ 2005 – 2014, kết quả cho thấy việc mở rộng hội nhập tài chính quốc tế và hội nhập thương mại quốc tế giúp thúc đẩy tăng trưởng kinh tế nhanh hơn. Ngược lại, các yếu tố về thể chế như tính pháp quyền và mức độ kiểm soát tham nhũng không tác động trực tiếp đến tăng trưởng kinh tế. Do đó, hoàn thiện thể chế là điều kiện để có thể tận dụng được tốt hơn cơ hội tăng trưởng từ việc mở rộng hội nhập tài chính quốc tế, hội nhập thương mại quốc tế.</w:t>
      </w:r>
    </w:p>
    <w:p w:rsidR="00094805" w:rsidRDefault="00AB0BF9" w:rsidP="002E2529">
      <w:pPr>
        <w:tabs>
          <w:tab w:val="left" w:pos="1125"/>
        </w:tabs>
        <w:spacing w:line="360" w:lineRule="auto"/>
        <w:rPr>
          <w:rFonts w:ascii="Times New Roman" w:hAnsi="Times New Roman"/>
          <w:b/>
          <w:sz w:val="28"/>
          <w:szCs w:val="28"/>
        </w:rPr>
      </w:pPr>
      <w:r>
        <w:rPr>
          <w:rFonts w:ascii="Times New Roman" w:hAnsi="Times New Roman"/>
          <w:b/>
          <w:sz w:val="28"/>
          <w:szCs w:val="28"/>
        </w:rPr>
        <w:t xml:space="preserve">12. </w:t>
      </w:r>
      <w:r w:rsidR="00094805">
        <w:rPr>
          <w:rFonts w:ascii="Times New Roman" w:hAnsi="Times New Roman"/>
          <w:b/>
          <w:sz w:val="28"/>
          <w:szCs w:val="28"/>
        </w:rPr>
        <w:t>Phạm Thị Hương</w:t>
      </w:r>
    </w:p>
    <w:p w:rsidR="00EA75E2" w:rsidRDefault="0059051D" w:rsidP="002E2529">
      <w:pPr>
        <w:tabs>
          <w:tab w:val="left" w:pos="1125"/>
        </w:tabs>
        <w:spacing w:line="360" w:lineRule="auto"/>
        <w:rPr>
          <w:rFonts w:ascii="Times New Roman" w:hAnsi="Times New Roman"/>
          <w:b/>
          <w:i/>
          <w:sz w:val="28"/>
          <w:szCs w:val="28"/>
        </w:rPr>
      </w:pPr>
      <w:r>
        <w:rPr>
          <w:rFonts w:ascii="Times New Roman" w:hAnsi="Times New Roman"/>
          <w:b/>
          <w:i/>
          <w:sz w:val="28"/>
          <w:szCs w:val="28"/>
        </w:rPr>
        <w:tab/>
      </w:r>
      <w:r w:rsidR="002024B9">
        <w:rPr>
          <w:rFonts w:ascii="Times New Roman" w:hAnsi="Times New Roman"/>
          <w:b/>
          <w:i/>
          <w:sz w:val="28"/>
          <w:szCs w:val="28"/>
        </w:rPr>
        <w:t>Một số vấn đề cần tháo gỡ để phát triển doanh nghiệp nhỏ và vừa</w:t>
      </w:r>
    </w:p>
    <w:p w:rsidR="00895FBB" w:rsidRDefault="0059051D"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895FBB">
        <w:rPr>
          <w:rFonts w:ascii="Times New Roman" w:hAnsi="Times New Roman"/>
          <w:i/>
          <w:sz w:val="28"/>
          <w:szCs w:val="28"/>
        </w:rPr>
        <w:t xml:space="preserve">Nguồn trích: </w:t>
      </w:r>
      <w:r w:rsidR="00B31634">
        <w:rPr>
          <w:rFonts w:ascii="Times New Roman" w:hAnsi="Times New Roman"/>
          <w:sz w:val="28"/>
          <w:szCs w:val="28"/>
        </w:rPr>
        <w:t>Tạp chí Kinh tế và Dự báo, Số 16/2017; Tr. 21 – 23</w:t>
      </w:r>
    </w:p>
    <w:p w:rsidR="00B31634" w:rsidRDefault="0059051D"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B31634">
        <w:rPr>
          <w:rFonts w:ascii="Times New Roman" w:hAnsi="Times New Roman"/>
          <w:i/>
          <w:sz w:val="28"/>
          <w:szCs w:val="28"/>
        </w:rPr>
        <w:t xml:space="preserve">Tóm tắt: </w:t>
      </w:r>
      <w:r w:rsidR="00BA5A3F">
        <w:rPr>
          <w:rFonts w:ascii="Times New Roman" w:hAnsi="Times New Roman"/>
          <w:sz w:val="28"/>
          <w:szCs w:val="28"/>
        </w:rPr>
        <w:t xml:space="preserve">Trong cộng đồng doanh nghiệp Việt Nam, doanh nghiệp nhỏ và vừa chiếm đa số và chủ yếu. Khối doanh nghiệp này đóng vai trò quan trọng trong sự nghiệp phát triển kinh tế - xã hội của quốc gia, góp phần tạo việc làm, nâng cao thu nhập cho người lao động. Tuy nhiên, DNNVV lại không có được những điều kiện tốt nhất để tồn tại và phát triển. </w:t>
      </w:r>
      <w:r w:rsidR="00A07255">
        <w:rPr>
          <w:rFonts w:ascii="Times New Roman" w:hAnsi="Times New Roman"/>
          <w:sz w:val="28"/>
          <w:szCs w:val="28"/>
        </w:rPr>
        <w:t>Bài viết đề cập đến thực trạng DNNVV Việt Nam, phân tích những rào cản và đề xuất các giải pháp để phát triển khu vực doanh nghiệp này.</w:t>
      </w:r>
    </w:p>
    <w:p w:rsidR="00AE78CE" w:rsidRDefault="001D794E" w:rsidP="002E2529">
      <w:pPr>
        <w:tabs>
          <w:tab w:val="left" w:pos="1125"/>
        </w:tabs>
        <w:spacing w:line="360" w:lineRule="auto"/>
        <w:rPr>
          <w:rFonts w:ascii="Times New Roman" w:hAnsi="Times New Roman"/>
          <w:b/>
          <w:sz w:val="28"/>
          <w:szCs w:val="28"/>
        </w:rPr>
      </w:pPr>
      <w:r>
        <w:rPr>
          <w:rFonts w:ascii="Times New Roman" w:hAnsi="Times New Roman"/>
          <w:b/>
          <w:sz w:val="28"/>
          <w:szCs w:val="28"/>
        </w:rPr>
        <w:t xml:space="preserve">13. </w:t>
      </w:r>
      <w:r w:rsidR="003D2075">
        <w:rPr>
          <w:rFonts w:ascii="Times New Roman" w:hAnsi="Times New Roman"/>
          <w:b/>
          <w:sz w:val="28"/>
          <w:szCs w:val="28"/>
        </w:rPr>
        <w:t>Nguyễn Hữu Dũng</w:t>
      </w:r>
    </w:p>
    <w:p w:rsidR="003D2075" w:rsidRDefault="00D546B4" w:rsidP="002E2529">
      <w:pPr>
        <w:tabs>
          <w:tab w:val="left" w:pos="1125"/>
        </w:tabs>
        <w:spacing w:line="360" w:lineRule="auto"/>
        <w:rPr>
          <w:rFonts w:ascii="Times New Roman" w:hAnsi="Times New Roman"/>
          <w:b/>
          <w:i/>
          <w:sz w:val="28"/>
          <w:szCs w:val="28"/>
        </w:rPr>
      </w:pPr>
      <w:r>
        <w:rPr>
          <w:rFonts w:ascii="Times New Roman" w:hAnsi="Times New Roman"/>
          <w:b/>
          <w:i/>
          <w:sz w:val="28"/>
          <w:szCs w:val="28"/>
        </w:rPr>
        <w:tab/>
      </w:r>
      <w:r w:rsidR="00FA2325">
        <w:rPr>
          <w:rFonts w:ascii="Times New Roman" w:hAnsi="Times New Roman"/>
          <w:b/>
          <w:i/>
          <w:sz w:val="28"/>
          <w:szCs w:val="28"/>
        </w:rPr>
        <w:t>Để khai thác tối đa nguồn vốn ODA của các tổ chức quốc tế phục vụ phát triển kinh tế - xã hội của Việt Nam</w:t>
      </w:r>
    </w:p>
    <w:p w:rsidR="00FA2325" w:rsidRDefault="00D546B4"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152178">
        <w:rPr>
          <w:rFonts w:ascii="Times New Roman" w:hAnsi="Times New Roman"/>
          <w:i/>
          <w:sz w:val="28"/>
          <w:szCs w:val="28"/>
        </w:rPr>
        <w:t xml:space="preserve">Nguồn trích: </w:t>
      </w:r>
      <w:r w:rsidR="00152178">
        <w:rPr>
          <w:rFonts w:ascii="Times New Roman" w:hAnsi="Times New Roman"/>
          <w:sz w:val="28"/>
          <w:szCs w:val="28"/>
        </w:rPr>
        <w:t>Tạp chí Kinh tế và Dự báo, Số 16/2017; Tr. 27 – 30</w:t>
      </w:r>
    </w:p>
    <w:p w:rsidR="00152178" w:rsidRDefault="00D546B4"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152178">
        <w:rPr>
          <w:rFonts w:ascii="Times New Roman" w:hAnsi="Times New Roman"/>
          <w:i/>
          <w:sz w:val="28"/>
          <w:szCs w:val="28"/>
        </w:rPr>
        <w:t xml:space="preserve">Tóm tắt: </w:t>
      </w:r>
      <w:r w:rsidR="0018681B">
        <w:rPr>
          <w:rFonts w:ascii="Times New Roman" w:hAnsi="Times New Roman"/>
          <w:sz w:val="28"/>
          <w:szCs w:val="28"/>
        </w:rPr>
        <w:t xml:space="preserve">Bài viết đề cập đến thực trạng nguồn vốn ODA của các tổ chức quốc tế viện trợ cho Việt Nam giai đoạn 2008 – 2016. </w:t>
      </w:r>
      <w:r w:rsidR="00B64F26">
        <w:rPr>
          <w:rFonts w:ascii="Times New Roman" w:hAnsi="Times New Roman"/>
          <w:sz w:val="28"/>
          <w:szCs w:val="28"/>
        </w:rPr>
        <w:t xml:space="preserve">Phân tích những hạn chế trong công tác tiếp nhận vốn của Việt Nam, </w:t>
      </w:r>
      <w:r w:rsidR="00327EF6">
        <w:rPr>
          <w:rFonts w:ascii="Times New Roman" w:hAnsi="Times New Roman"/>
          <w:sz w:val="28"/>
          <w:szCs w:val="28"/>
        </w:rPr>
        <w:t>từ đó đưa ra một số biện pháp để khắc phục những hạn chế này.</w:t>
      </w:r>
    </w:p>
    <w:p w:rsidR="00377D63" w:rsidRDefault="00377D63" w:rsidP="002E2529">
      <w:pPr>
        <w:tabs>
          <w:tab w:val="left" w:pos="1125"/>
        </w:tabs>
        <w:spacing w:line="360" w:lineRule="auto"/>
        <w:rPr>
          <w:rFonts w:ascii="Times New Roman" w:hAnsi="Times New Roman"/>
          <w:b/>
          <w:sz w:val="28"/>
          <w:szCs w:val="28"/>
        </w:rPr>
      </w:pPr>
      <w:r>
        <w:rPr>
          <w:rFonts w:ascii="Times New Roman" w:hAnsi="Times New Roman"/>
          <w:b/>
          <w:sz w:val="28"/>
          <w:szCs w:val="28"/>
        </w:rPr>
        <w:t xml:space="preserve">14. </w:t>
      </w:r>
      <w:r w:rsidR="00041F7A">
        <w:rPr>
          <w:rFonts w:ascii="Times New Roman" w:hAnsi="Times New Roman"/>
          <w:b/>
          <w:sz w:val="28"/>
          <w:szCs w:val="28"/>
        </w:rPr>
        <w:t>Nguyễn Văn Dũng</w:t>
      </w:r>
    </w:p>
    <w:p w:rsidR="00041F7A" w:rsidRDefault="00937EE7" w:rsidP="002E2529">
      <w:pPr>
        <w:tabs>
          <w:tab w:val="left" w:pos="1125"/>
        </w:tabs>
        <w:spacing w:line="360" w:lineRule="auto"/>
        <w:rPr>
          <w:rFonts w:ascii="Times New Roman" w:hAnsi="Times New Roman"/>
          <w:b/>
          <w:i/>
          <w:sz w:val="28"/>
          <w:szCs w:val="28"/>
        </w:rPr>
      </w:pPr>
      <w:r>
        <w:rPr>
          <w:rFonts w:ascii="Times New Roman" w:hAnsi="Times New Roman"/>
          <w:b/>
          <w:i/>
          <w:sz w:val="28"/>
          <w:szCs w:val="28"/>
        </w:rPr>
        <w:lastRenderedPageBreak/>
        <w:tab/>
      </w:r>
      <w:r w:rsidR="009341AD">
        <w:rPr>
          <w:rFonts w:ascii="Times New Roman" w:hAnsi="Times New Roman"/>
          <w:b/>
          <w:i/>
          <w:sz w:val="28"/>
          <w:szCs w:val="28"/>
        </w:rPr>
        <w:t>Tăng cường hiệu lực quản lý nhà nước đối với hoạt động đầu tư trực tiếp nước ngoài tại Việt Nam</w:t>
      </w:r>
    </w:p>
    <w:p w:rsidR="00327EF6" w:rsidRDefault="00937EE7"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07192B">
        <w:rPr>
          <w:rFonts w:ascii="Times New Roman" w:hAnsi="Times New Roman"/>
          <w:i/>
          <w:sz w:val="28"/>
          <w:szCs w:val="28"/>
        </w:rPr>
        <w:t xml:space="preserve">Nguồn trích: </w:t>
      </w:r>
      <w:r w:rsidR="0007192B">
        <w:rPr>
          <w:rFonts w:ascii="Times New Roman" w:hAnsi="Times New Roman"/>
          <w:sz w:val="28"/>
          <w:szCs w:val="28"/>
        </w:rPr>
        <w:t xml:space="preserve">Tạp chí Kinh tế và Dự báo, Số 16/2017; Tr. </w:t>
      </w:r>
      <w:r w:rsidR="007B3ABC">
        <w:rPr>
          <w:rFonts w:ascii="Times New Roman" w:hAnsi="Times New Roman"/>
          <w:sz w:val="28"/>
          <w:szCs w:val="28"/>
        </w:rPr>
        <w:t>31 – 33</w:t>
      </w:r>
    </w:p>
    <w:p w:rsidR="007B3ABC" w:rsidRDefault="00937EE7"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1D1424">
        <w:rPr>
          <w:rFonts w:ascii="Times New Roman" w:hAnsi="Times New Roman"/>
          <w:i/>
          <w:sz w:val="28"/>
          <w:szCs w:val="28"/>
        </w:rPr>
        <w:t xml:space="preserve">Tóm tắt: </w:t>
      </w:r>
      <w:r w:rsidR="002211B6">
        <w:rPr>
          <w:rFonts w:ascii="Times New Roman" w:hAnsi="Times New Roman"/>
          <w:sz w:val="28"/>
          <w:szCs w:val="28"/>
        </w:rPr>
        <w:t xml:space="preserve">Sau 30 năm thu hút đầu tư trực tiếp nước ngoài (FDI), thành quả mà khu vực kinh tế này đem lại là khá rõ ràng, nhất là góp phần thúc đẩy tăng trưởng kinh tế đất nước. </w:t>
      </w:r>
      <w:r w:rsidR="00BD47C3">
        <w:rPr>
          <w:rFonts w:ascii="Times New Roman" w:hAnsi="Times New Roman"/>
          <w:sz w:val="28"/>
          <w:szCs w:val="28"/>
        </w:rPr>
        <w:t xml:space="preserve"> Tuy nhiên, những tác động tiêu cực của khu vực này đến xã hội, môi trường đang đặt ra yêu cầu cấp thiết cần tăng cường hiệu lực quản lý nhà nước đối với FDI trong thời gian tới.</w:t>
      </w:r>
    </w:p>
    <w:p w:rsidR="00F812A1" w:rsidRDefault="00997617" w:rsidP="002E2529">
      <w:pPr>
        <w:tabs>
          <w:tab w:val="left" w:pos="1125"/>
        </w:tabs>
        <w:spacing w:line="360" w:lineRule="auto"/>
        <w:rPr>
          <w:rFonts w:ascii="Times New Roman" w:hAnsi="Times New Roman"/>
          <w:b/>
          <w:sz w:val="28"/>
          <w:szCs w:val="28"/>
        </w:rPr>
      </w:pPr>
      <w:r>
        <w:rPr>
          <w:rFonts w:ascii="Times New Roman" w:hAnsi="Times New Roman"/>
          <w:b/>
          <w:sz w:val="28"/>
          <w:szCs w:val="28"/>
        </w:rPr>
        <w:t>15. Nguyễn Ngọc Tú</w:t>
      </w:r>
    </w:p>
    <w:p w:rsidR="00997617" w:rsidRDefault="00EE34E7" w:rsidP="002E2529">
      <w:pPr>
        <w:tabs>
          <w:tab w:val="left" w:pos="1125"/>
        </w:tabs>
        <w:spacing w:line="360" w:lineRule="auto"/>
        <w:rPr>
          <w:rFonts w:ascii="Times New Roman" w:hAnsi="Times New Roman"/>
          <w:b/>
          <w:i/>
          <w:sz w:val="28"/>
          <w:szCs w:val="28"/>
        </w:rPr>
      </w:pPr>
      <w:r>
        <w:rPr>
          <w:rFonts w:ascii="Times New Roman" w:hAnsi="Times New Roman"/>
          <w:b/>
          <w:i/>
          <w:sz w:val="28"/>
          <w:szCs w:val="28"/>
        </w:rPr>
        <w:tab/>
      </w:r>
      <w:r w:rsidR="00A20D08">
        <w:rPr>
          <w:rFonts w:ascii="Times New Roman" w:hAnsi="Times New Roman"/>
          <w:b/>
          <w:i/>
          <w:sz w:val="28"/>
          <w:szCs w:val="28"/>
        </w:rPr>
        <w:t>Về hoạt động chuyển giá trong đầu tư trực tiếp nước ngoài (FDI) ở Việt Nam hiện nay</w:t>
      </w:r>
    </w:p>
    <w:p w:rsidR="00A20D08" w:rsidRDefault="00EE34E7"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4509ED">
        <w:rPr>
          <w:rFonts w:ascii="Times New Roman" w:hAnsi="Times New Roman"/>
          <w:i/>
          <w:sz w:val="28"/>
          <w:szCs w:val="28"/>
        </w:rPr>
        <w:t xml:space="preserve">Nguồn trích: </w:t>
      </w:r>
      <w:r w:rsidR="004509ED">
        <w:rPr>
          <w:rFonts w:ascii="Times New Roman" w:hAnsi="Times New Roman"/>
          <w:sz w:val="28"/>
          <w:szCs w:val="28"/>
        </w:rPr>
        <w:t>Tạp chí Kinh tế và Dự báo, Số 16/2017; Tr. 34 – 36</w:t>
      </w:r>
    </w:p>
    <w:p w:rsidR="004509ED" w:rsidRDefault="00EE34E7"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CB5116">
        <w:rPr>
          <w:rFonts w:ascii="Times New Roman" w:hAnsi="Times New Roman"/>
          <w:i/>
          <w:sz w:val="28"/>
          <w:szCs w:val="28"/>
        </w:rPr>
        <w:t xml:space="preserve">Tóm tắt: </w:t>
      </w:r>
      <w:r w:rsidR="00DA4375">
        <w:rPr>
          <w:rFonts w:ascii="Times New Roman" w:hAnsi="Times New Roman"/>
          <w:sz w:val="28"/>
          <w:szCs w:val="28"/>
        </w:rPr>
        <w:t>Bài viết tập trung vào đánh giá một cách khách quan về tình hình thực tế</w:t>
      </w:r>
      <w:r w:rsidR="00B82678">
        <w:rPr>
          <w:rFonts w:ascii="Times New Roman" w:hAnsi="Times New Roman"/>
          <w:sz w:val="28"/>
          <w:szCs w:val="28"/>
        </w:rPr>
        <w:t xml:space="preserve"> và các giải pháp của Chính phủ nhằm hạn chế tình trạng chuyển giá của các doanh nghiệp FDI tại Việt Nam.</w:t>
      </w:r>
    </w:p>
    <w:p w:rsidR="004D3F0B" w:rsidRDefault="004D3F0B" w:rsidP="002E2529">
      <w:pPr>
        <w:tabs>
          <w:tab w:val="left" w:pos="1125"/>
        </w:tabs>
        <w:spacing w:line="360" w:lineRule="auto"/>
        <w:rPr>
          <w:rFonts w:ascii="Times New Roman" w:hAnsi="Times New Roman"/>
          <w:b/>
          <w:sz w:val="28"/>
          <w:szCs w:val="28"/>
        </w:rPr>
      </w:pPr>
      <w:r>
        <w:rPr>
          <w:rFonts w:ascii="Times New Roman" w:hAnsi="Times New Roman"/>
          <w:b/>
          <w:sz w:val="28"/>
          <w:szCs w:val="28"/>
        </w:rPr>
        <w:t xml:space="preserve">16. </w:t>
      </w:r>
      <w:r w:rsidR="004D710B">
        <w:rPr>
          <w:rFonts w:ascii="Times New Roman" w:hAnsi="Times New Roman"/>
          <w:b/>
          <w:sz w:val="28"/>
          <w:szCs w:val="28"/>
        </w:rPr>
        <w:t>Cục Thông tin Khoa học và Công nghệ Quốc gia</w:t>
      </w:r>
    </w:p>
    <w:p w:rsidR="004D710B" w:rsidRDefault="00B16BC7" w:rsidP="002E2529">
      <w:pPr>
        <w:tabs>
          <w:tab w:val="left" w:pos="1125"/>
        </w:tabs>
        <w:spacing w:line="360" w:lineRule="auto"/>
        <w:rPr>
          <w:rFonts w:ascii="Times New Roman" w:hAnsi="Times New Roman"/>
          <w:b/>
          <w:i/>
          <w:sz w:val="28"/>
          <w:szCs w:val="28"/>
        </w:rPr>
      </w:pPr>
      <w:r>
        <w:rPr>
          <w:rFonts w:ascii="Times New Roman" w:hAnsi="Times New Roman"/>
          <w:b/>
          <w:i/>
          <w:sz w:val="28"/>
          <w:szCs w:val="28"/>
        </w:rPr>
        <w:tab/>
      </w:r>
      <w:r w:rsidR="004F2538">
        <w:rPr>
          <w:rFonts w:ascii="Times New Roman" w:hAnsi="Times New Roman"/>
          <w:b/>
          <w:i/>
          <w:sz w:val="28"/>
          <w:szCs w:val="28"/>
        </w:rPr>
        <w:t>Cách mạng công nghiệp 4.0 – Cơ hội và thách thức</w:t>
      </w:r>
    </w:p>
    <w:p w:rsidR="00E8118D" w:rsidRDefault="00B16BC7"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E8118D">
        <w:rPr>
          <w:rFonts w:ascii="Times New Roman" w:hAnsi="Times New Roman"/>
          <w:i/>
          <w:sz w:val="28"/>
          <w:szCs w:val="28"/>
        </w:rPr>
        <w:t xml:space="preserve">Nguồn trích: </w:t>
      </w:r>
      <w:r w:rsidR="00F73390">
        <w:rPr>
          <w:rFonts w:ascii="Times New Roman" w:hAnsi="Times New Roman"/>
          <w:sz w:val="28"/>
          <w:szCs w:val="28"/>
        </w:rPr>
        <w:t>Tạp chí Tài chính, Số 658/2017; Tr. 6 – 9</w:t>
      </w:r>
    </w:p>
    <w:p w:rsidR="00F73390" w:rsidRDefault="00B16BC7" w:rsidP="002E2529">
      <w:pPr>
        <w:tabs>
          <w:tab w:val="left" w:pos="1125"/>
        </w:tabs>
        <w:spacing w:line="360" w:lineRule="auto"/>
        <w:rPr>
          <w:rFonts w:ascii="Times New Roman" w:hAnsi="Times New Roman"/>
          <w:sz w:val="28"/>
          <w:szCs w:val="28"/>
        </w:rPr>
      </w:pPr>
      <w:r>
        <w:rPr>
          <w:rFonts w:ascii="Times New Roman" w:hAnsi="Times New Roman"/>
          <w:i/>
          <w:sz w:val="28"/>
          <w:szCs w:val="28"/>
        </w:rPr>
        <w:tab/>
      </w:r>
      <w:r w:rsidR="00F73390">
        <w:rPr>
          <w:rFonts w:ascii="Times New Roman" w:hAnsi="Times New Roman"/>
          <w:i/>
          <w:sz w:val="28"/>
          <w:szCs w:val="28"/>
        </w:rPr>
        <w:t xml:space="preserve">Tóm tắt: </w:t>
      </w:r>
      <w:r w:rsidR="00EE7350">
        <w:rPr>
          <w:rFonts w:ascii="Times New Roman" w:hAnsi="Times New Roman"/>
          <w:sz w:val="28"/>
          <w:szCs w:val="28"/>
        </w:rPr>
        <w:t xml:space="preserve">Bài viết trình bày khái niệm về Cách mạng công nghiệp lần thứ 4; Các động lực chính cho cuộc cách mạng này. </w:t>
      </w:r>
      <w:r w:rsidR="00C0096B">
        <w:rPr>
          <w:rFonts w:ascii="Times New Roman" w:hAnsi="Times New Roman"/>
          <w:sz w:val="28"/>
          <w:szCs w:val="28"/>
        </w:rPr>
        <w:t>Giới thiệu  những sản phẩm xuất hiện vào năm 2020; Phân tích những cơ hội và thách thức của cuộc Cách mạng công nghiệp lần thứ 4.</w:t>
      </w:r>
    </w:p>
    <w:p w:rsidR="00C0096B" w:rsidRDefault="004613F0" w:rsidP="002E2529">
      <w:pPr>
        <w:tabs>
          <w:tab w:val="left" w:pos="1125"/>
        </w:tabs>
        <w:spacing w:line="360" w:lineRule="auto"/>
        <w:rPr>
          <w:rFonts w:ascii="Times New Roman" w:hAnsi="Times New Roman"/>
          <w:b/>
          <w:sz w:val="28"/>
          <w:szCs w:val="28"/>
        </w:rPr>
      </w:pPr>
      <w:r>
        <w:rPr>
          <w:rFonts w:ascii="Times New Roman" w:hAnsi="Times New Roman"/>
          <w:b/>
          <w:sz w:val="28"/>
          <w:szCs w:val="28"/>
        </w:rPr>
        <w:t xml:space="preserve">17. </w:t>
      </w:r>
      <w:r w:rsidR="00991874">
        <w:rPr>
          <w:rFonts w:ascii="Times New Roman" w:hAnsi="Times New Roman"/>
          <w:b/>
          <w:sz w:val="28"/>
          <w:szCs w:val="28"/>
        </w:rPr>
        <w:t>Nguyễn Thị Hải Bình</w:t>
      </w:r>
    </w:p>
    <w:p w:rsidR="00991874" w:rsidRDefault="00444639" w:rsidP="002E2529">
      <w:pPr>
        <w:tabs>
          <w:tab w:val="left" w:pos="1125"/>
        </w:tabs>
        <w:spacing w:line="360" w:lineRule="auto"/>
        <w:rPr>
          <w:rFonts w:ascii="Times New Roman" w:hAnsi="Times New Roman"/>
          <w:b/>
          <w:i/>
          <w:sz w:val="28"/>
          <w:szCs w:val="28"/>
        </w:rPr>
      </w:pPr>
      <w:r>
        <w:rPr>
          <w:rFonts w:ascii="Times New Roman" w:hAnsi="Times New Roman"/>
          <w:b/>
          <w:i/>
          <w:sz w:val="28"/>
          <w:szCs w:val="28"/>
        </w:rPr>
        <w:tab/>
      </w:r>
      <w:r w:rsidR="00D36FB8">
        <w:rPr>
          <w:rFonts w:ascii="Times New Roman" w:hAnsi="Times New Roman"/>
          <w:b/>
          <w:i/>
          <w:sz w:val="28"/>
          <w:szCs w:val="28"/>
        </w:rPr>
        <w:t>Chính sách tài chính trong bối cảnh Cách mạng công nghiệp lần thứ 4</w:t>
      </w:r>
    </w:p>
    <w:p w:rsidR="009236D0" w:rsidRDefault="00C226C1" w:rsidP="00444639">
      <w:pPr>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Tài chính, Số 658/2017; Tr. 10 – 13</w:t>
      </w:r>
    </w:p>
    <w:p w:rsidR="00C226C1" w:rsidRDefault="00C226C1" w:rsidP="00444639">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B87322">
        <w:rPr>
          <w:rFonts w:ascii="Times New Roman" w:hAnsi="Times New Roman"/>
          <w:sz w:val="28"/>
          <w:szCs w:val="28"/>
        </w:rPr>
        <w:t>Cách mạng công nghiệp lần thứ 4 với nền tảng công nghệ là dữ liệu lớn, điện toán đám mây và kết nối internet toàn diện đang trở thành mối quan tâm của nhiều quốc gia trên thế giới.</w:t>
      </w:r>
      <w:r w:rsidR="008C3D55">
        <w:rPr>
          <w:rFonts w:ascii="Times New Roman" w:hAnsi="Times New Roman"/>
          <w:sz w:val="28"/>
          <w:szCs w:val="28"/>
        </w:rPr>
        <w:t xml:space="preserve"> Trong quá trình hội nhập kinh tế quốc tế ngày càng sâu </w:t>
      </w:r>
      <w:r w:rsidR="008C3D55">
        <w:rPr>
          <w:rFonts w:ascii="Times New Roman" w:hAnsi="Times New Roman"/>
          <w:sz w:val="28"/>
          <w:szCs w:val="28"/>
        </w:rPr>
        <w:lastRenderedPageBreak/>
        <w:t>rộng, Việt Nam cũng không nằm ngoài xu thế này và đòi hỏi cần phải có các chính sách, biện pháp tích cực</w:t>
      </w:r>
      <w:r w:rsidR="001404E7">
        <w:rPr>
          <w:rFonts w:ascii="Times New Roman" w:hAnsi="Times New Roman"/>
          <w:sz w:val="28"/>
          <w:szCs w:val="28"/>
        </w:rPr>
        <w:t xml:space="preserve">, </w:t>
      </w:r>
      <w:r w:rsidR="009A730B">
        <w:rPr>
          <w:rFonts w:ascii="Times New Roman" w:hAnsi="Times New Roman"/>
          <w:sz w:val="28"/>
          <w:szCs w:val="28"/>
        </w:rPr>
        <w:t>trong đó có các chính sách tài chính để có thể tận dụng các lợi thế nhằm phát triển công nghiệp trong nước, hạn chế tác động tiêu cực mà cuộc cách mạng này có thể mang lại.</w:t>
      </w:r>
    </w:p>
    <w:p w:rsidR="009A730B" w:rsidRDefault="008603B4" w:rsidP="0088290C">
      <w:pPr>
        <w:spacing w:line="360" w:lineRule="auto"/>
        <w:rPr>
          <w:rFonts w:ascii="Times New Roman" w:hAnsi="Times New Roman"/>
          <w:b/>
          <w:sz w:val="28"/>
          <w:szCs w:val="28"/>
        </w:rPr>
      </w:pPr>
      <w:r>
        <w:rPr>
          <w:rFonts w:ascii="Times New Roman" w:hAnsi="Times New Roman"/>
          <w:b/>
          <w:sz w:val="28"/>
          <w:szCs w:val="28"/>
        </w:rPr>
        <w:t xml:space="preserve">18. </w:t>
      </w:r>
      <w:r w:rsidR="00A707FF">
        <w:rPr>
          <w:rFonts w:ascii="Times New Roman" w:hAnsi="Times New Roman"/>
          <w:b/>
          <w:sz w:val="28"/>
          <w:szCs w:val="28"/>
        </w:rPr>
        <w:t>Nguyễn Thị Hiền, Đỗ Thị Bích Hồng</w:t>
      </w:r>
    </w:p>
    <w:p w:rsidR="00A707FF" w:rsidRDefault="00425530" w:rsidP="00C72111">
      <w:pPr>
        <w:spacing w:line="360" w:lineRule="auto"/>
        <w:ind w:firstLine="720"/>
        <w:rPr>
          <w:rFonts w:ascii="Times New Roman" w:hAnsi="Times New Roman"/>
          <w:b/>
          <w:i/>
          <w:sz w:val="28"/>
          <w:szCs w:val="28"/>
        </w:rPr>
      </w:pPr>
      <w:r>
        <w:rPr>
          <w:rFonts w:ascii="Times New Roman" w:hAnsi="Times New Roman"/>
          <w:b/>
          <w:i/>
          <w:sz w:val="28"/>
          <w:szCs w:val="28"/>
        </w:rPr>
        <w:t>Tác động của Cách mạng công nghiệp lần thứ 4 tới lĩnh vực tài chính – ngân hàng</w:t>
      </w:r>
    </w:p>
    <w:p w:rsidR="00425530" w:rsidRDefault="000536BC" w:rsidP="00C72111">
      <w:pPr>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Tài chính, Số 658/2017; Tr. 14 – 17</w:t>
      </w:r>
    </w:p>
    <w:p w:rsidR="000536BC" w:rsidRDefault="000536BC" w:rsidP="00C72111">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FD748D">
        <w:rPr>
          <w:rFonts w:ascii="Times New Roman" w:hAnsi="Times New Roman"/>
          <w:sz w:val="28"/>
          <w:szCs w:val="28"/>
        </w:rPr>
        <w:t>Bài viết trình bày những đặc điểm của cuộc Cách mạng công nghiệp lần thứ 4 và những tác động chính của nó</w:t>
      </w:r>
      <w:r w:rsidR="00AD65BB">
        <w:rPr>
          <w:rFonts w:ascii="Times New Roman" w:hAnsi="Times New Roman"/>
          <w:sz w:val="28"/>
          <w:szCs w:val="28"/>
        </w:rPr>
        <w:t xml:space="preserve"> đối với lĩnh vực tài chính, ngân hàng. </w:t>
      </w:r>
      <w:r w:rsidR="009B6495">
        <w:rPr>
          <w:rFonts w:ascii="Times New Roman" w:hAnsi="Times New Roman"/>
          <w:sz w:val="28"/>
          <w:szCs w:val="28"/>
        </w:rPr>
        <w:t>Trên cơ sở nhận diện những thách thức</w:t>
      </w:r>
      <w:r w:rsidR="008644CF">
        <w:rPr>
          <w:rFonts w:ascii="Times New Roman" w:hAnsi="Times New Roman"/>
          <w:sz w:val="28"/>
          <w:szCs w:val="28"/>
        </w:rPr>
        <w:t xml:space="preserve"> mà lĩnh vực tài chính, ngân hàng phải đối mặt, bài viết đưa ra một số khuyến nghị chính sách cho ngành tài chính, ngân hàng</w:t>
      </w:r>
      <w:r w:rsidR="005557D7">
        <w:rPr>
          <w:rFonts w:ascii="Times New Roman" w:hAnsi="Times New Roman"/>
          <w:sz w:val="28"/>
          <w:szCs w:val="28"/>
        </w:rPr>
        <w:t xml:space="preserve"> nói riêng và nền kinh tế nói chung để có thể hội nhập và chủ động ứng phó thành công với những xu hướng của cuộc cách mạng này.</w:t>
      </w:r>
    </w:p>
    <w:p w:rsidR="005717C7" w:rsidRDefault="005717C7" w:rsidP="0088290C">
      <w:pPr>
        <w:spacing w:line="360" w:lineRule="auto"/>
        <w:rPr>
          <w:rFonts w:ascii="Times New Roman" w:hAnsi="Times New Roman"/>
          <w:b/>
          <w:sz w:val="28"/>
          <w:szCs w:val="28"/>
        </w:rPr>
      </w:pPr>
      <w:r>
        <w:rPr>
          <w:rFonts w:ascii="Times New Roman" w:hAnsi="Times New Roman"/>
          <w:b/>
          <w:sz w:val="28"/>
          <w:szCs w:val="28"/>
        </w:rPr>
        <w:t xml:space="preserve">19. </w:t>
      </w:r>
      <w:r w:rsidR="000C0E11">
        <w:rPr>
          <w:rFonts w:ascii="Times New Roman" w:hAnsi="Times New Roman"/>
          <w:b/>
          <w:sz w:val="28"/>
          <w:szCs w:val="28"/>
        </w:rPr>
        <w:t>Nguyễn Thị Huyền Trang</w:t>
      </w:r>
    </w:p>
    <w:p w:rsidR="000C0E11" w:rsidRDefault="008E35DC" w:rsidP="001F41DE">
      <w:pPr>
        <w:spacing w:line="360" w:lineRule="auto"/>
        <w:ind w:firstLine="720"/>
        <w:rPr>
          <w:rFonts w:ascii="Times New Roman" w:hAnsi="Times New Roman"/>
          <w:b/>
          <w:i/>
          <w:sz w:val="28"/>
          <w:szCs w:val="28"/>
        </w:rPr>
      </w:pPr>
      <w:r>
        <w:rPr>
          <w:rFonts w:ascii="Times New Roman" w:hAnsi="Times New Roman"/>
          <w:b/>
          <w:i/>
          <w:sz w:val="28"/>
          <w:szCs w:val="28"/>
        </w:rPr>
        <w:t>Pháp luật về điều kiện kinh doanh của một số quốc gia trên thế giới</w:t>
      </w:r>
    </w:p>
    <w:p w:rsidR="008E35DC" w:rsidRDefault="000E76D6" w:rsidP="001F41DE">
      <w:pPr>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Tài chính, Số 658/2017; Tr. 74 – 77</w:t>
      </w:r>
    </w:p>
    <w:p w:rsidR="000E76D6" w:rsidRDefault="000E76D6" w:rsidP="001F41DE">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C56A81">
        <w:rPr>
          <w:rFonts w:ascii="Times New Roman" w:hAnsi="Times New Roman"/>
          <w:sz w:val="28"/>
          <w:szCs w:val="28"/>
        </w:rPr>
        <w:t>Điều kiện kinh doanh là những yêu cầu nhà nước đặt ra buộc các chủ thể kinh doanh phải đáp ứng được khi thực hiện kinh doanh trong những ngành nghề kinh doanh có điều kiện.</w:t>
      </w:r>
      <w:r w:rsidR="00A23373">
        <w:rPr>
          <w:rFonts w:ascii="Times New Roman" w:hAnsi="Times New Roman"/>
          <w:sz w:val="28"/>
          <w:szCs w:val="28"/>
        </w:rPr>
        <w:t xml:space="preserve"> Đây được coi là công cụ quản lý nền kinh tế, là nội dung không thể thiếu ở mọi quốc gia trên thế giới. Mỗi quốc gia đều có những quy định cụ thể về điều kiện kinh doanh phù hợp với yêu cầu quản lý kinh tế và môi trường pháp lý riêng của quốc gia mình. </w:t>
      </w:r>
      <w:r w:rsidR="002E63AD">
        <w:rPr>
          <w:rFonts w:ascii="Times New Roman" w:hAnsi="Times New Roman"/>
          <w:sz w:val="28"/>
          <w:szCs w:val="28"/>
        </w:rPr>
        <w:t xml:space="preserve">Bài viết giới thiệu pháp luật về điều kiện kinh doanh của một số quốc gia trên thế giới, qua đó rút ra bài học kinh nghiệm </w:t>
      </w:r>
      <w:r w:rsidR="00EC2A93">
        <w:rPr>
          <w:rFonts w:ascii="Times New Roman" w:hAnsi="Times New Roman"/>
          <w:sz w:val="28"/>
          <w:szCs w:val="28"/>
        </w:rPr>
        <w:t>cho quá trình xây dựng pháp luật về điều kiện kinh doanh ở Việt Nam.</w:t>
      </w:r>
    </w:p>
    <w:p w:rsidR="00C05B90" w:rsidRDefault="00C05B90" w:rsidP="0088290C">
      <w:pPr>
        <w:spacing w:line="360" w:lineRule="auto"/>
        <w:rPr>
          <w:rFonts w:ascii="Times New Roman" w:hAnsi="Times New Roman"/>
          <w:b/>
          <w:sz w:val="28"/>
          <w:szCs w:val="28"/>
        </w:rPr>
      </w:pPr>
      <w:r>
        <w:rPr>
          <w:rFonts w:ascii="Times New Roman" w:hAnsi="Times New Roman"/>
          <w:b/>
          <w:sz w:val="28"/>
          <w:szCs w:val="28"/>
        </w:rPr>
        <w:t xml:space="preserve">20. </w:t>
      </w:r>
      <w:r w:rsidR="0076373E">
        <w:rPr>
          <w:rFonts w:ascii="Times New Roman" w:hAnsi="Times New Roman"/>
          <w:b/>
          <w:sz w:val="28"/>
          <w:szCs w:val="28"/>
        </w:rPr>
        <w:t>Nguyễn Thị Thu Huyền</w:t>
      </w:r>
    </w:p>
    <w:p w:rsidR="0076373E" w:rsidRDefault="0053681C" w:rsidP="00F56D60">
      <w:pPr>
        <w:spacing w:line="360" w:lineRule="auto"/>
        <w:ind w:firstLine="720"/>
        <w:rPr>
          <w:rFonts w:ascii="Times New Roman" w:hAnsi="Times New Roman"/>
          <w:b/>
          <w:i/>
          <w:sz w:val="28"/>
          <w:szCs w:val="28"/>
        </w:rPr>
      </w:pPr>
      <w:r>
        <w:rPr>
          <w:rFonts w:ascii="Times New Roman" w:hAnsi="Times New Roman"/>
          <w:b/>
          <w:i/>
          <w:sz w:val="28"/>
          <w:szCs w:val="28"/>
        </w:rPr>
        <w:t>Bàn về tốc độ tăng trưởng của ngành nông nghiệp Việt Nam</w:t>
      </w:r>
    </w:p>
    <w:p w:rsidR="0053681C" w:rsidRDefault="0053681C" w:rsidP="00F56D60">
      <w:pPr>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Tài chính, Số 658/2017; Tr. 91 – 92</w:t>
      </w:r>
    </w:p>
    <w:p w:rsidR="0053681C" w:rsidRDefault="0053681C" w:rsidP="00F56D60">
      <w:pPr>
        <w:spacing w:line="360" w:lineRule="auto"/>
        <w:ind w:firstLine="720"/>
        <w:rPr>
          <w:rFonts w:ascii="Times New Roman" w:hAnsi="Times New Roman"/>
          <w:sz w:val="28"/>
          <w:szCs w:val="28"/>
        </w:rPr>
      </w:pPr>
      <w:r>
        <w:rPr>
          <w:rFonts w:ascii="Times New Roman" w:hAnsi="Times New Roman"/>
          <w:i/>
          <w:sz w:val="28"/>
          <w:szCs w:val="28"/>
        </w:rPr>
        <w:lastRenderedPageBreak/>
        <w:t xml:space="preserve">Tóm tắt: </w:t>
      </w:r>
      <w:r w:rsidR="00D172C9">
        <w:rPr>
          <w:rFonts w:ascii="Times New Roman" w:hAnsi="Times New Roman"/>
          <w:sz w:val="28"/>
          <w:szCs w:val="28"/>
        </w:rPr>
        <w:t>Mức độ tăng trưởng kinh tế của mỗi quốc gia phụ thuộc vào tăng trưởng của các ngành kinh tế. Nông nghiệp là một trong ba ngành có tác động lớn</w:t>
      </w:r>
      <w:r w:rsidR="000C21EF">
        <w:rPr>
          <w:rFonts w:ascii="Times New Roman" w:hAnsi="Times New Roman"/>
          <w:sz w:val="28"/>
          <w:szCs w:val="28"/>
        </w:rPr>
        <w:t xml:space="preserve"> đến nền kinh tế Việt Nam. </w:t>
      </w:r>
      <w:r w:rsidR="009124F6">
        <w:rPr>
          <w:rFonts w:ascii="Times New Roman" w:hAnsi="Times New Roman"/>
          <w:sz w:val="28"/>
          <w:szCs w:val="28"/>
        </w:rPr>
        <w:t xml:space="preserve">Trong thời gian dài, giá trị sản xuất nông nghiệp đóng góp từ 25% - 30% GDP. Bài viết đề cập đến thực trạng tốc độ tăng trưởng nông nghiệp, phân tích nguyên nhân dẫn đến tốc độ tăng trưởng của ngành này suy giảm và </w:t>
      </w:r>
      <w:r w:rsidR="00364591">
        <w:rPr>
          <w:rFonts w:ascii="Times New Roman" w:hAnsi="Times New Roman"/>
          <w:sz w:val="28"/>
          <w:szCs w:val="28"/>
        </w:rPr>
        <w:t>đưa ra các giải pháp để đẩy nhanh tốc độ tăng trưởng.</w:t>
      </w:r>
    </w:p>
    <w:p w:rsidR="00364591" w:rsidRDefault="00674599" w:rsidP="0088290C">
      <w:pPr>
        <w:spacing w:line="360" w:lineRule="auto"/>
        <w:rPr>
          <w:rFonts w:ascii="Times New Roman" w:hAnsi="Times New Roman"/>
          <w:b/>
          <w:sz w:val="28"/>
          <w:szCs w:val="28"/>
        </w:rPr>
      </w:pPr>
      <w:r>
        <w:rPr>
          <w:rFonts w:ascii="Times New Roman" w:hAnsi="Times New Roman"/>
          <w:b/>
          <w:sz w:val="28"/>
          <w:szCs w:val="28"/>
        </w:rPr>
        <w:t xml:space="preserve">21. </w:t>
      </w:r>
      <w:r w:rsidR="00D2599C">
        <w:rPr>
          <w:rFonts w:ascii="Times New Roman" w:hAnsi="Times New Roman"/>
          <w:b/>
          <w:sz w:val="28"/>
          <w:szCs w:val="28"/>
        </w:rPr>
        <w:t>Phạm Thanh Bình</w:t>
      </w:r>
    </w:p>
    <w:p w:rsidR="00D2599C" w:rsidRDefault="00D2599C" w:rsidP="00261E60">
      <w:pPr>
        <w:spacing w:line="360" w:lineRule="auto"/>
        <w:ind w:firstLine="720"/>
        <w:rPr>
          <w:rFonts w:ascii="Times New Roman" w:hAnsi="Times New Roman"/>
          <w:b/>
          <w:i/>
          <w:sz w:val="28"/>
          <w:szCs w:val="28"/>
        </w:rPr>
      </w:pPr>
      <w:r>
        <w:rPr>
          <w:rFonts w:ascii="Times New Roman" w:hAnsi="Times New Roman"/>
          <w:b/>
          <w:i/>
          <w:sz w:val="28"/>
          <w:szCs w:val="28"/>
        </w:rPr>
        <w:t>Phát triển thương mại điện tử trong quá trình hội nhập AEC</w:t>
      </w:r>
    </w:p>
    <w:p w:rsidR="00D2599C" w:rsidRDefault="00D2599C" w:rsidP="00261E60">
      <w:pPr>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Tài chính, Số 658/2017; Tr. 93 – 94</w:t>
      </w:r>
    </w:p>
    <w:p w:rsidR="00D2599C" w:rsidRDefault="00D2599C" w:rsidP="00261E60">
      <w:pPr>
        <w:spacing w:line="360" w:lineRule="auto"/>
        <w:ind w:firstLine="720"/>
        <w:rPr>
          <w:rFonts w:ascii="Times New Roman" w:hAnsi="Times New Roman"/>
          <w:sz w:val="28"/>
          <w:szCs w:val="28"/>
        </w:rPr>
      </w:pPr>
      <w:r>
        <w:rPr>
          <w:rFonts w:ascii="Times New Roman" w:hAnsi="Times New Roman"/>
          <w:i/>
          <w:sz w:val="28"/>
          <w:szCs w:val="28"/>
        </w:rPr>
        <w:t xml:space="preserve">Tóm tắt: </w:t>
      </w:r>
      <w:r w:rsidR="00885259">
        <w:rPr>
          <w:rFonts w:ascii="Times New Roman" w:hAnsi="Times New Roman"/>
          <w:sz w:val="28"/>
          <w:szCs w:val="28"/>
        </w:rPr>
        <w:t>Sự kiện Cộng đồ</w:t>
      </w:r>
      <w:r w:rsidR="001B7E49">
        <w:rPr>
          <w:rFonts w:ascii="Times New Roman" w:hAnsi="Times New Roman"/>
          <w:sz w:val="28"/>
          <w:szCs w:val="28"/>
        </w:rPr>
        <w:t>ng K</w:t>
      </w:r>
      <w:r w:rsidR="00885259">
        <w:rPr>
          <w:rFonts w:ascii="Times New Roman" w:hAnsi="Times New Roman"/>
          <w:sz w:val="28"/>
          <w:szCs w:val="28"/>
        </w:rPr>
        <w:t xml:space="preserve">inh tế </w:t>
      </w:r>
      <w:r w:rsidR="001B7E49">
        <w:rPr>
          <w:rFonts w:ascii="Times New Roman" w:hAnsi="Times New Roman"/>
          <w:sz w:val="28"/>
          <w:szCs w:val="28"/>
        </w:rPr>
        <w:t xml:space="preserve">ASEAN (AEC) chính </w:t>
      </w:r>
      <w:r w:rsidR="00C6081D">
        <w:rPr>
          <w:rFonts w:ascii="Times New Roman" w:hAnsi="Times New Roman"/>
          <w:sz w:val="28"/>
          <w:szCs w:val="28"/>
        </w:rPr>
        <w:t>thức</w:t>
      </w:r>
      <w:r w:rsidR="001B7E49">
        <w:rPr>
          <w:rFonts w:ascii="Times New Roman" w:hAnsi="Times New Roman"/>
          <w:sz w:val="28"/>
          <w:szCs w:val="28"/>
        </w:rPr>
        <w:t xml:space="preserve"> được thành lập năm 2015</w:t>
      </w:r>
      <w:r w:rsidR="0037719A">
        <w:rPr>
          <w:rFonts w:ascii="Times New Roman" w:hAnsi="Times New Roman"/>
          <w:sz w:val="28"/>
          <w:szCs w:val="28"/>
        </w:rPr>
        <w:t xml:space="preserve"> đã mở ra cơ hội và điều </w:t>
      </w:r>
      <w:r w:rsidR="00D93534">
        <w:rPr>
          <w:rFonts w:ascii="Times New Roman" w:hAnsi="Times New Roman"/>
          <w:sz w:val="28"/>
          <w:szCs w:val="28"/>
        </w:rPr>
        <w:t xml:space="preserve">kiện thuận lợi mới cho ngành Thương mại điện tử của các quốc gia trong khu vực phát triển. </w:t>
      </w:r>
      <w:r w:rsidR="004F39B5">
        <w:rPr>
          <w:rFonts w:ascii="Times New Roman" w:hAnsi="Times New Roman"/>
          <w:sz w:val="28"/>
          <w:szCs w:val="28"/>
        </w:rPr>
        <w:t>Bài viết đề cập đến vấn đề phát triển thương mại điện tử tại các quốc gia AEC và Việt Nam, đưa ra một số đề xuất nhằm thúc đẩy phát triển thương mại điện tử ở Việt Nam.</w:t>
      </w:r>
    </w:p>
    <w:p w:rsidR="004F39B5" w:rsidRDefault="00F467A7" w:rsidP="002F588F">
      <w:pPr>
        <w:tabs>
          <w:tab w:val="left" w:pos="1155"/>
        </w:tabs>
        <w:spacing w:line="360" w:lineRule="auto"/>
        <w:rPr>
          <w:rFonts w:ascii="Times New Roman" w:hAnsi="Times New Roman"/>
          <w:b/>
          <w:sz w:val="28"/>
          <w:szCs w:val="28"/>
        </w:rPr>
      </w:pPr>
      <w:r>
        <w:rPr>
          <w:rFonts w:ascii="Times New Roman" w:hAnsi="Times New Roman"/>
          <w:b/>
          <w:sz w:val="28"/>
          <w:szCs w:val="28"/>
        </w:rPr>
        <w:t xml:space="preserve">22. </w:t>
      </w:r>
      <w:r w:rsidR="00A85429">
        <w:rPr>
          <w:rFonts w:ascii="Times New Roman" w:hAnsi="Times New Roman"/>
          <w:b/>
          <w:sz w:val="28"/>
          <w:szCs w:val="28"/>
        </w:rPr>
        <w:t>Tạ Văn Việt</w:t>
      </w:r>
    </w:p>
    <w:p w:rsidR="00A85429" w:rsidRDefault="00776026" w:rsidP="002F588F">
      <w:pPr>
        <w:tabs>
          <w:tab w:val="left" w:pos="1155"/>
        </w:tabs>
        <w:spacing w:line="360" w:lineRule="auto"/>
        <w:rPr>
          <w:rFonts w:ascii="Times New Roman" w:hAnsi="Times New Roman"/>
          <w:b/>
          <w:i/>
          <w:sz w:val="28"/>
          <w:szCs w:val="28"/>
        </w:rPr>
      </w:pPr>
      <w:r>
        <w:rPr>
          <w:rFonts w:ascii="Times New Roman" w:hAnsi="Times New Roman"/>
          <w:b/>
          <w:i/>
          <w:sz w:val="28"/>
          <w:szCs w:val="28"/>
        </w:rPr>
        <w:tab/>
      </w:r>
      <w:r w:rsidR="00D1638D">
        <w:rPr>
          <w:rFonts w:ascii="Times New Roman" w:hAnsi="Times New Roman"/>
          <w:b/>
          <w:i/>
          <w:sz w:val="28"/>
          <w:szCs w:val="28"/>
        </w:rPr>
        <w:t>Hoàn thiện công tác quản lý nhà nước về ứng phó với biến đổi khí hậu ở Việt Nam</w:t>
      </w:r>
    </w:p>
    <w:p w:rsidR="00D1638D" w:rsidRDefault="00776026" w:rsidP="002F588F">
      <w:pPr>
        <w:tabs>
          <w:tab w:val="left" w:pos="1155"/>
        </w:tabs>
        <w:spacing w:line="360" w:lineRule="auto"/>
        <w:rPr>
          <w:rFonts w:ascii="Times New Roman" w:hAnsi="Times New Roman"/>
          <w:sz w:val="28"/>
          <w:szCs w:val="28"/>
        </w:rPr>
      </w:pPr>
      <w:r>
        <w:rPr>
          <w:rFonts w:ascii="Times New Roman" w:hAnsi="Times New Roman"/>
          <w:i/>
          <w:sz w:val="28"/>
          <w:szCs w:val="28"/>
        </w:rPr>
        <w:tab/>
      </w:r>
      <w:r w:rsidR="00A068C9">
        <w:rPr>
          <w:rFonts w:ascii="Times New Roman" w:hAnsi="Times New Roman"/>
          <w:i/>
          <w:sz w:val="28"/>
          <w:szCs w:val="28"/>
        </w:rPr>
        <w:t xml:space="preserve">Nguồn trích: </w:t>
      </w:r>
      <w:r w:rsidR="00513D60">
        <w:rPr>
          <w:rFonts w:ascii="Times New Roman" w:hAnsi="Times New Roman"/>
          <w:sz w:val="28"/>
          <w:szCs w:val="28"/>
        </w:rPr>
        <w:t xml:space="preserve">Tạp chí Quản lý Nhà nước, Số 257/201/; Tr. </w:t>
      </w:r>
      <w:r w:rsidR="00BC3D94">
        <w:rPr>
          <w:rFonts w:ascii="Times New Roman" w:hAnsi="Times New Roman"/>
          <w:sz w:val="28"/>
          <w:szCs w:val="28"/>
        </w:rPr>
        <w:t>68 – 73</w:t>
      </w:r>
    </w:p>
    <w:p w:rsidR="00BC3D94" w:rsidRDefault="00776026" w:rsidP="002F588F">
      <w:pPr>
        <w:tabs>
          <w:tab w:val="left" w:pos="1155"/>
        </w:tabs>
        <w:spacing w:line="360" w:lineRule="auto"/>
        <w:rPr>
          <w:rFonts w:ascii="Times New Roman" w:hAnsi="Times New Roman"/>
          <w:sz w:val="28"/>
          <w:szCs w:val="28"/>
        </w:rPr>
      </w:pPr>
      <w:r>
        <w:rPr>
          <w:rFonts w:ascii="Times New Roman" w:hAnsi="Times New Roman"/>
          <w:i/>
          <w:sz w:val="28"/>
          <w:szCs w:val="28"/>
        </w:rPr>
        <w:tab/>
      </w:r>
      <w:r w:rsidR="00BC3D94">
        <w:rPr>
          <w:rFonts w:ascii="Times New Roman" w:hAnsi="Times New Roman"/>
          <w:i/>
          <w:sz w:val="28"/>
          <w:szCs w:val="28"/>
        </w:rPr>
        <w:t xml:space="preserve">Tóm tắt: </w:t>
      </w:r>
      <w:r w:rsidR="00F659F7">
        <w:rPr>
          <w:rFonts w:ascii="Times New Roman" w:hAnsi="Times New Roman"/>
          <w:sz w:val="28"/>
          <w:szCs w:val="28"/>
        </w:rPr>
        <w:t xml:space="preserve">Bài viết đề cập đến tình hình ứng phó với biến đổi khí hậu ở Việt Nam. </w:t>
      </w:r>
      <w:r w:rsidR="00184C30">
        <w:rPr>
          <w:rFonts w:ascii="Times New Roman" w:hAnsi="Times New Roman"/>
          <w:sz w:val="28"/>
          <w:szCs w:val="28"/>
        </w:rPr>
        <w:t xml:space="preserve">Phân tích một số hạn chế, bất cập trong công </w:t>
      </w:r>
      <w:r w:rsidR="001D5515">
        <w:rPr>
          <w:rFonts w:ascii="Times New Roman" w:hAnsi="Times New Roman"/>
          <w:sz w:val="28"/>
          <w:szCs w:val="28"/>
        </w:rPr>
        <w:t>tác quản</w:t>
      </w:r>
      <w:r w:rsidR="00184C30">
        <w:rPr>
          <w:rFonts w:ascii="Times New Roman" w:hAnsi="Times New Roman"/>
          <w:sz w:val="28"/>
          <w:szCs w:val="28"/>
        </w:rPr>
        <w:t xml:space="preserve"> lý nhà nước về ứng phó với biến đổi khí hậu. Đề xuất một số giải pháp hoàn thiện công tác quản lý nhà nước về ứng phó với biến đổi khí hậu ở Việt Nam.</w:t>
      </w:r>
    </w:p>
    <w:p w:rsidR="00184C30" w:rsidRDefault="001B6F3D" w:rsidP="002F588F">
      <w:pPr>
        <w:tabs>
          <w:tab w:val="left" w:pos="1155"/>
        </w:tabs>
        <w:spacing w:line="360" w:lineRule="auto"/>
        <w:rPr>
          <w:rFonts w:ascii="Times New Roman" w:hAnsi="Times New Roman"/>
          <w:b/>
          <w:sz w:val="28"/>
          <w:szCs w:val="28"/>
        </w:rPr>
      </w:pPr>
      <w:r>
        <w:rPr>
          <w:rFonts w:ascii="Times New Roman" w:hAnsi="Times New Roman"/>
          <w:b/>
          <w:sz w:val="28"/>
          <w:szCs w:val="28"/>
        </w:rPr>
        <w:t xml:space="preserve">23. </w:t>
      </w:r>
      <w:r w:rsidR="00567668">
        <w:rPr>
          <w:rFonts w:ascii="Times New Roman" w:hAnsi="Times New Roman"/>
          <w:b/>
          <w:sz w:val="28"/>
          <w:szCs w:val="28"/>
        </w:rPr>
        <w:t>Vũ Tuyên Hoàng</w:t>
      </w:r>
    </w:p>
    <w:p w:rsidR="00567668" w:rsidRDefault="00BC3E06" w:rsidP="002F588F">
      <w:pPr>
        <w:tabs>
          <w:tab w:val="left" w:pos="1155"/>
        </w:tabs>
        <w:spacing w:line="360" w:lineRule="auto"/>
        <w:rPr>
          <w:rFonts w:ascii="Times New Roman" w:hAnsi="Times New Roman"/>
          <w:b/>
          <w:i/>
          <w:sz w:val="28"/>
          <w:szCs w:val="28"/>
        </w:rPr>
      </w:pPr>
      <w:r>
        <w:rPr>
          <w:rFonts w:ascii="Times New Roman" w:hAnsi="Times New Roman"/>
          <w:b/>
          <w:i/>
          <w:sz w:val="28"/>
          <w:szCs w:val="28"/>
        </w:rPr>
        <w:tab/>
      </w:r>
      <w:r w:rsidR="002D1682">
        <w:rPr>
          <w:rFonts w:ascii="Times New Roman" w:hAnsi="Times New Roman"/>
          <w:b/>
          <w:i/>
          <w:sz w:val="28"/>
          <w:szCs w:val="28"/>
        </w:rPr>
        <w:t>Cơ sở pháp lý về kiểm soát chuyển giá</w:t>
      </w:r>
      <w:r w:rsidR="00CE74DB">
        <w:rPr>
          <w:rFonts w:ascii="Times New Roman" w:hAnsi="Times New Roman"/>
          <w:b/>
          <w:i/>
          <w:sz w:val="28"/>
          <w:szCs w:val="28"/>
        </w:rPr>
        <w:t xml:space="preserve"> của các doanh nghiệp có vốn đầu tư trực tiếp nước ngoài</w:t>
      </w:r>
    </w:p>
    <w:p w:rsidR="00C01362" w:rsidRDefault="00BC3E06" w:rsidP="002F588F">
      <w:pPr>
        <w:tabs>
          <w:tab w:val="left" w:pos="1155"/>
        </w:tabs>
        <w:spacing w:line="360" w:lineRule="auto"/>
        <w:rPr>
          <w:rFonts w:ascii="Times New Roman" w:hAnsi="Times New Roman"/>
          <w:sz w:val="28"/>
          <w:szCs w:val="28"/>
        </w:rPr>
      </w:pPr>
      <w:r>
        <w:rPr>
          <w:rFonts w:ascii="Times New Roman" w:hAnsi="Times New Roman"/>
          <w:i/>
          <w:sz w:val="28"/>
          <w:szCs w:val="28"/>
        </w:rPr>
        <w:tab/>
      </w:r>
      <w:r w:rsidR="00204342">
        <w:rPr>
          <w:rFonts w:ascii="Times New Roman" w:hAnsi="Times New Roman"/>
          <w:i/>
          <w:sz w:val="28"/>
          <w:szCs w:val="28"/>
        </w:rPr>
        <w:t xml:space="preserve">Nguồn trích: </w:t>
      </w:r>
      <w:r w:rsidR="00204342">
        <w:rPr>
          <w:rFonts w:ascii="Times New Roman" w:hAnsi="Times New Roman"/>
          <w:sz w:val="28"/>
          <w:szCs w:val="28"/>
        </w:rPr>
        <w:t>Tạp chí Quản lý Nhà nước, Số 257/201/; Tr. 74 – 78</w:t>
      </w:r>
    </w:p>
    <w:p w:rsidR="004147EF" w:rsidRDefault="00BC3E06" w:rsidP="006760F5">
      <w:pPr>
        <w:spacing w:line="360" w:lineRule="auto"/>
        <w:rPr>
          <w:rFonts w:ascii="Times New Roman" w:hAnsi="Times New Roman"/>
          <w:b/>
          <w:sz w:val="28"/>
          <w:szCs w:val="28"/>
        </w:rPr>
      </w:pPr>
      <w:r>
        <w:rPr>
          <w:rFonts w:ascii="Times New Roman" w:hAnsi="Times New Roman"/>
          <w:i/>
          <w:sz w:val="28"/>
          <w:szCs w:val="28"/>
        </w:rPr>
        <w:tab/>
      </w:r>
      <w:r w:rsidR="00812B97">
        <w:rPr>
          <w:rFonts w:ascii="Times New Roman" w:hAnsi="Times New Roman"/>
          <w:i/>
          <w:sz w:val="28"/>
          <w:szCs w:val="28"/>
        </w:rPr>
        <w:t xml:space="preserve">Tóm tắt: </w:t>
      </w:r>
      <w:r w:rsidR="00CD43CF">
        <w:rPr>
          <w:rFonts w:ascii="Times New Roman" w:hAnsi="Times New Roman"/>
          <w:sz w:val="28"/>
          <w:szCs w:val="28"/>
        </w:rPr>
        <w:t>Với mục đích tối đa hóa lợi nhuận, hiện nay, các doanh nghiệp có vốn đầu tư trực tiếp nước ngoài thường sử dụng chiêu thức chuyển giá</w:t>
      </w:r>
      <w:r w:rsidR="001D6D0B">
        <w:rPr>
          <w:rFonts w:ascii="Times New Roman" w:hAnsi="Times New Roman"/>
          <w:sz w:val="28"/>
          <w:szCs w:val="28"/>
        </w:rPr>
        <w:t xml:space="preserve"> để chuyển lợi nhuận </w:t>
      </w:r>
      <w:r w:rsidR="001D6D0B">
        <w:rPr>
          <w:rFonts w:ascii="Times New Roman" w:hAnsi="Times New Roman"/>
          <w:sz w:val="28"/>
          <w:szCs w:val="28"/>
        </w:rPr>
        <w:lastRenderedPageBreak/>
        <w:t xml:space="preserve">từ công ty này sang công ty khác trong cùng một tập đoàn nhằm tránh thuế, giảm thuế phải nộp với nước nhận đầu tư. </w:t>
      </w:r>
      <w:r w:rsidR="00050E0F">
        <w:rPr>
          <w:rFonts w:ascii="Times New Roman" w:hAnsi="Times New Roman"/>
          <w:sz w:val="28"/>
          <w:szCs w:val="28"/>
        </w:rPr>
        <w:t xml:space="preserve">Hoạt động này làm ảnh hưởng đến lượng ngoại hối, giảm đóng góp vào nguồn thu thuế, đồng thời tạo ra sự cạnh tranh không lành mạnh với các doanh nghiệp trong nước và tác động tiêu cực đến môi trường đầu tư. </w:t>
      </w:r>
      <w:r w:rsidR="0017729A">
        <w:rPr>
          <w:rFonts w:ascii="Times New Roman" w:hAnsi="Times New Roman"/>
          <w:sz w:val="28"/>
          <w:szCs w:val="28"/>
        </w:rPr>
        <w:t xml:space="preserve">Bài viết đề cập đến chuyển giá và các biểu hiện của chuyển giá. Các giải pháp hoàn thiện khung khổ pháp lý </w:t>
      </w:r>
      <w:r w:rsidR="003F06A0">
        <w:rPr>
          <w:rFonts w:ascii="Times New Roman" w:hAnsi="Times New Roman"/>
          <w:sz w:val="28"/>
          <w:szCs w:val="28"/>
        </w:rPr>
        <w:t>về kiểm soát chuyển giá nhằm giảm thiểu thâm hụt ngân sách, cải thiện năng lực cạnh tranh của môi trường kinh doanh tại Việt Nam.</w:t>
      </w:r>
    </w:p>
    <w:p w:rsidR="0088346A" w:rsidRDefault="004147EF" w:rsidP="00494859">
      <w:pPr>
        <w:tabs>
          <w:tab w:val="left" w:pos="0"/>
          <w:tab w:val="left" w:pos="810"/>
          <w:tab w:val="left" w:pos="5835"/>
        </w:tabs>
        <w:spacing w:line="360" w:lineRule="auto"/>
        <w:rPr>
          <w:rFonts w:ascii="Times New Roman" w:hAnsi="Times New Roman"/>
          <w:b/>
          <w:sz w:val="28"/>
          <w:szCs w:val="28"/>
        </w:rPr>
      </w:pPr>
      <w:r>
        <w:rPr>
          <w:rFonts w:ascii="Times New Roman" w:hAnsi="Times New Roman"/>
          <w:b/>
          <w:sz w:val="28"/>
          <w:szCs w:val="28"/>
        </w:rPr>
        <w:t xml:space="preserve">24. </w:t>
      </w:r>
      <w:r w:rsidR="008F5F32">
        <w:rPr>
          <w:rFonts w:ascii="Times New Roman" w:hAnsi="Times New Roman"/>
          <w:b/>
          <w:sz w:val="28"/>
          <w:szCs w:val="28"/>
        </w:rPr>
        <w:t>Nguyễn Tấn Vinh</w:t>
      </w:r>
      <w:r w:rsidR="00494859">
        <w:rPr>
          <w:rFonts w:ascii="Times New Roman" w:hAnsi="Times New Roman"/>
          <w:b/>
          <w:sz w:val="28"/>
          <w:szCs w:val="28"/>
        </w:rPr>
        <w:tab/>
      </w:r>
    </w:p>
    <w:p w:rsidR="0088346A" w:rsidRDefault="00786BAB" w:rsidP="00571CDA">
      <w:pPr>
        <w:tabs>
          <w:tab w:val="left" w:pos="810"/>
          <w:tab w:val="left" w:pos="1155"/>
        </w:tabs>
        <w:spacing w:line="360" w:lineRule="auto"/>
        <w:rPr>
          <w:rFonts w:ascii="Times New Roman" w:hAnsi="Times New Roman"/>
          <w:b/>
          <w:i/>
          <w:sz w:val="28"/>
          <w:szCs w:val="28"/>
        </w:rPr>
      </w:pPr>
      <w:r>
        <w:rPr>
          <w:rFonts w:ascii="Times New Roman" w:hAnsi="Times New Roman"/>
          <w:b/>
          <w:i/>
          <w:sz w:val="28"/>
          <w:szCs w:val="28"/>
        </w:rPr>
        <w:tab/>
      </w:r>
      <w:r w:rsidR="0088346A">
        <w:rPr>
          <w:rFonts w:ascii="Times New Roman" w:hAnsi="Times New Roman"/>
          <w:b/>
          <w:i/>
          <w:sz w:val="28"/>
          <w:szCs w:val="28"/>
        </w:rPr>
        <w:t>Một số vấn đề kinh tế vĩ mô của Việt Nam sau 30 năm đổi mới</w:t>
      </w:r>
    </w:p>
    <w:p w:rsidR="00E233D6" w:rsidRDefault="00786BAB" w:rsidP="00571CDA">
      <w:pPr>
        <w:tabs>
          <w:tab w:val="left" w:pos="810"/>
          <w:tab w:val="left" w:pos="1155"/>
        </w:tabs>
        <w:spacing w:line="360" w:lineRule="auto"/>
        <w:rPr>
          <w:rFonts w:ascii="Times New Roman" w:hAnsi="Times New Roman"/>
          <w:sz w:val="28"/>
          <w:szCs w:val="28"/>
        </w:rPr>
      </w:pPr>
      <w:r>
        <w:rPr>
          <w:rFonts w:ascii="Times New Roman" w:hAnsi="Times New Roman"/>
          <w:i/>
          <w:sz w:val="28"/>
          <w:szCs w:val="28"/>
        </w:rPr>
        <w:tab/>
      </w:r>
      <w:r w:rsidR="00C6424D">
        <w:rPr>
          <w:rFonts w:ascii="Times New Roman" w:hAnsi="Times New Roman"/>
          <w:i/>
          <w:sz w:val="28"/>
          <w:szCs w:val="28"/>
        </w:rPr>
        <w:t xml:space="preserve">Nguồn trích: </w:t>
      </w:r>
      <w:r w:rsidR="00324938">
        <w:rPr>
          <w:rFonts w:ascii="Times New Roman" w:hAnsi="Times New Roman"/>
          <w:sz w:val="28"/>
          <w:szCs w:val="28"/>
        </w:rPr>
        <w:t xml:space="preserve">Tạp chí Nghiên cứu kinh tế, Số 5/2017; Tr. </w:t>
      </w:r>
      <w:r w:rsidR="00E233D6">
        <w:rPr>
          <w:rFonts w:ascii="Times New Roman" w:hAnsi="Times New Roman"/>
          <w:sz w:val="28"/>
          <w:szCs w:val="28"/>
        </w:rPr>
        <w:t>3 – 11</w:t>
      </w:r>
    </w:p>
    <w:p w:rsidR="00786BAB" w:rsidRDefault="00786BAB" w:rsidP="00786BAB">
      <w:pPr>
        <w:tabs>
          <w:tab w:val="left" w:pos="720"/>
          <w:tab w:val="left" w:pos="810"/>
        </w:tabs>
        <w:spacing w:line="360" w:lineRule="auto"/>
        <w:ind w:left="810" w:hanging="810"/>
        <w:rPr>
          <w:rFonts w:ascii="Times New Roman" w:hAnsi="Times New Roman"/>
          <w:sz w:val="28"/>
          <w:szCs w:val="28"/>
        </w:rPr>
      </w:pPr>
      <w:r>
        <w:rPr>
          <w:rFonts w:ascii="Times New Roman" w:hAnsi="Times New Roman"/>
          <w:i/>
          <w:sz w:val="28"/>
          <w:szCs w:val="28"/>
        </w:rPr>
        <w:tab/>
      </w:r>
      <w:r w:rsidR="00E233D6">
        <w:rPr>
          <w:rFonts w:ascii="Times New Roman" w:hAnsi="Times New Roman"/>
          <w:i/>
          <w:sz w:val="28"/>
          <w:szCs w:val="28"/>
        </w:rPr>
        <w:t xml:space="preserve">Tóm tắt: </w:t>
      </w:r>
      <w:r w:rsidR="00494859">
        <w:rPr>
          <w:rFonts w:ascii="Times New Roman" w:hAnsi="Times New Roman"/>
          <w:sz w:val="28"/>
          <w:szCs w:val="28"/>
        </w:rPr>
        <w:t>Bài viết khái quát một số vấn đề kinh tế vĩ mô của Việ</w:t>
      </w:r>
      <w:r>
        <w:rPr>
          <w:rFonts w:ascii="Times New Roman" w:hAnsi="Times New Roman"/>
          <w:sz w:val="28"/>
          <w:szCs w:val="28"/>
        </w:rPr>
        <w:t>t Nam sau 30</w:t>
      </w:r>
    </w:p>
    <w:p w:rsidR="00786BAB" w:rsidRDefault="00494859" w:rsidP="00786BAB">
      <w:pPr>
        <w:tabs>
          <w:tab w:val="left" w:pos="720"/>
          <w:tab w:val="left" w:pos="810"/>
        </w:tabs>
        <w:spacing w:line="360" w:lineRule="auto"/>
        <w:ind w:left="810" w:hanging="810"/>
        <w:rPr>
          <w:rFonts w:ascii="Times New Roman" w:hAnsi="Times New Roman"/>
          <w:sz w:val="28"/>
          <w:szCs w:val="28"/>
        </w:rPr>
      </w:pPr>
      <w:r>
        <w:rPr>
          <w:rFonts w:ascii="Times New Roman" w:hAnsi="Times New Roman"/>
          <w:sz w:val="28"/>
          <w:szCs w:val="28"/>
        </w:rPr>
        <w:t>năm đổi</w:t>
      </w:r>
      <w:r w:rsidR="00786BAB">
        <w:rPr>
          <w:rFonts w:ascii="Times New Roman" w:hAnsi="Times New Roman"/>
          <w:sz w:val="28"/>
          <w:szCs w:val="28"/>
        </w:rPr>
        <w:t xml:space="preserve"> </w:t>
      </w:r>
      <w:r w:rsidR="00D23644">
        <w:rPr>
          <w:rFonts w:ascii="Times New Roman" w:hAnsi="Times New Roman"/>
          <w:sz w:val="28"/>
          <w:szCs w:val="28"/>
        </w:rPr>
        <w:t>mới như: Tăng trưởng kinh tế</w:t>
      </w:r>
      <w:r w:rsidR="00327127">
        <w:rPr>
          <w:rFonts w:ascii="Times New Roman" w:hAnsi="Times New Roman"/>
          <w:sz w:val="28"/>
          <w:szCs w:val="28"/>
        </w:rPr>
        <w:t xml:space="preserve">, </w:t>
      </w:r>
      <w:r w:rsidR="002D610D">
        <w:rPr>
          <w:rFonts w:ascii="Times New Roman" w:hAnsi="Times New Roman"/>
          <w:sz w:val="28"/>
          <w:szCs w:val="28"/>
        </w:rPr>
        <w:t xml:space="preserve">Tái cơ cấu và chuyển đổi mô hình, </w:t>
      </w:r>
      <w:r w:rsidR="00612260">
        <w:rPr>
          <w:rFonts w:ascii="Times New Roman" w:hAnsi="Times New Roman"/>
          <w:sz w:val="28"/>
          <w:szCs w:val="28"/>
        </w:rPr>
        <w:t>Điề</w:t>
      </w:r>
      <w:r w:rsidR="00786BAB">
        <w:rPr>
          <w:rFonts w:ascii="Times New Roman" w:hAnsi="Times New Roman"/>
          <w:sz w:val="28"/>
          <w:szCs w:val="28"/>
        </w:rPr>
        <w:t>u hành</w:t>
      </w:r>
    </w:p>
    <w:p w:rsidR="00F04826" w:rsidRDefault="00612260" w:rsidP="00786BAB">
      <w:pPr>
        <w:tabs>
          <w:tab w:val="left" w:pos="720"/>
          <w:tab w:val="left" w:pos="810"/>
          <w:tab w:val="left" w:pos="1755"/>
        </w:tabs>
        <w:spacing w:line="360" w:lineRule="auto"/>
        <w:ind w:left="810" w:hanging="810"/>
        <w:rPr>
          <w:rFonts w:ascii="Times New Roman" w:hAnsi="Times New Roman"/>
          <w:sz w:val="28"/>
          <w:szCs w:val="28"/>
        </w:rPr>
      </w:pPr>
      <w:r>
        <w:rPr>
          <w:rFonts w:ascii="Times New Roman" w:hAnsi="Times New Roman"/>
          <w:sz w:val="28"/>
          <w:szCs w:val="28"/>
        </w:rPr>
        <w:t>ngân sách</w:t>
      </w:r>
      <w:r w:rsidR="00786BAB">
        <w:rPr>
          <w:rFonts w:ascii="Times New Roman" w:hAnsi="Times New Roman"/>
          <w:sz w:val="28"/>
          <w:szCs w:val="28"/>
        </w:rPr>
        <w:t xml:space="preserve"> </w:t>
      </w:r>
      <w:r>
        <w:rPr>
          <w:rFonts w:ascii="Times New Roman" w:hAnsi="Times New Roman"/>
          <w:sz w:val="28"/>
          <w:szCs w:val="28"/>
        </w:rPr>
        <w:t>nhà nước</w:t>
      </w:r>
      <w:r w:rsidR="00896594">
        <w:rPr>
          <w:rFonts w:ascii="Times New Roman" w:hAnsi="Times New Roman"/>
          <w:sz w:val="28"/>
          <w:szCs w:val="28"/>
        </w:rPr>
        <w:t xml:space="preserve">; Độ mở và khả năng hội nhập của nền kinh tế; </w:t>
      </w:r>
      <w:r w:rsidR="00A4382B">
        <w:rPr>
          <w:rFonts w:ascii="Times New Roman" w:hAnsi="Times New Roman"/>
          <w:sz w:val="28"/>
          <w:szCs w:val="28"/>
        </w:rPr>
        <w:t>Đồng thờ</w:t>
      </w:r>
      <w:r w:rsidR="00F04826">
        <w:rPr>
          <w:rFonts w:ascii="Times New Roman" w:hAnsi="Times New Roman"/>
          <w:sz w:val="28"/>
          <w:szCs w:val="28"/>
        </w:rPr>
        <w:t>i đưa ra</w:t>
      </w:r>
    </w:p>
    <w:p w:rsidR="00494859" w:rsidRDefault="00A4382B" w:rsidP="00B236D6">
      <w:pPr>
        <w:tabs>
          <w:tab w:val="left" w:pos="720"/>
          <w:tab w:val="left" w:pos="810"/>
        </w:tabs>
        <w:spacing w:line="360" w:lineRule="auto"/>
        <w:ind w:left="810" w:hanging="810"/>
        <w:rPr>
          <w:rFonts w:ascii="Times New Roman" w:hAnsi="Times New Roman"/>
          <w:sz w:val="28"/>
          <w:szCs w:val="28"/>
        </w:rPr>
      </w:pPr>
      <w:r>
        <w:rPr>
          <w:rFonts w:ascii="Times New Roman" w:hAnsi="Times New Roman"/>
          <w:sz w:val="28"/>
          <w:szCs w:val="28"/>
        </w:rPr>
        <w:t>các giải</w:t>
      </w:r>
      <w:r w:rsidR="00540086">
        <w:rPr>
          <w:rFonts w:ascii="Times New Roman" w:hAnsi="Times New Roman"/>
          <w:sz w:val="28"/>
          <w:szCs w:val="28"/>
        </w:rPr>
        <w:t xml:space="preserve"> </w:t>
      </w:r>
      <w:r>
        <w:rPr>
          <w:rFonts w:ascii="Times New Roman" w:hAnsi="Times New Roman"/>
          <w:sz w:val="28"/>
          <w:szCs w:val="28"/>
        </w:rPr>
        <w:t>pháp</w:t>
      </w:r>
      <w:r w:rsidR="00A169A5">
        <w:rPr>
          <w:rFonts w:ascii="Times New Roman" w:hAnsi="Times New Roman"/>
          <w:sz w:val="28"/>
          <w:szCs w:val="28"/>
        </w:rPr>
        <w:t xml:space="preserve"> phát triển kinh tế trong thời gian tới.</w:t>
      </w:r>
    </w:p>
    <w:p w:rsidR="00A169A5" w:rsidRDefault="00C30284" w:rsidP="00A4382B">
      <w:pPr>
        <w:tabs>
          <w:tab w:val="left" w:pos="0"/>
        </w:tabs>
        <w:spacing w:line="360" w:lineRule="auto"/>
        <w:ind w:left="810" w:hanging="810"/>
        <w:rPr>
          <w:rFonts w:ascii="Times New Roman" w:hAnsi="Times New Roman"/>
          <w:b/>
          <w:sz w:val="28"/>
          <w:szCs w:val="28"/>
        </w:rPr>
      </w:pPr>
      <w:r>
        <w:rPr>
          <w:rFonts w:ascii="Times New Roman" w:hAnsi="Times New Roman"/>
          <w:b/>
          <w:sz w:val="28"/>
          <w:szCs w:val="28"/>
        </w:rPr>
        <w:t xml:space="preserve">25. </w:t>
      </w:r>
      <w:r w:rsidR="00E64A8C">
        <w:rPr>
          <w:rFonts w:ascii="Times New Roman" w:hAnsi="Times New Roman"/>
          <w:b/>
          <w:sz w:val="28"/>
          <w:szCs w:val="28"/>
        </w:rPr>
        <w:t>Lê Quang Cảnh</w:t>
      </w:r>
    </w:p>
    <w:p w:rsidR="00E64A8C" w:rsidRDefault="008B2874" w:rsidP="00A4382B">
      <w:pPr>
        <w:tabs>
          <w:tab w:val="left" w:pos="0"/>
        </w:tabs>
        <w:spacing w:line="360" w:lineRule="auto"/>
        <w:ind w:left="810" w:hanging="810"/>
        <w:rPr>
          <w:rFonts w:ascii="Times New Roman" w:hAnsi="Times New Roman"/>
          <w:b/>
          <w:i/>
          <w:sz w:val="28"/>
          <w:szCs w:val="28"/>
        </w:rPr>
      </w:pPr>
      <w:r>
        <w:rPr>
          <w:rFonts w:ascii="Times New Roman" w:hAnsi="Times New Roman"/>
          <w:b/>
          <w:i/>
          <w:sz w:val="28"/>
          <w:szCs w:val="28"/>
        </w:rPr>
        <w:tab/>
      </w:r>
      <w:r w:rsidR="00E107DD">
        <w:rPr>
          <w:rFonts w:ascii="Times New Roman" w:hAnsi="Times New Roman"/>
          <w:b/>
          <w:i/>
          <w:sz w:val="28"/>
          <w:szCs w:val="28"/>
        </w:rPr>
        <w:t>Chất lượng thể chế quản trị và tổng năng suất nhân tố của nền kinh tế.</w:t>
      </w:r>
    </w:p>
    <w:p w:rsidR="002851F1" w:rsidRDefault="008B2874" w:rsidP="002851F1">
      <w:pPr>
        <w:tabs>
          <w:tab w:val="left" w:pos="0"/>
        </w:tabs>
        <w:spacing w:line="360" w:lineRule="auto"/>
        <w:ind w:left="810" w:hanging="810"/>
        <w:rPr>
          <w:rFonts w:ascii="Times New Roman" w:hAnsi="Times New Roman"/>
          <w:sz w:val="28"/>
          <w:szCs w:val="28"/>
        </w:rPr>
      </w:pPr>
      <w:r>
        <w:rPr>
          <w:rFonts w:ascii="Times New Roman" w:hAnsi="Times New Roman"/>
          <w:i/>
          <w:sz w:val="28"/>
          <w:szCs w:val="28"/>
        </w:rPr>
        <w:tab/>
      </w:r>
      <w:r w:rsidR="002851F1">
        <w:rPr>
          <w:rFonts w:ascii="Times New Roman" w:hAnsi="Times New Roman"/>
          <w:i/>
          <w:sz w:val="28"/>
          <w:szCs w:val="28"/>
        </w:rPr>
        <w:t xml:space="preserve">Nguồn trích: </w:t>
      </w:r>
      <w:r w:rsidR="002851F1">
        <w:rPr>
          <w:rFonts w:ascii="Times New Roman" w:hAnsi="Times New Roman"/>
          <w:sz w:val="28"/>
          <w:szCs w:val="28"/>
        </w:rPr>
        <w:t>Tạp chí Nghiên cứu kinh tế, Số 5/2017; Tr. 12 – 19</w:t>
      </w:r>
    </w:p>
    <w:p w:rsidR="006760F5" w:rsidRDefault="008B2874" w:rsidP="009877A8">
      <w:pPr>
        <w:tabs>
          <w:tab w:val="left" w:pos="0"/>
        </w:tabs>
        <w:spacing w:line="360" w:lineRule="auto"/>
        <w:rPr>
          <w:rFonts w:ascii="Times New Roman" w:hAnsi="Times New Roman"/>
          <w:sz w:val="28"/>
          <w:szCs w:val="28"/>
        </w:rPr>
      </w:pPr>
      <w:r>
        <w:rPr>
          <w:rFonts w:ascii="Times New Roman" w:hAnsi="Times New Roman"/>
          <w:i/>
          <w:sz w:val="28"/>
          <w:szCs w:val="28"/>
        </w:rPr>
        <w:tab/>
      </w:r>
      <w:r w:rsidR="002851F1">
        <w:rPr>
          <w:rFonts w:ascii="Times New Roman" w:hAnsi="Times New Roman"/>
          <w:i/>
          <w:sz w:val="28"/>
          <w:szCs w:val="28"/>
        </w:rPr>
        <w:t>Tóm tắt</w:t>
      </w:r>
      <w:r w:rsidR="0035060E">
        <w:rPr>
          <w:rFonts w:ascii="Times New Roman" w:hAnsi="Times New Roman"/>
          <w:i/>
          <w:sz w:val="28"/>
          <w:szCs w:val="28"/>
        </w:rPr>
        <w:t xml:space="preserve">: </w:t>
      </w:r>
      <w:r w:rsidR="00B501F4">
        <w:rPr>
          <w:rFonts w:ascii="Times New Roman" w:hAnsi="Times New Roman"/>
          <w:sz w:val="28"/>
          <w:szCs w:val="28"/>
        </w:rPr>
        <w:t xml:space="preserve">Bài viết nghiên cứu </w:t>
      </w:r>
      <w:r w:rsidR="006760F5">
        <w:rPr>
          <w:rFonts w:ascii="Times New Roman" w:hAnsi="Times New Roman"/>
          <w:sz w:val="28"/>
          <w:szCs w:val="28"/>
        </w:rPr>
        <w:t>mối quan hệ của thể chế với năng suất xã hội trong nề</w:t>
      </w:r>
      <w:r w:rsidR="008C32B3">
        <w:rPr>
          <w:rFonts w:ascii="Times New Roman" w:hAnsi="Times New Roman"/>
          <w:sz w:val="28"/>
          <w:szCs w:val="28"/>
        </w:rPr>
        <w:t>n</w:t>
      </w:r>
      <w:r w:rsidR="00C850BE">
        <w:rPr>
          <w:rFonts w:ascii="Times New Roman" w:hAnsi="Times New Roman"/>
          <w:sz w:val="28"/>
          <w:szCs w:val="28"/>
        </w:rPr>
        <w:t xml:space="preserve"> </w:t>
      </w:r>
      <w:r w:rsidR="006760F5">
        <w:rPr>
          <w:rFonts w:ascii="Times New Roman" w:hAnsi="Times New Roman"/>
          <w:sz w:val="28"/>
          <w:szCs w:val="28"/>
        </w:rPr>
        <w:t>kinh t</w:t>
      </w:r>
      <w:r w:rsidR="003B282C">
        <w:rPr>
          <w:rFonts w:ascii="Times New Roman" w:hAnsi="Times New Roman"/>
          <w:sz w:val="28"/>
          <w:szCs w:val="28"/>
        </w:rPr>
        <w:t xml:space="preserve">ế </w:t>
      </w:r>
      <w:r w:rsidR="007C31BD">
        <w:rPr>
          <w:rFonts w:ascii="Times New Roman" w:hAnsi="Times New Roman"/>
          <w:sz w:val="28"/>
          <w:szCs w:val="28"/>
        </w:rPr>
        <w:t>Việt Nam, xem xét vai trò của chất lượng thể chế quản trị tới tổng năng suất nhân tố</w:t>
      </w:r>
      <w:r w:rsidR="00EF4C8A">
        <w:rPr>
          <w:rFonts w:ascii="Times New Roman" w:hAnsi="Times New Roman"/>
          <w:sz w:val="28"/>
          <w:szCs w:val="28"/>
        </w:rPr>
        <w:t xml:space="preserve">. Nghiên cứu có đóng góp </w:t>
      </w:r>
      <w:r w:rsidR="004D26EC">
        <w:rPr>
          <w:rFonts w:ascii="Times New Roman" w:hAnsi="Times New Roman"/>
          <w:sz w:val="28"/>
          <w:szCs w:val="28"/>
        </w:rPr>
        <w:t>nhất định khi xây dựng chỉ số chất lượng thể chế quản trị ở cấp quốc gia và dựa trên chỉ số này đánh giá mối quan hệ của chất lượng thể chế quản trị  với tổng năng suất nhân tố ở Việt Nam.</w:t>
      </w:r>
    </w:p>
    <w:p w:rsidR="004D26EC" w:rsidRDefault="00623B3B" w:rsidP="009877A8">
      <w:pPr>
        <w:tabs>
          <w:tab w:val="left" w:pos="0"/>
        </w:tabs>
        <w:spacing w:line="360" w:lineRule="auto"/>
        <w:rPr>
          <w:rFonts w:ascii="Times New Roman" w:hAnsi="Times New Roman"/>
          <w:b/>
          <w:sz w:val="28"/>
          <w:szCs w:val="28"/>
        </w:rPr>
      </w:pPr>
      <w:r>
        <w:rPr>
          <w:rFonts w:ascii="Times New Roman" w:hAnsi="Times New Roman"/>
          <w:b/>
          <w:sz w:val="28"/>
          <w:szCs w:val="28"/>
        </w:rPr>
        <w:t xml:space="preserve">26. </w:t>
      </w:r>
      <w:r w:rsidR="00FB44F2">
        <w:rPr>
          <w:rFonts w:ascii="Times New Roman" w:hAnsi="Times New Roman"/>
          <w:b/>
          <w:sz w:val="28"/>
          <w:szCs w:val="28"/>
        </w:rPr>
        <w:t>Nguyễn Thành Đạt, Hoàng Dương Việt Anh</w:t>
      </w:r>
    </w:p>
    <w:p w:rsidR="00FB44F2" w:rsidRDefault="00E66CDE" w:rsidP="009877A8">
      <w:pPr>
        <w:tabs>
          <w:tab w:val="left" w:pos="0"/>
        </w:tabs>
        <w:spacing w:line="360" w:lineRule="auto"/>
        <w:rPr>
          <w:rFonts w:ascii="Times New Roman" w:hAnsi="Times New Roman"/>
          <w:b/>
          <w:i/>
          <w:sz w:val="28"/>
          <w:szCs w:val="28"/>
        </w:rPr>
      </w:pPr>
      <w:r>
        <w:rPr>
          <w:rFonts w:ascii="Times New Roman" w:hAnsi="Times New Roman"/>
          <w:b/>
          <w:i/>
          <w:sz w:val="28"/>
          <w:szCs w:val="28"/>
        </w:rPr>
        <w:tab/>
      </w:r>
      <w:r w:rsidR="00EF6676">
        <w:rPr>
          <w:rFonts w:ascii="Times New Roman" w:hAnsi="Times New Roman"/>
          <w:b/>
          <w:i/>
          <w:sz w:val="28"/>
          <w:szCs w:val="28"/>
        </w:rPr>
        <w:t>Kiểm định tính bền vững của chính sách tài khóa Việt Nam</w:t>
      </w:r>
    </w:p>
    <w:p w:rsidR="00EF6676" w:rsidRDefault="00E66CDE" w:rsidP="009877A8">
      <w:pPr>
        <w:tabs>
          <w:tab w:val="left" w:pos="0"/>
        </w:tabs>
        <w:spacing w:line="360" w:lineRule="auto"/>
        <w:rPr>
          <w:rFonts w:ascii="Times New Roman" w:hAnsi="Times New Roman"/>
          <w:sz w:val="28"/>
          <w:szCs w:val="28"/>
        </w:rPr>
      </w:pPr>
      <w:r>
        <w:rPr>
          <w:rFonts w:ascii="Times New Roman" w:hAnsi="Times New Roman"/>
          <w:i/>
          <w:sz w:val="28"/>
          <w:szCs w:val="28"/>
        </w:rPr>
        <w:tab/>
      </w:r>
      <w:r w:rsidR="00EF6676">
        <w:rPr>
          <w:rFonts w:ascii="Times New Roman" w:hAnsi="Times New Roman"/>
          <w:i/>
          <w:sz w:val="28"/>
          <w:szCs w:val="28"/>
        </w:rPr>
        <w:t xml:space="preserve">Nguồn trích: </w:t>
      </w:r>
      <w:r w:rsidR="00EF6676">
        <w:rPr>
          <w:rFonts w:ascii="Times New Roman" w:hAnsi="Times New Roman"/>
          <w:sz w:val="28"/>
          <w:szCs w:val="28"/>
        </w:rPr>
        <w:t>Tạp chí Nghiên cứu kinh tế, Số 5/2017; Tr. 20 – 26</w:t>
      </w:r>
    </w:p>
    <w:p w:rsidR="00EF6676" w:rsidRDefault="00E66CDE" w:rsidP="009877A8">
      <w:pPr>
        <w:tabs>
          <w:tab w:val="left" w:pos="0"/>
        </w:tabs>
        <w:spacing w:line="360" w:lineRule="auto"/>
        <w:rPr>
          <w:rFonts w:ascii="Times New Roman" w:hAnsi="Times New Roman"/>
          <w:sz w:val="28"/>
          <w:szCs w:val="28"/>
        </w:rPr>
      </w:pPr>
      <w:r>
        <w:rPr>
          <w:rFonts w:ascii="Times New Roman" w:hAnsi="Times New Roman"/>
          <w:i/>
          <w:sz w:val="28"/>
          <w:szCs w:val="28"/>
        </w:rPr>
        <w:tab/>
      </w:r>
      <w:r w:rsidR="00917FE6">
        <w:rPr>
          <w:rFonts w:ascii="Times New Roman" w:hAnsi="Times New Roman"/>
          <w:i/>
          <w:sz w:val="28"/>
          <w:szCs w:val="28"/>
        </w:rPr>
        <w:t xml:space="preserve">Tóm tắt: </w:t>
      </w:r>
      <w:r w:rsidR="001C1BEB">
        <w:rPr>
          <w:rFonts w:ascii="Times New Roman" w:hAnsi="Times New Roman"/>
          <w:sz w:val="28"/>
          <w:szCs w:val="28"/>
        </w:rPr>
        <w:t>Bài viết đánh giá tính bền vững của chính sách tài khóa Việt Nam thông qua việc kiểm định tính bền vững</w:t>
      </w:r>
      <w:r w:rsidR="009F6C28">
        <w:rPr>
          <w:rFonts w:ascii="Times New Roman" w:hAnsi="Times New Roman"/>
          <w:sz w:val="28"/>
          <w:szCs w:val="28"/>
        </w:rPr>
        <w:t xml:space="preserve"> của chính sách tài khóa trong giai đoạn 2001 – </w:t>
      </w:r>
      <w:r w:rsidR="009F6C28">
        <w:rPr>
          <w:rFonts w:ascii="Times New Roman" w:hAnsi="Times New Roman"/>
          <w:sz w:val="28"/>
          <w:szCs w:val="28"/>
        </w:rPr>
        <w:lastRenderedPageBreak/>
        <w:t>2021, từ đó đưa ra một số hàm ý chính sách</w:t>
      </w:r>
      <w:r w:rsidR="006F62CA">
        <w:rPr>
          <w:rFonts w:ascii="Times New Roman" w:hAnsi="Times New Roman"/>
          <w:sz w:val="28"/>
          <w:szCs w:val="28"/>
        </w:rPr>
        <w:t xml:space="preserve"> để chính sách tài khóa thật sưn bền vững trong thời gian tới.</w:t>
      </w:r>
    </w:p>
    <w:p w:rsidR="00E40DE6" w:rsidRDefault="00E40DE6" w:rsidP="009877A8">
      <w:pPr>
        <w:tabs>
          <w:tab w:val="left" w:pos="0"/>
        </w:tabs>
        <w:spacing w:line="360" w:lineRule="auto"/>
        <w:rPr>
          <w:rFonts w:ascii="Times New Roman" w:hAnsi="Times New Roman"/>
          <w:b/>
          <w:sz w:val="28"/>
          <w:szCs w:val="28"/>
        </w:rPr>
      </w:pPr>
      <w:r>
        <w:rPr>
          <w:rFonts w:ascii="Times New Roman" w:hAnsi="Times New Roman"/>
          <w:b/>
          <w:sz w:val="28"/>
          <w:szCs w:val="28"/>
        </w:rPr>
        <w:t xml:space="preserve">27. </w:t>
      </w:r>
      <w:r w:rsidR="00D468AD">
        <w:rPr>
          <w:rFonts w:ascii="Times New Roman" w:hAnsi="Times New Roman"/>
          <w:b/>
          <w:sz w:val="28"/>
          <w:szCs w:val="28"/>
        </w:rPr>
        <w:t>Lê Duy Khánh</w:t>
      </w:r>
    </w:p>
    <w:p w:rsidR="00D468AD" w:rsidRDefault="00D72F57" w:rsidP="009877A8">
      <w:pPr>
        <w:tabs>
          <w:tab w:val="left" w:pos="0"/>
        </w:tabs>
        <w:spacing w:line="360" w:lineRule="auto"/>
        <w:rPr>
          <w:rFonts w:ascii="Times New Roman" w:hAnsi="Times New Roman"/>
          <w:b/>
          <w:i/>
          <w:sz w:val="28"/>
          <w:szCs w:val="28"/>
        </w:rPr>
      </w:pPr>
      <w:r>
        <w:rPr>
          <w:rFonts w:ascii="Times New Roman" w:hAnsi="Times New Roman"/>
          <w:b/>
          <w:i/>
          <w:sz w:val="28"/>
          <w:szCs w:val="28"/>
        </w:rPr>
        <w:tab/>
      </w:r>
      <w:r w:rsidR="00BF013F">
        <w:rPr>
          <w:rFonts w:ascii="Times New Roman" w:hAnsi="Times New Roman"/>
          <w:b/>
          <w:i/>
          <w:sz w:val="28"/>
          <w:szCs w:val="28"/>
        </w:rPr>
        <w:t>Độ mở nền kinh tế và tác động của chính sách tiền tệ lên tăng trưởng kinh tế</w:t>
      </w:r>
    </w:p>
    <w:p w:rsidR="00BF013F" w:rsidRDefault="00D72F57" w:rsidP="009877A8">
      <w:pPr>
        <w:tabs>
          <w:tab w:val="left" w:pos="0"/>
        </w:tabs>
        <w:spacing w:line="360" w:lineRule="auto"/>
        <w:rPr>
          <w:rFonts w:ascii="Times New Roman" w:hAnsi="Times New Roman"/>
          <w:sz w:val="28"/>
          <w:szCs w:val="28"/>
        </w:rPr>
      </w:pPr>
      <w:r>
        <w:rPr>
          <w:rFonts w:ascii="Times New Roman" w:hAnsi="Times New Roman"/>
          <w:i/>
          <w:sz w:val="28"/>
          <w:szCs w:val="28"/>
        </w:rPr>
        <w:tab/>
      </w:r>
      <w:r w:rsidR="00BF013F">
        <w:rPr>
          <w:rFonts w:ascii="Times New Roman" w:hAnsi="Times New Roman"/>
          <w:i/>
          <w:sz w:val="28"/>
          <w:szCs w:val="28"/>
        </w:rPr>
        <w:t xml:space="preserve">Nguồn trích: </w:t>
      </w:r>
      <w:r w:rsidR="00BF013F">
        <w:rPr>
          <w:rFonts w:ascii="Times New Roman" w:hAnsi="Times New Roman"/>
          <w:sz w:val="28"/>
          <w:szCs w:val="28"/>
        </w:rPr>
        <w:t xml:space="preserve">Tạp chí Nghiên cứu kinh tế, Số 5/2017; Tr. </w:t>
      </w:r>
      <w:r w:rsidR="00457B70">
        <w:rPr>
          <w:rFonts w:ascii="Times New Roman" w:hAnsi="Times New Roman"/>
          <w:sz w:val="28"/>
          <w:szCs w:val="28"/>
        </w:rPr>
        <w:t>27 – 35</w:t>
      </w:r>
    </w:p>
    <w:p w:rsidR="00457B70" w:rsidRDefault="00D72F57" w:rsidP="009877A8">
      <w:pPr>
        <w:tabs>
          <w:tab w:val="left" w:pos="0"/>
        </w:tabs>
        <w:spacing w:line="360" w:lineRule="auto"/>
        <w:rPr>
          <w:rFonts w:ascii="Times New Roman" w:hAnsi="Times New Roman"/>
          <w:sz w:val="28"/>
          <w:szCs w:val="28"/>
        </w:rPr>
      </w:pPr>
      <w:r>
        <w:rPr>
          <w:rFonts w:ascii="Times New Roman" w:hAnsi="Times New Roman"/>
          <w:i/>
          <w:sz w:val="28"/>
          <w:szCs w:val="28"/>
        </w:rPr>
        <w:tab/>
      </w:r>
      <w:r w:rsidR="00457B70">
        <w:rPr>
          <w:rFonts w:ascii="Times New Roman" w:hAnsi="Times New Roman"/>
          <w:i/>
          <w:sz w:val="28"/>
          <w:szCs w:val="28"/>
        </w:rPr>
        <w:t xml:space="preserve">Tóm tắt: </w:t>
      </w:r>
      <w:r w:rsidR="00D818A0">
        <w:rPr>
          <w:rFonts w:ascii="Times New Roman" w:hAnsi="Times New Roman"/>
          <w:sz w:val="28"/>
          <w:szCs w:val="28"/>
        </w:rPr>
        <w:t xml:space="preserve"> </w:t>
      </w:r>
      <w:r w:rsidR="00A73863">
        <w:rPr>
          <w:rFonts w:ascii="Times New Roman" w:hAnsi="Times New Roman"/>
          <w:sz w:val="28"/>
          <w:szCs w:val="28"/>
        </w:rPr>
        <w:t>Bài viết kiểm tra ảnh hưởng</w:t>
      </w:r>
      <w:r w:rsidR="00DB2ECF">
        <w:rPr>
          <w:rFonts w:ascii="Times New Roman" w:hAnsi="Times New Roman"/>
          <w:sz w:val="28"/>
          <w:szCs w:val="28"/>
        </w:rPr>
        <w:t xml:space="preserve"> của độ mở nền kinh tế đến tác động</w:t>
      </w:r>
      <w:r w:rsidR="00010CC3">
        <w:rPr>
          <w:rFonts w:ascii="Times New Roman" w:hAnsi="Times New Roman"/>
          <w:sz w:val="28"/>
          <w:szCs w:val="28"/>
        </w:rPr>
        <w:t xml:space="preserve"> của chính sách tiền tệ lên tăng trưởng kinh tế ở các quốc gia chuyển đổi sử dụng phương pháp ước lượng SGMM đối với dữ liệu bảng của 15 quốc gia chuyển đổi giai đoạn 1999 – 2013. </w:t>
      </w:r>
      <w:r w:rsidR="00927B82">
        <w:rPr>
          <w:rFonts w:ascii="Times New Roman" w:hAnsi="Times New Roman"/>
          <w:sz w:val="28"/>
          <w:szCs w:val="28"/>
        </w:rPr>
        <w:t>Kết quả cho thấy, ở các quốc gia chuyển đổi, độ mở nền kinh tế có ảnh hưởng tiêu cực đối với tác động của chính sách tiền tệ lên tăng trưởng kinh tế.</w:t>
      </w:r>
    </w:p>
    <w:p w:rsidR="0009312A" w:rsidRDefault="0009312A" w:rsidP="009877A8">
      <w:pPr>
        <w:tabs>
          <w:tab w:val="left" w:pos="0"/>
        </w:tabs>
        <w:spacing w:line="360" w:lineRule="auto"/>
        <w:rPr>
          <w:rFonts w:ascii="Times New Roman" w:hAnsi="Times New Roman"/>
          <w:b/>
          <w:sz w:val="28"/>
          <w:szCs w:val="28"/>
        </w:rPr>
      </w:pPr>
      <w:r>
        <w:rPr>
          <w:rFonts w:ascii="Times New Roman" w:hAnsi="Times New Roman"/>
          <w:b/>
          <w:sz w:val="28"/>
          <w:szCs w:val="28"/>
        </w:rPr>
        <w:t xml:space="preserve">28. </w:t>
      </w:r>
      <w:r w:rsidR="00164DAB">
        <w:rPr>
          <w:rFonts w:ascii="Times New Roman" w:hAnsi="Times New Roman"/>
          <w:b/>
          <w:sz w:val="28"/>
          <w:szCs w:val="28"/>
        </w:rPr>
        <w:t>Bùi Đức Hùng</w:t>
      </w:r>
    </w:p>
    <w:p w:rsidR="00164DAB" w:rsidRDefault="00D72F57" w:rsidP="009877A8">
      <w:pPr>
        <w:tabs>
          <w:tab w:val="left" w:pos="0"/>
        </w:tabs>
        <w:spacing w:line="360" w:lineRule="auto"/>
        <w:rPr>
          <w:rFonts w:ascii="Times New Roman" w:hAnsi="Times New Roman"/>
          <w:b/>
          <w:i/>
          <w:sz w:val="28"/>
          <w:szCs w:val="28"/>
        </w:rPr>
      </w:pPr>
      <w:r>
        <w:rPr>
          <w:rFonts w:ascii="Times New Roman" w:hAnsi="Times New Roman"/>
          <w:b/>
          <w:i/>
          <w:sz w:val="28"/>
          <w:szCs w:val="28"/>
        </w:rPr>
        <w:tab/>
      </w:r>
      <w:r w:rsidR="00EB3438">
        <w:rPr>
          <w:rFonts w:ascii="Times New Roman" w:hAnsi="Times New Roman"/>
          <w:b/>
          <w:i/>
          <w:sz w:val="28"/>
          <w:szCs w:val="28"/>
        </w:rPr>
        <w:t>Mô hình tăng trưởng xanh – Động ực mới cho tăng trưởng vùng Trung Bộ</w:t>
      </w:r>
    </w:p>
    <w:p w:rsidR="00EB3438" w:rsidRDefault="00D72F57" w:rsidP="009877A8">
      <w:pPr>
        <w:tabs>
          <w:tab w:val="left" w:pos="0"/>
        </w:tabs>
        <w:spacing w:line="360" w:lineRule="auto"/>
        <w:rPr>
          <w:rFonts w:ascii="Times New Roman" w:hAnsi="Times New Roman"/>
          <w:sz w:val="28"/>
          <w:szCs w:val="28"/>
        </w:rPr>
      </w:pPr>
      <w:r>
        <w:rPr>
          <w:rFonts w:ascii="Times New Roman" w:hAnsi="Times New Roman"/>
          <w:i/>
          <w:sz w:val="28"/>
          <w:szCs w:val="28"/>
        </w:rPr>
        <w:tab/>
      </w:r>
      <w:r w:rsidR="001836CA">
        <w:rPr>
          <w:rFonts w:ascii="Times New Roman" w:hAnsi="Times New Roman"/>
          <w:i/>
          <w:sz w:val="28"/>
          <w:szCs w:val="28"/>
        </w:rPr>
        <w:t xml:space="preserve">Nguồn trích: </w:t>
      </w:r>
      <w:r w:rsidR="001836CA">
        <w:rPr>
          <w:rFonts w:ascii="Times New Roman" w:hAnsi="Times New Roman"/>
          <w:sz w:val="28"/>
          <w:szCs w:val="28"/>
        </w:rPr>
        <w:t>Tạp chí Nghiên cứu kinh tế, Số 5/2017; Tr. 67 – 73</w:t>
      </w:r>
    </w:p>
    <w:p w:rsidR="001836CA" w:rsidRDefault="00D72F57" w:rsidP="009877A8">
      <w:pPr>
        <w:tabs>
          <w:tab w:val="left" w:pos="0"/>
        </w:tabs>
        <w:spacing w:line="360" w:lineRule="auto"/>
        <w:rPr>
          <w:rFonts w:ascii="Times New Roman" w:hAnsi="Times New Roman"/>
          <w:sz w:val="28"/>
          <w:szCs w:val="28"/>
        </w:rPr>
      </w:pPr>
      <w:r>
        <w:rPr>
          <w:rFonts w:ascii="Times New Roman" w:hAnsi="Times New Roman"/>
          <w:i/>
          <w:sz w:val="28"/>
          <w:szCs w:val="28"/>
        </w:rPr>
        <w:tab/>
      </w:r>
      <w:r w:rsidR="001836CA">
        <w:rPr>
          <w:rFonts w:ascii="Times New Roman" w:hAnsi="Times New Roman"/>
          <w:i/>
          <w:sz w:val="28"/>
          <w:szCs w:val="28"/>
        </w:rPr>
        <w:t xml:space="preserve">Tóm tắt: </w:t>
      </w:r>
      <w:r w:rsidR="00671085">
        <w:rPr>
          <w:rFonts w:ascii="Times New Roman" w:hAnsi="Times New Roman"/>
          <w:sz w:val="28"/>
          <w:szCs w:val="28"/>
        </w:rPr>
        <w:t>Bài viết phân tích thực trạng</w:t>
      </w:r>
      <w:r w:rsidR="00234E01">
        <w:rPr>
          <w:rFonts w:ascii="Times New Roman" w:hAnsi="Times New Roman"/>
          <w:sz w:val="28"/>
          <w:szCs w:val="28"/>
        </w:rPr>
        <w:t xml:space="preserve"> tăng trưởng và một số hạn chế của cấu trúc kinh tế vùng Trung Bộ, </w:t>
      </w:r>
      <w:r w:rsidR="001C7B16">
        <w:rPr>
          <w:rFonts w:ascii="Times New Roman" w:hAnsi="Times New Roman"/>
          <w:sz w:val="28"/>
          <w:szCs w:val="28"/>
        </w:rPr>
        <w:t>đồng thời gợi mở về một cấu trúc kinh tế hướng tới tăng trưởng xanh nhằm tạo động lực mới cho tăng trưởng.</w:t>
      </w:r>
    </w:p>
    <w:p w:rsidR="00CD7C48" w:rsidRDefault="00CD7C48" w:rsidP="009877A8">
      <w:pPr>
        <w:tabs>
          <w:tab w:val="left" w:pos="0"/>
        </w:tabs>
        <w:spacing w:line="360" w:lineRule="auto"/>
        <w:rPr>
          <w:rFonts w:ascii="Times New Roman" w:hAnsi="Times New Roman"/>
          <w:b/>
          <w:sz w:val="28"/>
          <w:szCs w:val="28"/>
        </w:rPr>
      </w:pPr>
      <w:r>
        <w:rPr>
          <w:rFonts w:ascii="Times New Roman" w:hAnsi="Times New Roman"/>
          <w:b/>
          <w:sz w:val="28"/>
          <w:szCs w:val="28"/>
        </w:rPr>
        <w:t xml:space="preserve">29. </w:t>
      </w:r>
      <w:r w:rsidR="0023394F">
        <w:rPr>
          <w:rFonts w:ascii="Times New Roman" w:hAnsi="Times New Roman"/>
          <w:b/>
          <w:sz w:val="28"/>
          <w:szCs w:val="28"/>
        </w:rPr>
        <w:t>Nguyễn Minh Tuấn</w:t>
      </w:r>
    </w:p>
    <w:p w:rsidR="0023394F" w:rsidRDefault="00D72F57" w:rsidP="009877A8">
      <w:pPr>
        <w:tabs>
          <w:tab w:val="left" w:pos="0"/>
        </w:tabs>
        <w:spacing w:line="360" w:lineRule="auto"/>
        <w:rPr>
          <w:rFonts w:ascii="Times New Roman" w:hAnsi="Times New Roman"/>
          <w:b/>
          <w:i/>
          <w:sz w:val="28"/>
          <w:szCs w:val="28"/>
        </w:rPr>
      </w:pPr>
      <w:r>
        <w:rPr>
          <w:rFonts w:ascii="Times New Roman" w:hAnsi="Times New Roman"/>
          <w:b/>
          <w:i/>
          <w:sz w:val="28"/>
          <w:szCs w:val="28"/>
        </w:rPr>
        <w:tab/>
      </w:r>
      <w:r w:rsidR="00F27C24">
        <w:rPr>
          <w:rFonts w:ascii="Times New Roman" w:hAnsi="Times New Roman"/>
          <w:b/>
          <w:i/>
          <w:sz w:val="28"/>
          <w:szCs w:val="28"/>
        </w:rPr>
        <w:t>Minh bạch tài khóa Việt Nam trong bối cảnh hội nhập</w:t>
      </w:r>
    </w:p>
    <w:p w:rsidR="00F27C24" w:rsidRDefault="00D72F57" w:rsidP="009877A8">
      <w:pPr>
        <w:tabs>
          <w:tab w:val="left" w:pos="0"/>
        </w:tabs>
        <w:spacing w:line="360" w:lineRule="auto"/>
        <w:rPr>
          <w:rFonts w:ascii="Times New Roman" w:hAnsi="Times New Roman"/>
          <w:sz w:val="28"/>
          <w:szCs w:val="28"/>
        </w:rPr>
      </w:pPr>
      <w:r>
        <w:rPr>
          <w:rFonts w:ascii="Times New Roman" w:hAnsi="Times New Roman"/>
          <w:i/>
          <w:sz w:val="28"/>
          <w:szCs w:val="28"/>
        </w:rPr>
        <w:tab/>
      </w:r>
      <w:r w:rsidR="00F27C24">
        <w:rPr>
          <w:rFonts w:ascii="Times New Roman" w:hAnsi="Times New Roman"/>
          <w:i/>
          <w:sz w:val="28"/>
          <w:szCs w:val="28"/>
        </w:rPr>
        <w:t xml:space="preserve">Nguồn trích: </w:t>
      </w:r>
      <w:r w:rsidR="000056FA">
        <w:rPr>
          <w:rFonts w:ascii="Times New Roman" w:hAnsi="Times New Roman"/>
          <w:sz w:val="28"/>
          <w:szCs w:val="28"/>
        </w:rPr>
        <w:t xml:space="preserve">Tạp chí Kinh tế và Dự báo, Số </w:t>
      </w:r>
      <w:r w:rsidR="00FE6AF3">
        <w:rPr>
          <w:rFonts w:ascii="Times New Roman" w:hAnsi="Times New Roman"/>
          <w:sz w:val="28"/>
          <w:szCs w:val="28"/>
        </w:rPr>
        <w:t xml:space="preserve">17/2017; Tr. </w:t>
      </w:r>
      <w:r w:rsidR="00D62D41">
        <w:rPr>
          <w:rFonts w:ascii="Times New Roman" w:hAnsi="Times New Roman"/>
          <w:sz w:val="28"/>
          <w:szCs w:val="28"/>
        </w:rPr>
        <w:t>6 – 8</w:t>
      </w:r>
    </w:p>
    <w:p w:rsidR="00D62D41" w:rsidRDefault="00D72F57" w:rsidP="009877A8">
      <w:pPr>
        <w:tabs>
          <w:tab w:val="left" w:pos="0"/>
        </w:tabs>
        <w:spacing w:line="360" w:lineRule="auto"/>
        <w:rPr>
          <w:rFonts w:ascii="Times New Roman" w:hAnsi="Times New Roman"/>
          <w:sz w:val="28"/>
          <w:szCs w:val="28"/>
        </w:rPr>
      </w:pPr>
      <w:r>
        <w:rPr>
          <w:rFonts w:ascii="Times New Roman" w:hAnsi="Times New Roman"/>
          <w:i/>
          <w:sz w:val="28"/>
          <w:szCs w:val="28"/>
        </w:rPr>
        <w:tab/>
      </w:r>
      <w:r w:rsidR="00D62D41">
        <w:rPr>
          <w:rFonts w:ascii="Times New Roman" w:hAnsi="Times New Roman"/>
          <w:i/>
          <w:sz w:val="28"/>
          <w:szCs w:val="28"/>
        </w:rPr>
        <w:t xml:space="preserve">Tóm tắt: </w:t>
      </w:r>
      <w:r w:rsidR="003876FC">
        <w:rPr>
          <w:rFonts w:ascii="Times New Roman" w:hAnsi="Times New Roman"/>
          <w:sz w:val="28"/>
          <w:szCs w:val="28"/>
        </w:rPr>
        <w:t xml:space="preserve">Việt Nam đã đạt được bước tiến quan trọng trong việc cải thiện về minh bạch tài khóa. Đặc biệt, trong giai đoạn 2011 – 2016, Việt Nam ngày càng tăng cường công khai tài khóa phù hợp với sự quan tâm và nhu cầu mạnh mẽ của các bên liên quan. </w:t>
      </w:r>
      <w:r w:rsidR="002C171C">
        <w:rPr>
          <w:rFonts w:ascii="Times New Roman" w:hAnsi="Times New Roman"/>
          <w:sz w:val="28"/>
          <w:szCs w:val="28"/>
        </w:rPr>
        <w:t xml:space="preserve">Bài viết </w:t>
      </w:r>
      <w:r>
        <w:rPr>
          <w:rFonts w:ascii="Times New Roman" w:hAnsi="Times New Roman"/>
          <w:sz w:val="28"/>
          <w:szCs w:val="28"/>
        </w:rPr>
        <w:t>nêu  những kết quả đạt được trong việc cải thiện minh bạch tài khóa</w:t>
      </w:r>
      <w:r w:rsidR="00E41908">
        <w:rPr>
          <w:rFonts w:ascii="Times New Roman" w:hAnsi="Times New Roman"/>
          <w:sz w:val="28"/>
          <w:szCs w:val="28"/>
        </w:rPr>
        <w:t>, phân tích những mặt còn hạn chế, từ đó đưa ra một số khuyến nghị nhằm tăng cường minh bạch tài khóa.</w:t>
      </w:r>
    </w:p>
    <w:p w:rsidR="00E41908" w:rsidRDefault="00B53EF9" w:rsidP="009877A8">
      <w:pPr>
        <w:tabs>
          <w:tab w:val="left" w:pos="0"/>
        </w:tabs>
        <w:spacing w:line="360" w:lineRule="auto"/>
        <w:rPr>
          <w:rFonts w:ascii="Times New Roman" w:hAnsi="Times New Roman"/>
          <w:b/>
          <w:sz w:val="28"/>
          <w:szCs w:val="28"/>
        </w:rPr>
      </w:pPr>
      <w:r>
        <w:rPr>
          <w:rFonts w:ascii="Times New Roman" w:hAnsi="Times New Roman"/>
          <w:b/>
          <w:sz w:val="28"/>
          <w:szCs w:val="28"/>
        </w:rPr>
        <w:t xml:space="preserve">30. </w:t>
      </w:r>
      <w:r w:rsidR="0059697D">
        <w:rPr>
          <w:rFonts w:ascii="Times New Roman" w:hAnsi="Times New Roman"/>
          <w:b/>
          <w:sz w:val="28"/>
          <w:szCs w:val="28"/>
        </w:rPr>
        <w:t>Nguyễn Thị Vân Anh</w:t>
      </w:r>
    </w:p>
    <w:p w:rsidR="0059697D" w:rsidRDefault="00A54BB2" w:rsidP="009877A8">
      <w:pPr>
        <w:tabs>
          <w:tab w:val="left" w:pos="0"/>
        </w:tabs>
        <w:spacing w:line="360" w:lineRule="auto"/>
        <w:rPr>
          <w:rFonts w:ascii="Times New Roman" w:hAnsi="Times New Roman"/>
          <w:b/>
          <w:i/>
          <w:sz w:val="28"/>
          <w:szCs w:val="28"/>
        </w:rPr>
      </w:pPr>
      <w:r>
        <w:rPr>
          <w:rFonts w:ascii="Times New Roman" w:hAnsi="Times New Roman"/>
          <w:b/>
          <w:i/>
          <w:sz w:val="28"/>
          <w:szCs w:val="28"/>
        </w:rPr>
        <w:tab/>
      </w:r>
      <w:r w:rsidR="003D6C33">
        <w:rPr>
          <w:rFonts w:ascii="Times New Roman" w:hAnsi="Times New Roman"/>
          <w:b/>
          <w:i/>
          <w:sz w:val="28"/>
          <w:szCs w:val="28"/>
        </w:rPr>
        <w:t xml:space="preserve">Về công tác điều hành chính sách tiền tệ của Ngân hàng </w:t>
      </w:r>
      <w:r w:rsidR="006860DF">
        <w:rPr>
          <w:rFonts w:ascii="Times New Roman" w:hAnsi="Times New Roman"/>
          <w:b/>
          <w:i/>
          <w:sz w:val="28"/>
          <w:szCs w:val="28"/>
        </w:rPr>
        <w:t>N</w:t>
      </w:r>
      <w:r w:rsidR="003D6C33">
        <w:rPr>
          <w:rFonts w:ascii="Times New Roman" w:hAnsi="Times New Roman"/>
          <w:b/>
          <w:i/>
          <w:sz w:val="28"/>
          <w:szCs w:val="28"/>
        </w:rPr>
        <w:t>hà nước</w:t>
      </w:r>
    </w:p>
    <w:p w:rsidR="0036439D" w:rsidRDefault="00A54BB2" w:rsidP="0036439D">
      <w:pPr>
        <w:tabs>
          <w:tab w:val="left" w:pos="0"/>
        </w:tabs>
        <w:spacing w:line="360" w:lineRule="auto"/>
        <w:rPr>
          <w:rFonts w:ascii="Times New Roman" w:hAnsi="Times New Roman"/>
          <w:sz w:val="28"/>
          <w:szCs w:val="28"/>
        </w:rPr>
      </w:pPr>
      <w:r>
        <w:rPr>
          <w:rFonts w:ascii="Times New Roman" w:hAnsi="Times New Roman"/>
          <w:i/>
          <w:sz w:val="28"/>
          <w:szCs w:val="28"/>
        </w:rPr>
        <w:tab/>
      </w:r>
      <w:r w:rsidR="00EC579C">
        <w:rPr>
          <w:rFonts w:ascii="Times New Roman" w:hAnsi="Times New Roman"/>
          <w:i/>
          <w:sz w:val="28"/>
          <w:szCs w:val="28"/>
        </w:rPr>
        <w:t xml:space="preserve">Nguồn trích: </w:t>
      </w:r>
      <w:r w:rsidR="00EC579C">
        <w:rPr>
          <w:rFonts w:ascii="Times New Roman" w:hAnsi="Times New Roman"/>
          <w:sz w:val="28"/>
          <w:szCs w:val="28"/>
        </w:rPr>
        <w:t>Tạp chí Kinh tế và Dự báo, Số 17/2017; Tr. 9 – 12</w:t>
      </w:r>
    </w:p>
    <w:p w:rsidR="00EC579C" w:rsidRDefault="00A54BB2" w:rsidP="0036439D">
      <w:pPr>
        <w:tabs>
          <w:tab w:val="left" w:pos="0"/>
        </w:tabs>
        <w:spacing w:line="360" w:lineRule="auto"/>
        <w:rPr>
          <w:rFonts w:ascii="Times New Roman" w:hAnsi="Times New Roman"/>
          <w:sz w:val="28"/>
          <w:szCs w:val="28"/>
        </w:rPr>
      </w:pPr>
      <w:r>
        <w:rPr>
          <w:rFonts w:ascii="Times New Roman" w:hAnsi="Times New Roman"/>
          <w:i/>
          <w:sz w:val="28"/>
          <w:szCs w:val="28"/>
        </w:rPr>
        <w:lastRenderedPageBreak/>
        <w:tab/>
      </w:r>
      <w:r w:rsidR="00EC579C">
        <w:rPr>
          <w:rFonts w:ascii="Times New Roman" w:hAnsi="Times New Roman"/>
          <w:i/>
          <w:sz w:val="28"/>
          <w:szCs w:val="28"/>
        </w:rPr>
        <w:t xml:space="preserve">Tóm tắt: </w:t>
      </w:r>
      <w:r w:rsidR="00CD0CBA">
        <w:rPr>
          <w:rFonts w:ascii="Times New Roman" w:hAnsi="Times New Roman"/>
          <w:sz w:val="28"/>
          <w:szCs w:val="28"/>
        </w:rPr>
        <w:t>Những năm gần đây, điều hành chính sách tiền tệ của Ngân hàng Nhà nước</w:t>
      </w:r>
      <w:r w:rsidR="006860DF">
        <w:rPr>
          <w:rFonts w:ascii="Times New Roman" w:hAnsi="Times New Roman"/>
          <w:sz w:val="28"/>
          <w:szCs w:val="28"/>
        </w:rPr>
        <w:t xml:space="preserve"> đã có những đổi mới căn bản, thể hiện rõ tính chủ động, dẫn dắt thị trường và đạt được kết quả tích cực. </w:t>
      </w:r>
      <w:r w:rsidR="00F03474">
        <w:rPr>
          <w:rFonts w:ascii="Times New Roman" w:hAnsi="Times New Roman"/>
          <w:sz w:val="28"/>
          <w:szCs w:val="28"/>
        </w:rPr>
        <w:t>Bài viết trình bày thực trạng điều hành chính sách tiền tệ của Ngân hàng Nhà nước giai đoạn 2011 – 2016, từ đó đề xuất một số giải pháp nhằm nâng cao hiệu quả điều hành chính sách tiền tệ.</w:t>
      </w:r>
    </w:p>
    <w:p w:rsidR="00F03474" w:rsidRDefault="00C965A7" w:rsidP="0036439D">
      <w:pPr>
        <w:tabs>
          <w:tab w:val="left" w:pos="0"/>
        </w:tabs>
        <w:spacing w:line="360" w:lineRule="auto"/>
        <w:rPr>
          <w:rFonts w:ascii="Times New Roman" w:hAnsi="Times New Roman"/>
          <w:b/>
          <w:sz w:val="28"/>
          <w:szCs w:val="28"/>
        </w:rPr>
      </w:pPr>
      <w:r>
        <w:rPr>
          <w:rFonts w:ascii="Times New Roman" w:hAnsi="Times New Roman"/>
          <w:b/>
          <w:sz w:val="28"/>
          <w:szCs w:val="28"/>
        </w:rPr>
        <w:t xml:space="preserve">31. </w:t>
      </w:r>
      <w:r w:rsidR="00A61450">
        <w:rPr>
          <w:rFonts w:ascii="Times New Roman" w:hAnsi="Times New Roman"/>
          <w:b/>
          <w:sz w:val="28"/>
          <w:szCs w:val="28"/>
        </w:rPr>
        <w:t>Nguyễn Chung Thủy, Nguyễn Thị Ngân</w:t>
      </w:r>
    </w:p>
    <w:p w:rsidR="00A61450" w:rsidRDefault="00A54BB2" w:rsidP="0036439D">
      <w:pPr>
        <w:tabs>
          <w:tab w:val="left" w:pos="0"/>
        </w:tabs>
        <w:spacing w:line="360" w:lineRule="auto"/>
        <w:rPr>
          <w:rFonts w:ascii="Times New Roman" w:hAnsi="Times New Roman"/>
          <w:b/>
          <w:i/>
          <w:sz w:val="28"/>
          <w:szCs w:val="28"/>
        </w:rPr>
      </w:pPr>
      <w:r>
        <w:rPr>
          <w:rFonts w:ascii="Times New Roman" w:hAnsi="Times New Roman"/>
          <w:b/>
          <w:i/>
          <w:sz w:val="28"/>
          <w:szCs w:val="28"/>
        </w:rPr>
        <w:tab/>
      </w:r>
      <w:r w:rsidR="00957A27">
        <w:rPr>
          <w:rFonts w:ascii="Times New Roman" w:hAnsi="Times New Roman"/>
          <w:b/>
          <w:i/>
          <w:sz w:val="28"/>
          <w:szCs w:val="28"/>
        </w:rPr>
        <w:t>Khắc phục một số hạn chế trong công tác chống chuyển giá và giải pháp</w:t>
      </w:r>
    </w:p>
    <w:p w:rsidR="00957A27" w:rsidRDefault="00A54BB2" w:rsidP="0036439D">
      <w:pPr>
        <w:tabs>
          <w:tab w:val="left" w:pos="0"/>
        </w:tabs>
        <w:spacing w:line="360" w:lineRule="auto"/>
        <w:rPr>
          <w:rFonts w:ascii="Times New Roman" w:hAnsi="Times New Roman"/>
          <w:sz w:val="28"/>
          <w:szCs w:val="28"/>
        </w:rPr>
      </w:pPr>
      <w:r>
        <w:rPr>
          <w:rFonts w:ascii="Times New Roman" w:hAnsi="Times New Roman"/>
          <w:i/>
          <w:sz w:val="28"/>
          <w:szCs w:val="28"/>
        </w:rPr>
        <w:tab/>
      </w:r>
      <w:r w:rsidR="00957A27">
        <w:rPr>
          <w:rFonts w:ascii="Times New Roman" w:hAnsi="Times New Roman"/>
          <w:i/>
          <w:sz w:val="28"/>
          <w:szCs w:val="28"/>
        </w:rPr>
        <w:t xml:space="preserve">Nguồn trích: </w:t>
      </w:r>
      <w:r w:rsidR="00957A27">
        <w:rPr>
          <w:rFonts w:ascii="Times New Roman" w:hAnsi="Times New Roman"/>
          <w:sz w:val="28"/>
          <w:szCs w:val="28"/>
        </w:rPr>
        <w:t>Tạp chí Kinh tế và Dự báo, Số 17/2017; Tr. 31 – 33</w:t>
      </w:r>
    </w:p>
    <w:p w:rsidR="00957A27" w:rsidRDefault="00A54BB2" w:rsidP="0036439D">
      <w:pPr>
        <w:tabs>
          <w:tab w:val="left" w:pos="0"/>
        </w:tabs>
        <w:spacing w:line="360" w:lineRule="auto"/>
        <w:rPr>
          <w:rFonts w:ascii="Times New Roman" w:hAnsi="Times New Roman"/>
          <w:sz w:val="28"/>
          <w:szCs w:val="28"/>
        </w:rPr>
      </w:pPr>
      <w:r>
        <w:rPr>
          <w:rFonts w:ascii="Times New Roman" w:hAnsi="Times New Roman"/>
          <w:i/>
          <w:sz w:val="28"/>
          <w:szCs w:val="28"/>
        </w:rPr>
        <w:tab/>
      </w:r>
      <w:r w:rsidR="00C67B02">
        <w:rPr>
          <w:rFonts w:ascii="Times New Roman" w:hAnsi="Times New Roman"/>
          <w:i/>
          <w:sz w:val="28"/>
          <w:szCs w:val="28"/>
        </w:rPr>
        <w:t xml:space="preserve">Tóm tắt: </w:t>
      </w:r>
      <w:r w:rsidR="001A3D44">
        <w:rPr>
          <w:rFonts w:ascii="Times New Roman" w:hAnsi="Times New Roman"/>
          <w:sz w:val="28"/>
          <w:szCs w:val="28"/>
        </w:rPr>
        <w:t xml:space="preserve">Làn sóng đầu tư nước ngoài (FDI) đổ vào </w:t>
      </w:r>
      <w:r w:rsidR="005E0F07">
        <w:rPr>
          <w:rFonts w:ascii="Times New Roman" w:hAnsi="Times New Roman"/>
          <w:sz w:val="28"/>
          <w:szCs w:val="28"/>
        </w:rPr>
        <w:t xml:space="preserve">Việt Nam ngày càng nhiều. </w:t>
      </w:r>
      <w:r w:rsidR="00E8622B">
        <w:rPr>
          <w:rFonts w:ascii="Times New Roman" w:hAnsi="Times New Roman"/>
          <w:sz w:val="28"/>
          <w:szCs w:val="28"/>
        </w:rPr>
        <w:t>Bên cạnh những đóng góp tích cực của khối doanh nghiệp này vào phát triển kinh tế - xã hội của nước ta, các doanh nghiệp FDI cũng bộc lộ rất nhiều hạn chế như tình trạng chuyển giá, trốn thuế</w:t>
      </w:r>
      <w:r w:rsidR="002F3F27">
        <w:rPr>
          <w:rFonts w:ascii="Times New Roman" w:hAnsi="Times New Roman"/>
          <w:sz w:val="28"/>
          <w:szCs w:val="28"/>
        </w:rPr>
        <w:t>, gây thất thu ngân sách, tác động không tốt đến môi trường đầu tư ở Việt Nam.</w:t>
      </w:r>
      <w:r w:rsidR="00151FE5">
        <w:rPr>
          <w:rFonts w:ascii="Times New Roman" w:hAnsi="Times New Roman"/>
          <w:sz w:val="28"/>
          <w:szCs w:val="28"/>
        </w:rPr>
        <w:t xml:space="preserve"> Bài viết đề cập đến vấn đề chuyển giá ở Việt Nam, </w:t>
      </w:r>
      <w:r w:rsidR="008F7665">
        <w:rPr>
          <w:rFonts w:ascii="Times New Roman" w:hAnsi="Times New Roman"/>
          <w:sz w:val="28"/>
          <w:szCs w:val="28"/>
        </w:rPr>
        <w:t>những hạn chế trong công tác chống chuyển giá và  đưa ra một số giải pháp để giảm thiểu và ngăn chặn tình trạng chuyển giá.</w:t>
      </w:r>
    </w:p>
    <w:p w:rsidR="008F7665" w:rsidRDefault="00B30FA7" w:rsidP="0036439D">
      <w:pPr>
        <w:tabs>
          <w:tab w:val="left" w:pos="0"/>
        </w:tabs>
        <w:spacing w:line="360" w:lineRule="auto"/>
        <w:rPr>
          <w:rFonts w:ascii="Times New Roman" w:hAnsi="Times New Roman"/>
          <w:b/>
          <w:sz w:val="28"/>
          <w:szCs w:val="28"/>
        </w:rPr>
      </w:pPr>
      <w:r>
        <w:rPr>
          <w:rFonts w:ascii="Times New Roman" w:hAnsi="Times New Roman"/>
          <w:b/>
          <w:sz w:val="28"/>
          <w:szCs w:val="28"/>
        </w:rPr>
        <w:t xml:space="preserve">32. </w:t>
      </w:r>
      <w:r w:rsidR="007758F1">
        <w:rPr>
          <w:rFonts w:ascii="Times New Roman" w:hAnsi="Times New Roman"/>
          <w:b/>
          <w:sz w:val="28"/>
          <w:szCs w:val="28"/>
        </w:rPr>
        <w:t>Lê Tuấn Lộc</w:t>
      </w:r>
    </w:p>
    <w:p w:rsidR="007758F1" w:rsidRDefault="00A40CE4" w:rsidP="0036439D">
      <w:pPr>
        <w:tabs>
          <w:tab w:val="left" w:pos="0"/>
        </w:tabs>
        <w:spacing w:line="360" w:lineRule="auto"/>
        <w:rPr>
          <w:rFonts w:ascii="Times New Roman" w:hAnsi="Times New Roman"/>
          <w:b/>
          <w:i/>
          <w:sz w:val="28"/>
          <w:szCs w:val="28"/>
        </w:rPr>
      </w:pPr>
      <w:r>
        <w:rPr>
          <w:rFonts w:ascii="Times New Roman" w:hAnsi="Times New Roman"/>
          <w:b/>
          <w:i/>
          <w:sz w:val="28"/>
          <w:szCs w:val="28"/>
        </w:rPr>
        <w:tab/>
      </w:r>
      <w:r w:rsidR="00162D75">
        <w:rPr>
          <w:rFonts w:ascii="Times New Roman" w:hAnsi="Times New Roman"/>
          <w:b/>
          <w:i/>
          <w:sz w:val="28"/>
          <w:szCs w:val="28"/>
        </w:rPr>
        <w:t>Phát triển quan hệ thương mại Việt Nam với Hàn Quốc trong tình hình hiện nay.</w:t>
      </w:r>
    </w:p>
    <w:p w:rsidR="00162D75" w:rsidRDefault="00A40CE4" w:rsidP="0036439D">
      <w:pPr>
        <w:tabs>
          <w:tab w:val="left" w:pos="0"/>
        </w:tabs>
        <w:spacing w:line="360" w:lineRule="auto"/>
        <w:rPr>
          <w:rFonts w:ascii="Times New Roman" w:hAnsi="Times New Roman"/>
          <w:sz w:val="28"/>
          <w:szCs w:val="28"/>
        </w:rPr>
      </w:pPr>
      <w:r>
        <w:rPr>
          <w:rFonts w:ascii="Times New Roman" w:hAnsi="Times New Roman"/>
          <w:i/>
          <w:sz w:val="28"/>
          <w:szCs w:val="28"/>
        </w:rPr>
        <w:tab/>
      </w:r>
      <w:r w:rsidR="00162D75">
        <w:rPr>
          <w:rFonts w:ascii="Times New Roman" w:hAnsi="Times New Roman"/>
          <w:i/>
          <w:sz w:val="28"/>
          <w:szCs w:val="28"/>
        </w:rPr>
        <w:t xml:space="preserve">Nguồn trích: </w:t>
      </w:r>
      <w:r w:rsidR="00162D75">
        <w:rPr>
          <w:rFonts w:ascii="Times New Roman" w:hAnsi="Times New Roman"/>
          <w:sz w:val="28"/>
          <w:szCs w:val="28"/>
        </w:rPr>
        <w:t>Tạp chí Kinh tế và Dự báo, Số 17/2017; Tr. 34 – 37</w:t>
      </w:r>
    </w:p>
    <w:p w:rsidR="00162D75" w:rsidRDefault="00F830D6" w:rsidP="00F830D6">
      <w:pPr>
        <w:tabs>
          <w:tab w:val="left" w:pos="0"/>
        </w:tabs>
        <w:spacing w:line="360" w:lineRule="auto"/>
        <w:rPr>
          <w:rFonts w:ascii="Times New Roman" w:hAnsi="Times New Roman"/>
          <w:sz w:val="28"/>
          <w:szCs w:val="28"/>
        </w:rPr>
      </w:pPr>
      <w:r>
        <w:rPr>
          <w:rFonts w:ascii="Times New Roman" w:hAnsi="Times New Roman"/>
          <w:i/>
          <w:sz w:val="28"/>
          <w:szCs w:val="28"/>
        </w:rPr>
        <w:tab/>
      </w:r>
      <w:r w:rsidR="00162D75">
        <w:rPr>
          <w:rFonts w:ascii="Times New Roman" w:hAnsi="Times New Roman"/>
          <w:i/>
          <w:sz w:val="28"/>
          <w:szCs w:val="28"/>
        </w:rPr>
        <w:t xml:space="preserve">Tóm tắt: </w:t>
      </w:r>
      <w:r w:rsidR="001C650C">
        <w:rPr>
          <w:rFonts w:ascii="Times New Roman" w:hAnsi="Times New Roman"/>
          <w:sz w:val="28"/>
          <w:szCs w:val="28"/>
        </w:rPr>
        <w:t xml:space="preserve">Quan hệ thương mại của Việt Nam và Hàn Quốc phát triển mạnh mẽ từ khi hai nước thiết lập quan hệ ngoại giao, đặc biệt sau khi hai quốc gia ký kết hiệp định thương mại tự do. </w:t>
      </w:r>
      <w:r w:rsidR="00041DA8">
        <w:rPr>
          <w:rFonts w:ascii="Times New Roman" w:hAnsi="Times New Roman"/>
          <w:sz w:val="28"/>
          <w:szCs w:val="28"/>
        </w:rPr>
        <w:t xml:space="preserve">Tốc độ tăng trưởng thương mại của Việt Nam với Hàn Quốc cao hơn với bất kỳ quốc gia nào, Hàn Quốc trở thành đối tác thương mại lớn thứ ba của Việt Nam. Tuy nhiên, hoạt động thương mại của hai nước còn có những hạn chế. </w:t>
      </w:r>
      <w:r w:rsidR="00421861">
        <w:rPr>
          <w:rFonts w:ascii="Times New Roman" w:hAnsi="Times New Roman"/>
          <w:sz w:val="28"/>
          <w:szCs w:val="28"/>
        </w:rPr>
        <w:t>Bài viết phân tích thực trạng và đưa ra giải pháp để quan hệ thương mại giữa hai nước tiếp tục phát triển trong thời gian tới.</w:t>
      </w:r>
    </w:p>
    <w:p w:rsidR="00421861" w:rsidRDefault="00E523E5" w:rsidP="00A54BB2">
      <w:pPr>
        <w:tabs>
          <w:tab w:val="left" w:pos="0"/>
          <w:tab w:val="left" w:pos="1680"/>
        </w:tabs>
        <w:spacing w:line="360" w:lineRule="auto"/>
        <w:rPr>
          <w:rFonts w:ascii="Times New Roman" w:hAnsi="Times New Roman"/>
          <w:b/>
          <w:sz w:val="28"/>
          <w:szCs w:val="28"/>
        </w:rPr>
      </w:pPr>
      <w:r>
        <w:rPr>
          <w:rFonts w:ascii="Times New Roman" w:hAnsi="Times New Roman"/>
          <w:b/>
          <w:sz w:val="28"/>
          <w:szCs w:val="28"/>
        </w:rPr>
        <w:t xml:space="preserve">33. </w:t>
      </w:r>
      <w:r w:rsidR="00DC3A1F">
        <w:rPr>
          <w:rFonts w:ascii="Times New Roman" w:hAnsi="Times New Roman"/>
          <w:b/>
          <w:sz w:val="28"/>
          <w:szCs w:val="28"/>
        </w:rPr>
        <w:t>Lê Hồng Giang</w:t>
      </w:r>
    </w:p>
    <w:p w:rsidR="00DC3A1F" w:rsidRDefault="00820D46" w:rsidP="00820D46">
      <w:pPr>
        <w:tabs>
          <w:tab w:val="left" w:pos="0"/>
          <w:tab w:val="left" w:pos="720"/>
          <w:tab w:val="left" w:pos="1680"/>
        </w:tabs>
        <w:spacing w:line="360" w:lineRule="auto"/>
        <w:rPr>
          <w:rFonts w:ascii="Times New Roman" w:hAnsi="Times New Roman"/>
          <w:b/>
          <w:i/>
          <w:sz w:val="28"/>
          <w:szCs w:val="28"/>
        </w:rPr>
      </w:pPr>
      <w:r>
        <w:rPr>
          <w:rFonts w:ascii="Times New Roman" w:hAnsi="Times New Roman"/>
          <w:b/>
          <w:i/>
          <w:sz w:val="28"/>
          <w:szCs w:val="28"/>
        </w:rPr>
        <w:lastRenderedPageBreak/>
        <w:tab/>
      </w:r>
      <w:r w:rsidR="0058783A">
        <w:rPr>
          <w:rFonts w:ascii="Times New Roman" w:hAnsi="Times New Roman"/>
          <w:b/>
          <w:i/>
          <w:sz w:val="28"/>
          <w:szCs w:val="28"/>
        </w:rPr>
        <w:t>Kinh nghiệm thành công của các khu kinh tế trên thế giới và gợi mở cho Việt Nam</w:t>
      </w:r>
    </w:p>
    <w:p w:rsidR="0058783A" w:rsidRDefault="00820D46" w:rsidP="00820D46">
      <w:pPr>
        <w:tabs>
          <w:tab w:val="left" w:pos="0"/>
          <w:tab w:val="left" w:pos="720"/>
          <w:tab w:val="left" w:pos="1680"/>
        </w:tabs>
        <w:spacing w:line="360" w:lineRule="auto"/>
        <w:rPr>
          <w:rFonts w:ascii="Times New Roman" w:hAnsi="Times New Roman"/>
          <w:sz w:val="28"/>
          <w:szCs w:val="28"/>
        </w:rPr>
      </w:pPr>
      <w:r>
        <w:rPr>
          <w:rFonts w:ascii="Times New Roman" w:hAnsi="Times New Roman"/>
          <w:i/>
          <w:sz w:val="28"/>
          <w:szCs w:val="28"/>
        </w:rPr>
        <w:tab/>
      </w:r>
      <w:r w:rsidR="0058783A">
        <w:rPr>
          <w:rFonts w:ascii="Times New Roman" w:hAnsi="Times New Roman"/>
          <w:i/>
          <w:sz w:val="28"/>
          <w:szCs w:val="28"/>
        </w:rPr>
        <w:t xml:space="preserve">Nguồn trích: </w:t>
      </w:r>
      <w:r w:rsidR="0058783A">
        <w:rPr>
          <w:rFonts w:ascii="Times New Roman" w:hAnsi="Times New Roman"/>
          <w:sz w:val="28"/>
          <w:szCs w:val="28"/>
        </w:rPr>
        <w:t>Tạp chí Kinh tế và Dự báo, Số 17/2017; Tr. 56 – 58</w:t>
      </w:r>
    </w:p>
    <w:p w:rsidR="0058783A" w:rsidRDefault="00A40CE4" w:rsidP="00A40CE4">
      <w:pPr>
        <w:tabs>
          <w:tab w:val="left" w:pos="0"/>
        </w:tabs>
        <w:spacing w:line="360" w:lineRule="auto"/>
        <w:rPr>
          <w:rFonts w:ascii="Times New Roman" w:hAnsi="Times New Roman"/>
          <w:sz w:val="28"/>
          <w:szCs w:val="28"/>
        </w:rPr>
      </w:pPr>
      <w:r>
        <w:rPr>
          <w:rFonts w:ascii="Times New Roman" w:hAnsi="Times New Roman"/>
          <w:i/>
          <w:sz w:val="28"/>
          <w:szCs w:val="28"/>
        </w:rPr>
        <w:tab/>
      </w:r>
      <w:r w:rsidR="0058783A">
        <w:rPr>
          <w:rFonts w:ascii="Times New Roman" w:hAnsi="Times New Roman"/>
          <w:i/>
          <w:sz w:val="28"/>
          <w:szCs w:val="28"/>
        </w:rPr>
        <w:t xml:space="preserve">Tóm tắt: </w:t>
      </w:r>
      <w:r w:rsidR="004C4A3A">
        <w:rPr>
          <w:rFonts w:ascii="Times New Roman" w:hAnsi="Times New Roman"/>
          <w:sz w:val="28"/>
          <w:szCs w:val="28"/>
        </w:rPr>
        <w:t>Loại hình khu kinh kế ngày càng thể hiện rõ vai trò là động lực quan trọng</w:t>
      </w:r>
      <w:r w:rsidR="00C32AE3">
        <w:rPr>
          <w:rFonts w:ascii="Times New Roman" w:hAnsi="Times New Roman"/>
          <w:sz w:val="28"/>
          <w:szCs w:val="28"/>
        </w:rPr>
        <w:t xml:space="preserve"> trong thu hút vốn đầu tư vào phát triển nền kinh tế Việt Nam. Do vậy, việc nghiên cứu các yếu tố dẫn đến sự thành công của các khu kinh tế trên thế giới sẽ giúp các nhà hoạch định và quản lý Việt Nam lựa chọn và xây dựng được những khu kinh tế mang tầm cỡ quốc tế. Bài viết đề cập đến những tiêu chí đánh giá sự thành công của khu kinh tế, từ đó đưa ra các gợi mở cho Việt Nam.</w:t>
      </w:r>
    </w:p>
    <w:p w:rsidR="007D707C" w:rsidRDefault="007D707C" w:rsidP="00A54BB2">
      <w:pPr>
        <w:tabs>
          <w:tab w:val="left" w:pos="0"/>
          <w:tab w:val="left" w:pos="1680"/>
        </w:tabs>
        <w:spacing w:line="360" w:lineRule="auto"/>
        <w:rPr>
          <w:rFonts w:ascii="Times New Roman" w:hAnsi="Times New Roman"/>
          <w:b/>
          <w:sz w:val="28"/>
          <w:szCs w:val="28"/>
        </w:rPr>
      </w:pPr>
      <w:r>
        <w:rPr>
          <w:rFonts w:ascii="Times New Roman" w:hAnsi="Times New Roman"/>
          <w:b/>
          <w:sz w:val="28"/>
          <w:szCs w:val="28"/>
        </w:rPr>
        <w:t xml:space="preserve">34. </w:t>
      </w:r>
      <w:r w:rsidR="004F3EF6">
        <w:rPr>
          <w:rFonts w:ascii="Times New Roman" w:hAnsi="Times New Roman"/>
          <w:b/>
          <w:sz w:val="28"/>
          <w:szCs w:val="28"/>
        </w:rPr>
        <w:t>Dìu Đức Hà</w:t>
      </w:r>
    </w:p>
    <w:p w:rsidR="004F3EF6" w:rsidRDefault="00000C17" w:rsidP="00000C17">
      <w:pPr>
        <w:tabs>
          <w:tab w:val="left" w:pos="0"/>
        </w:tabs>
        <w:spacing w:line="360" w:lineRule="auto"/>
        <w:rPr>
          <w:rFonts w:ascii="Times New Roman" w:hAnsi="Times New Roman"/>
          <w:b/>
          <w:i/>
          <w:sz w:val="28"/>
          <w:szCs w:val="28"/>
        </w:rPr>
      </w:pPr>
      <w:r>
        <w:rPr>
          <w:rFonts w:ascii="Times New Roman" w:hAnsi="Times New Roman"/>
          <w:b/>
          <w:i/>
          <w:sz w:val="28"/>
          <w:szCs w:val="28"/>
        </w:rPr>
        <w:tab/>
      </w:r>
      <w:r w:rsidR="00CD19D3">
        <w:rPr>
          <w:rFonts w:ascii="Times New Roman" w:hAnsi="Times New Roman"/>
          <w:b/>
          <w:i/>
          <w:sz w:val="28"/>
          <w:szCs w:val="28"/>
        </w:rPr>
        <w:t>Kinh nghiệm thực thi chính sách tài khóa của một số nước châu Á</w:t>
      </w:r>
    </w:p>
    <w:p w:rsidR="00240161" w:rsidRDefault="0049340A" w:rsidP="0049340A">
      <w:pPr>
        <w:tabs>
          <w:tab w:val="left" w:pos="0"/>
        </w:tabs>
        <w:spacing w:line="360" w:lineRule="auto"/>
        <w:rPr>
          <w:rFonts w:ascii="Times New Roman" w:hAnsi="Times New Roman"/>
          <w:sz w:val="28"/>
          <w:szCs w:val="28"/>
        </w:rPr>
      </w:pPr>
      <w:r>
        <w:rPr>
          <w:rFonts w:ascii="Times New Roman" w:hAnsi="Times New Roman"/>
          <w:i/>
          <w:sz w:val="28"/>
          <w:szCs w:val="28"/>
        </w:rPr>
        <w:tab/>
      </w:r>
      <w:r w:rsidR="00240161">
        <w:rPr>
          <w:rFonts w:ascii="Times New Roman" w:hAnsi="Times New Roman"/>
          <w:i/>
          <w:sz w:val="28"/>
          <w:szCs w:val="28"/>
        </w:rPr>
        <w:t xml:space="preserve">Nguồn trích: </w:t>
      </w:r>
      <w:r w:rsidR="00240161">
        <w:rPr>
          <w:rFonts w:ascii="Times New Roman" w:hAnsi="Times New Roman"/>
          <w:sz w:val="28"/>
          <w:szCs w:val="28"/>
        </w:rPr>
        <w:t>Tạp chí Kinh tế và Dự báo, Số 17/2017; Tr. 59 – 61</w:t>
      </w:r>
    </w:p>
    <w:p w:rsidR="00240161" w:rsidRDefault="0049340A" w:rsidP="0049340A">
      <w:pPr>
        <w:tabs>
          <w:tab w:val="left" w:pos="0"/>
          <w:tab w:val="left" w:pos="810"/>
        </w:tabs>
        <w:spacing w:line="360" w:lineRule="auto"/>
        <w:rPr>
          <w:rFonts w:ascii="Times New Roman" w:hAnsi="Times New Roman"/>
          <w:sz w:val="28"/>
          <w:szCs w:val="28"/>
        </w:rPr>
      </w:pPr>
      <w:r>
        <w:rPr>
          <w:rFonts w:ascii="Times New Roman" w:hAnsi="Times New Roman"/>
          <w:i/>
          <w:sz w:val="28"/>
          <w:szCs w:val="28"/>
        </w:rPr>
        <w:tab/>
      </w:r>
      <w:r w:rsidR="00240161">
        <w:rPr>
          <w:rFonts w:ascii="Times New Roman" w:hAnsi="Times New Roman"/>
          <w:i/>
          <w:sz w:val="28"/>
          <w:szCs w:val="28"/>
        </w:rPr>
        <w:t xml:space="preserve">Tóm tắt: </w:t>
      </w:r>
      <w:r w:rsidR="00627279">
        <w:rPr>
          <w:rFonts w:ascii="Times New Roman" w:hAnsi="Times New Roman"/>
          <w:sz w:val="28"/>
          <w:szCs w:val="28"/>
        </w:rPr>
        <w:t xml:space="preserve">Chính sách tài khóa là công cụ trọng yếu, giữ vai trò quyết định trong quản lý, điều </w:t>
      </w:r>
      <w:r w:rsidR="002D0A70">
        <w:rPr>
          <w:rFonts w:ascii="Times New Roman" w:hAnsi="Times New Roman"/>
          <w:sz w:val="28"/>
          <w:szCs w:val="28"/>
        </w:rPr>
        <w:t xml:space="preserve">tiết vĩ mô nền kinh tế. </w:t>
      </w:r>
      <w:r w:rsidR="003C2E02">
        <w:rPr>
          <w:rFonts w:ascii="Times New Roman" w:hAnsi="Times New Roman"/>
          <w:sz w:val="28"/>
          <w:szCs w:val="28"/>
        </w:rPr>
        <w:t>Bài viết giới thiệu kinh nghiệm thực thi chính sách tài khóa ở một số nước châu Á, đặc biệt là các nước đã vượt qua những cuộc khủng hoảng</w:t>
      </w:r>
      <w:r w:rsidR="007503B4">
        <w:rPr>
          <w:rFonts w:ascii="Times New Roman" w:hAnsi="Times New Roman"/>
          <w:sz w:val="28"/>
          <w:szCs w:val="28"/>
        </w:rPr>
        <w:t xml:space="preserve"> trong lịch sử, từ đó rút ra bài học kinh nghiệm trong hoạch định, thực thi chính sách tài khóa ở Việt Nam.</w:t>
      </w:r>
    </w:p>
    <w:p w:rsidR="007503B4" w:rsidRDefault="00D667C3" w:rsidP="00A54BB2">
      <w:pPr>
        <w:tabs>
          <w:tab w:val="left" w:pos="0"/>
          <w:tab w:val="left" w:pos="1680"/>
        </w:tabs>
        <w:spacing w:line="360" w:lineRule="auto"/>
        <w:rPr>
          <w:rFonts w:ascii="Times New Roman" w:hAnsi="Times New Roman"/>
          <w:b/>
          <w:sz w:val="28"/>
          <w:szCs w:val="28"/>
        </w:rPr>
      </w:pPr>
      <w:r>
        <w:rPr>
          <w:rFonts w:ascii="Times New Roman" w:hAnsi="Times New Roman"/>
          <w:b/>
          <w:sz w:val="28"/>
          <w:szCs w:val="28"/>
        </w:rPr>
        <w:t xml:space="preserve">35. </w:t>
      </w:r>
      <w:r w:rsidR="00ED0277">
        <w:rPr>
          <w:rFonts w:ascii="Times New Roman" w:hAnsi="Times New Roman"/>
          <w:b/>
          <w:sz w:val="28"/>
          <w:szCs w:val="28"/>
        </w:rPr>
        <w:t>Nguyễn Văn Phương</w:t>
      </w:r>
    </w:p>
    <w:p w:rsidR="00ED0277" w:rsidRDefault="001D6FD6" w:rsidP="00A54BB2">
      <w:pPr>
        <w:tabs>
          <w:tab w:val="left" w:pos="0"/>
          <w:tab w:val="left" w:pos="1680"/>
        </w:tabs>
        <w:spacing w:line="360" w:lineRule="auto"/>
        <w:rPr>
          <w:rFonts w:ascii="Times New Roman" w:hAnsi="Times New Roman"/>
          <w:b/>
          <w:i/>
          <w:sz w:val="28"/>
          <w:szCs w:val="28"/>
        </w:rPr>
      </w:pPr>
      <w:r>
        <w:rPr>
          <w:rFonts w:ascii="Times New Roman" w:hAnsi="Times New Roman"/>
          <w:b/>
          <w:i/>
          <w:sz w:val="28"/>
          <w:szCs w:val="28"/>
        </w:rPr>
        <w:t>Cần tiếp tục hoàn thiện khung pháp lý về xử lý nợ xấu</w:t>
      </w:r>
    </w:p>
    <w:p w:rsidR="001D6FD6" w:rsidRDefault="00C13EFB" w:rsidP="00A54BB2">
      <w:pPr>
        <w:tabs>
          <w:tab w:val="left" w:pos="0"/>
          <w:tab w:val="left" w:pos="1680"/>
        </w:tabs>
        <w:spacing w:line="360" w:lineRule="auto"/>
        <w:rPr>
          <w:rFonts w:ascii="Times New Roman" w:hAnsi="Times New Roman"/>
          <w:sz w:val="28"/>
          <w:szCs w:val="28"/>
        </w:rPr>
      </w:pPr>
      <w:r>
        <w:rPr>
          <w:rFonts w:ascii="Times New Roman" w:hAnsi="Times New Roman"/>
          <w:i/>
          <w:sz w:val="28"/>
          <w:szCs w:val="28"/>
        </w:rPr>
        <w:t xml:space="preserve">Nguồn trích: </w:t>
      </w:r>
      <w:r w:rsidR="00286CF4">
        <w:rPr>
          <w:rFonts w:ascii="Times New Roman" w:hAnsi="Times New Roman"/>
          <w:sz w:val="28"/>
          <w:szCs w:val="28"/>
        </w:rPr>
        <w:t>Tạp chí Ngân hàng, Số 12/2017; Tr. 10 – 13</w:t>
      </w:r>
    </w:p>
    <w:p w:rsidR="00286CF4" w:rsidRDefault="00286CF4" w:rsidP="00A54BB2">
      <w:pPr>
        <w:tabs>
          <w:tab w:val="left" w:pos="0"/>
          <w:tab w:val="left" w:pos="1680"/>
        </w:tabs>
        <w:spacing w:line="360" w:lineRule="auto"/>
        <w:rPr>
          <w:rFonts w:ascii="Times New Roman" w:hAnsi="Times New Roman"/>
          <w:sz w:val="28"/>
          <w:szCs w:val="28"/>
        </w:rPr>
      </w:pPr>
      <w:r>
        <w:rPr>
          <w:rFonts w:ascii="Times New Roman" w:hAnsi="Times New Roman"/>
          <w:i/>
          <w:sz w:val="28"/>
          <w:szCs w:val="28"/>
        </w:rPr>
        <w:t xml:space="preserve">Tóm tắt: </w:t>
      </w:r>
      <w:r w:rsidR="001A6190">
        <w:rPr>
          <w:rFonts w:ascii="Times New Roman" w:hAnsi="Times New Roman"/>
          <w:sz w:val="28"/>
          <w:szCs w:val="28"/>
        </w:rPr>
        <w:t>Mặc dù trong thời gian qua, ngành Ngân hàng đã tích cực, nỗ lực xử lý nợ xấu và đạt được kết quả, nhưng bên cạnh đó vẫn còn gặp không ít khó khăn, vướng mắc</w:t>
      </w:r>
      <w:r w:rsidR="00A56589">
        <w:rPr>
          <w:rFonts w:ascii="Times New Roman" w:hAnsi="Times New Roman"/>
          <w:sz w:val="28"/>
          <w:szCs w:val="28"/>
        </w:rPr>
        <w:t xml:space="preserve"> trong quá trình xử lý, thu hồi nợ xấu. </w:t>
      </w:r>
      <w:r w:rsidR="00CA2DD5">
        <w:rPr>
          <w:rFonts w:ascii="Times New Roman" w:hAnsi="Times New Roman"/>
          <w:sz w:val="28"/>
          <w:szCs w:val="28"/>
        </w:rPr>
        <w:t>Bài viết phản ánh thực trạng về một số khó khăn, vướng mắc về xử lý nợ xấu; đưa ra các đề xuất cụ thể nhằm hoàn thiện khung khổ pháp lý về xử lý nợ xấu.</w:t>
      </w:r>
    </w:p>
    <w:p w:rsidR="00E76F38" w:rsidRPr="003114E2" w:rsidRDefault="00E76F38" w:rsidP="00A54BB2">
      <w:pPr>
        <w:tabs>
          <w:tab w:val="left" w:pos="0"/>
          <w:tab w:val="left" w:pos="1680"/>
        </w:tabs>
        <w:spacing w:line="360" w:lineRule="auto"/>
        <w:rPr>
          <w:rFonts w:ascii="Times New Roman" w:hAnsi="Times New Roman"/>
          <w:sz w:val="28"/>
          <w:szCs w:val="28"/>
        </w:rPr>
      </w:pPr>
    </w:p>
    <w:p w:rsidR="006760F5" w:rsidRPr="006760F5" w:rsidRDefault="006760F5" w:rsidP="006760F5">
      <w:pPr>
        <w:rPr>
          <w:rFonts w:ascii="Times New Roman" w:hAnsi="Times New Roman"/>
          <w:sz w:val="28"/>
          <w:szCs w:val="28"/>
        </w:rPr>
      </w:pPr>
    </w:p>
    <w:p w:rsidR="006760F5" w:rsidRDefault="006760F5" w:rsidP="006760F5">
      <w:pPr>
        <w:rPr>
          <w:rFonts w:ascii="Times New Roman" w:hAnsi="Times New Roman"/>
          <w:sz w:val="28"/>
          <w:szCs w:val="28"/>
        </w:rPr>
      </w:pPr>
    </w:p>
    <w:p w:rsidR="002851F1" w:rsidRPr="006760F5" w:rsidRDefault="006760F5" w:rsidP="009877A8">
      <w:pPr>
        <w:tabs>
          <w:tab w:val="left" w:pos="4185"/>
          <w:tab w:val="left" w:pos="5625"/>
        </w:tabs>
        <w:rPr>
          <w:rFonts w:ascii="Times New Roman" w:hAnsi="Times New Roman"/>
          <w:sz w:val="28"/>
          <w:szCs w:val="28"/>
        </w:rPr>
      </w:pPr>
      <w:r>
        <w:rPr>
          <w:rFonts w:ascii="Times New Roman" w:hAnsi="Times New Roman"/>
          <w:sz w:val="28"/>
          <w:szCs w:val="28"/>
        </w:rPr>
        <w:tab/>
      </w:r>
      <w:r w:rsidR="009877A8">
        <w:rPr>
          <w:rFonts w:ascii="Times New Roman" w:hAnsi="Times New Roman"/>
          <w:sz w:val="28"/>
          <w:szCs w:val="28"/>
        </w:rPr>
        <w:tab/>
      </w:r>
    </w:p>
    <w:sectPr w:rsidR="002851F1" w:rsidRPr="006760F5" w:rsidSect="006760F5">
      <w:pgSz w:w="12240" w:h="15840"/>
      <w:pgMar w:top="720" w:right="1008"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65B" w:rsidRDefault="0033365B" w:rsidP="004A6B51">
      <w:r>
        <w:separator/>
      </w:r>
    </w:p>
  </w:endnote>
  <w:endnote w:type="continuationSeparator" w:id="1">
    <w:p w:rsidR="0033365B" w:rsidRDefault="0033365B" w:rsidP="004A6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65B" w:rsidRDefault="0033365B" w:rsidP="004A6B51">
      <w:r>
        <w:separator/>
      </w:r>
    </w:p>
  </w:footnote>
  <w:footnote w:type="continuationSeparator" w:id="1">
    <w:p w:rsidR="0033365B" w:rsidRDefault="0033365B" w:rsidP="004A6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6BDC"/>
    <w:multiLevelType w:val="hybridMultilevel"/>
    <w:tmpl w:val="4A700D4C"/>
    <w:lvl w:ilvl="0" w:tplc="4F5AAE68">
      <w:start w:val="1"/>
      <w:numFmt w:val="upperRoman"/>
      <w:lvlText w:val="%1."/>
      <w:lvlJc w:val="left"/>
      <w:pPr>
        <w:ind w:left="720" w:hanging="72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
    <w:nsid w:val="4D6725FF"/>
    <w:multiLevelType w:val="hybridMultilevel"/>
    <w:tmpl w:val="67A804AE"/>
    <w:lvl w:ilvl="0" w:tplc="C73AA21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F0218"/>
    <w:rsid w:val="00000C17"/>
    <w:rsid w:val="000056FA"/>
    <w:rsid w:val="00010919"/>
    <w:rsid w:val="00010CC3"/>
    <w:rsid w:val="000135F8"/>
    <w:rsid w:val="0001705C"/>
    <w:rsid w:val="00037DC4"/>
    <w:rsid w:val="00041DA8"/>
    <w:rsid w:val="00041F7A"/>
    <w:rsid w:val="0004421A"/>
    <w:rsid w:val="00050B31"/>
    <w:rsid w:val="00050E0F"/>
    <w:rsid w:val="00051C4F"/>
    <w:rsid w:val="000536BC"/>
    <w:rsid w:val="000538C0"/>
    <w:rsid w:val="0006639E"/>
    <w:rsid w:val="000700FE"/>
    <w:rsid w:val="0007192B"/>
    <w:rsid w:val="0007559C"/>
    <w:rsid w:val="00085D29"/>
    <w:rsid w:val="0009112E"/>
    <w:rsid w:val="0009312A"/>
    <w:rsid w:val="00094805"/>
    <w:rsid w:val="0009758D"/>
    <w:rsid w:val="000A0AF6"/>
    <w:rsid w:val="000B1C51"/>
    <w:rsid w:val="000B57F7"/>
    <w:rsid w:val="000C0E11"/>
    <w:rsid w:val="000C21EF"/>
    <w:rsid w:val="000C7FFC"/>
    <w:rsid w:val="000D2D13"/>
    <w:rsid w:val="000E0061"/>
    <w:rsid w:val="000E2F19"/>
    <w:rsid w:val="000E76D6"/>
    <w:rsid w:val="0011352D"/>
    <w:rsid w:val="001152DC"/>
    <w:rsid w:val="00125858"/>
    <w:rsid w:val="00130D91"/>
    <w:rsid w:val="0013618F"/>
    <w:rsid w:val="00140357"/>
    <w:rsid w:val="001404E7"/>
    <w:rsid w:val="00146D0C"/>
    <w:rsid w:val="0015006B"/>
    <w:rsid w:val="00151FE5"/>
    <w:rsid w:val="00152178"/>
    <w:rsid w:val="00154DC1"/>
    <w:rsid w:val="00162D75"/>
    <w:rsid w:val="0016370C"/>
    <w:rsid w:val="00164DAB"/>
    <w:rsid w:val="0017729A"/>
    <w:rsid w:val="001836CA"/>
    <w:rsid w:val="00184C30"/>
    <w:rsid w:val="0018681B"/>
    <w:rsid w:val="001A051A"/>
    <w:rsid w:val="001A3D44"/>
    <w:rsid w:val="001A6190"/>
    <w:rsid w:val="001B0CA4"/>
    <w:rsid w:val="001B0D91"/>
    <w:rsid w:val="001B34D3"/>
    <w:rsid w:val="001B6F3D"/>
    <w:rsid w:val="001B7E49"/>
    <w:rsid w:val="001C1BEB"/>
    <w:rsid w:val="001C610C"/>
    <w:rsid w:val="001C650C"/>
    <w:rsid w:val="001C7749"/>
    <w:rsid w:val="001C7B16"/>
    <w:rsid w:val="001D1424"/>
    <w:rsid w:val="001D5515"/>
    <w:rsid w:val="001D6D0B"/>
    <w:rsid w:val="001D6FD6"/>
    <w:rsid w:val="001D794E"/>
    <w:rsid w:val="001E12D6"/>
    <w:rsid w:val="001E2D16"/>
    <w:rsid w:val="001F0218"/>
    <w:rsid w:val="001F41DE"/>
    <w:rsid w:val="002024B9"/>
    <w:rsid w:val="00204342"/>
    <w:rsid w:val="002144C3"/>
    <w:rsid w:val="00215BE7"/>
    <w:rsid w:val="002211B6"/>
    <w:rsid w:val="002268D8"/>
    <w:rsid w:val="00230D2F"/>
    <w:rsid w:val="0023394F"/>
    <w:rsid w:val="00233F31"/>
    <w:rsid w:val="00234E01"/>
    <w:rsid w:val="002350F7"/>
    <w:rsid w:val="00240161"/>
    <w:rsid w:val="002448FD"/>
    <w:rsid w:val="00261E60"/>
    <w:rsid w:val="0026431F"/>
    <w:rsid w:val="00264F56"/>
    <w:rsid w:val="002851F1"/>
    <w:rsid w:val="00286CF4"/>
    <w:rsid w:val="002A282F"/>
    <w:rsid w:val="002A3570"/>
    <w:rsid w:val="002A56D0"/>
    <w:rsid w:val="002B0992"/>
    <w:rsid w:val="002B2653"/>
    <w:rsid w:val="002C171C"/>
    <w:rsid w:val="002C7F2F"/>
    <w:rsid w:val="002D09DE"/>
    <w:rsid w:val="002D0A70"/>
    <w:rsid w:val="002D1682"/>
    <w:rsid w:val="002D610D"/>
    <w:rsid w:val="002D6160"/>
    <w:rsid w:val="002E2529"/>
    <w:rsid w:val="002E63AD"/>
    <w:rsid w:val="002F3F27"/>
    <w:rsid w:val="002F588F"/>
    <w:rsid w:val="002F5BD7"/>
    <w:rsid w:val="002F6BA8"/>
    <w:rsid w:val="00305A81"/>
    <w:rsid w:val="00310168"/>
    <w:rsid w:val="003114E2"/>
    <w:rsid w:val="00320C56"/>
    <w:rsid w:val="00324938"/>
    <w:rsid w:val="00327127"/>
    <w:rsid w:val="00327EF6"/>
    <w:rsid w:val="0033365B"/>
    <w:rsid w:val="0033616F"/>
    <w:rsid w:val="00337869"/>
    <w:rsid w:val="00340146"/>
    <w:rsid w:val="00346994"/>
    <w:rsid w:val="0034709B"/>
    <w:rsid w:val="0035060E"/>
    <w:rsid w:val="0035376E"/>
    <w:rsid w:val="00357AB8"/>
    <w:rsid w:val="0036439D"/>
    <w:rsid w:val="00364591"/>
    <w:rsid w:val="00373B6C"/>
    <w:rsid w:val="0037719A"/>
    <w:rsid w:val="00377D63"/>
    <w:rsid w:val="00381945"/>
    <w:rsid w:val="003876FC"/>
    <w:rsid w:val="00397C43"/>
    <w:rsid w:val="003B052D"/>
    <w:rsid w:val="003B282C"/>
    <w:rsid w:val="003C2E02"/>
    <w:rsid w:val="003C7CB6"/>
    <w:rsid w:val="003D2075"/>
    <w:rsid w:val="003D2EAC"/>
    <w:rsid w:val="003D6C33"/>
    <w:rsid w:val="003E4D9A"/>
    <w:rsid w:val="003F06A0"/>
    <w:rsid w:val="003F7ADE"/>
    <w:rsid w:val="0040217F"/>
    <w:rsid w:val="00407EF8"/>
    <w:rsid w:val="00410241"/>
    <w:rsid w:val="004102AF"/>
    <w:rsid w:val="004147EF"/>
    <w:rsid w:val="00421861"/>
    <w:rsid w:val="004243CF"/>
    <w:rsid w:val="00425530"/>
    <w:rsid w:val="00437D47"/>
    <w:rsid w:val="00444639"/>
    <w:rsid w:val="004507ED"/>
    <w:rsid w:val="004509ED"/>
    <w:rsid w:val="00457B70"/>
    <w:rsid w:val="004613F0"/>
    <w:rsid w:val="00481597"/>
    <w:rsid w:val="00482195"/>
    <w:rsid w:val="00493119"/>
    <w:rsid w:val="0049340A"/>
    <w:rsid w:val="00494859"/>
    <w:rsid w:val="004952F7"/>
    <w:rsid w:val="004A163E"/>
    <w:rsid w:val="004A4939"/>
    <w:rsid w:val="004A68FB"/>
    <w:rsid w:val="004A6B51"/>
    <w:rsid w:val="004B17A5"/>
    <w:rsid w:val="004B3870"/>
    <w:rsid w:val="004B3AEA"/>
    <w:rsid w:val="004B6D88"/>
    <w:rsid w:val="004C4A3A"/>
    <w:rsid w:val="004D26EC"/>
    <w:rsid w:val="004D2F4E"/>
    <w:rsid w:val="004D3E47"/>
    <w:rsid w:val="004D3F0B"/>
    <w:rsid w:val="004D710B"/>
    <w:rsid w:val="004D72B1"/>
    <w:rsid w:val="004E107B"/>
    <w:rsid w:val="004F2538"/>
    <w:rsid w:val="004F33D6"/>
    <w:rsid w:val="004F39B5"/>
    <w:rsid w:val="004F3EF6"/>
    <w:rsid w:val="004F5D66"/>
    <w:rsid w:val="00500352"/>
    <w:rsid w:val="00500503"/>
    <w:rsid w:val="00513D60"/>
    <w:rsid w:val="005156C4"/>
    <w:rsid w:val="00525010"/>
    <w:rsid w:val="0053681C"/>
    <w:rsid w:val="00540086"/>
    <w:rsid w:val="00540B94"/>
    <w:rsid w:val="005557D7"/>
    <w:rsid w:val="00567668"/>
    <w:rsid w:val="005717C7"/>
    <w:rsid w:val="00571CDA"/>
    <w:rsid w:val="0058783A"/>
    <w:rsid w:val="0059051D"/>
    <w:rsid w:val="00591735"/>
    <w:rsid w:val="0059697D"/>
    <w:rsid w:val="005A4FA9"/>
    <w:rsid w:val="005C444D"/>
    <w:rsid w:val="005C6B42"/>
    <w:rsid w:val="005D25C1"/>
    <w:rsid w:val="005D5645"/>
    <w:rsid w:val="005D5E37"/>
    <w:rsid w:val="005E0F07"/>
    <w:rsid w:val="005F14C0"/>
    <w:rsid w:val="005F4885"/>
    <w:rsid w:val="00605E87"/>
    <w:rsid w:val="00606185"/>
    <w:rsid w:val="00612260"/>
    <w:rsid w:val="00623B3B"/>
    <w:rsid w:val="00623C13"/>
    <w:rsid w:val="00627279"/>
    <w:rsid w:val="00641011"/>
    <w:rsid w:val="006426CE"/>
    <w:rsid w:val="00645AFD"/>
    <w:rsid w:val="0064695D"/>
    <w:rsid w:val="006661CF"/>
    <w:rsid w:val="00671085"/>
    <w:rsid w:val="00674599"/>
    <w:rsid w:val="00675645"/>
    <w:rsid w:val="006760F5"/>
    <w:rsid w:val="006860DF"/>
    <w:rsid w:val="006A0DF9"/>
    <w:rsid w:val="006B74A2"/>
    <w:rsid w:val="006B7AB0"/>
    <w:rsid w:val="006F62CA"/>
    <w:rsid w:val="006F66FC"/>
    <w:rsid w:val="00704F11"/>
    <w:rsid w:val="007052EC"/>
    <w:rsid w:val="0072124D"/>
    <w:rsid w:val="00722E3F"/>
    <w:rsid w:val="00725389"/>
    <w:rsid w:val="00726305"/>
    <w:rsid w:val="00735FC9"/>
    <w:rsid w:val="00740DDC"/>
    <w:rsid w:val="00742B67"/>
    <w:rsid w:val="007503B4"/>
    <w:rsid w:val="00750DB4"/>
    <w:rsid w:val="00752B3E"/>
    <w:rsid w:val="0076373E"/>
    <w:rsid w:val="00770442"/>
    <w:rsid w:val="00774901"/>
    <w:rsid w:val="007758F1"/>
    <w:rsid w:val="00776026"/>
    <w:rsid w:val="00781E49"/>
    <w:rsid w:val="0078240D"/>
    <w:rsid w:val="007846E9"/>
    <w:rsid w:val="00786BAB"/>
    <w:rsid w:val="007A5CF2"/>
    <w:rsid w:val="007A686B"/>
    <w:rsid w:val="007B3ABC"/>
    <w:rsid w:val="007B5EB4"/>
    <w:rsid w:val="007B7787"/>
    <w:rsid w:val="007B7807"/>
    <w:rsid w:val="007C31BD"/>
    <w:rsid w:val="007C31EB"/>
    <w:rsid w:val="007D664F"/>
    <w:rsid w:val="007D707C"/>
    <w:rsid w:val="007F0FF5"/>
    <w:rsid w:val="007F1C1C"/>
    <w:rsid w:val="0080501C"/>
    <w:rsid w:val="00812B97"/>
    <w:rsid w:val="008142D2"/>
    <w:rsid w:val="00815954"/>
    <w:rsid w:val="00820D46"/>
    <w:rsid w:val="00827667"/>
    <w:rsid w:val="008310E0"/>
    <w:rsid w:val="00831335"/>
    <w:rsid w:val="008512CF"/>
    <w:rsid w:val="008603B4"/>
    <w:rsid w:val="0086153F"/>
    <w:rsid w:val="008644CF"/>
    <w:rsid w:val="008730C1"/>
    <w:rsid w:val="00873E83"/>
    <w:rsid w:val="0088290C"/>
    <w:rsid w:val="0088346A"/>
    <w:rsid w:val="00884138"/>
    <w:rsid w:val="00885259"/>
    <w:rsid w:val="00886040"/>
    <w:rsid w:val="00886855"/>
    <w:rsid w:val="00895FBB"/>
    <w:rsid w:val="00896594"/>
    <w:rsid w:val="008A17C4"/>
    <w:rsid w:val="008A59EF"/>
    <w:rsid w:val="008B2874"/>
    <w:rsid w:val="008C32B3"/>
    <w:rsid w:val="008C3D55"/>
    <w:rsid w:val="008E018D"/>
    <w:rsid w:val="008E35DC"/>
    <w:rsid w:val="008E5724"/>
    <w:rsid w:val="008F5F32"/>
    <w:rsid w:val="008F7665"/>
    <w:rsid w:val="009069E7"/>
    <w:rsid w:val="009075EE"/>
    <w:rsid w:val="009124F6"/>
    <w:rsid w:val="00913A4E"/>
    <w:rsid w:val="009157F9"/>
    <w:rsid w:val="00917FE6"/>
    <w:rsid w:val="00920724"/>
    <w:rsid w:val="009207F3"/>
    <w:rsid w:val="009236D0"/>
    <w:rsid w:val="00926A99"/>
    <w:rsid w:val="00926C3C"/>
    <w:rsid w:val="00927274"/>
    <w:rsid w:val="00927B82"/>
    <w:rsid w:val="009341AD"/>
    <w:rsid w:val="00934584"/>
    <w:rsid w:val="0093458E"/>
    <w:rsid w:val="00937EE7"/>
    <w:rsid w:val="00944D6F"/>
    <w:rsid w:val="00946518"/>
    <w:rsid w:val="009540D1"/>
    <w:rsid w:val="00957A27"/>
    <w:rsid w:val="00960185"/>
    <w:rsid w:val="00966CBA"/>
    <w:rsid w:val="009746CE"/>
    <w:rsid w:val="00975DC3"/>
    <w:rsid w:val="0098178F"/>
    <w:rsid w:val="00984D43"/>
    <w:rsid w:val="009877A8"/>
    <w:rsid w:val="00991874"/>
    <w:rsid w:val="00997617"/>
    <w:rsid w:val="009A730B"/>
    <w:rsid w:val="009B0308"/>
    <w:rsid w:val="009B6495"/>
    <w:rsid w:val="009D05E8"/>
    <w:rsid w:val="009D4C18"/>
    <w:rsid w:val="009F3C8E"/>
    <w:rsid w:val="009F4FED"/>
    <w:rsid w:val="009F5868"/>
    <w:rsid w:val="009F6C28"/>
    <w:rsid w:val="009F7C9D"/>
    <w:rsid w:val="00A068C9"/>
    <w:rsid w:val="00A07255"/>
    <w:rsid w:val="00A133D2"/>
    <w:rsid w:val="00A169A5"/>
    <w:rsid w:val="00A2022D"/>
    <w:rsid w:val="00A20D08"/>
    <w:rsid w:val="00A23373"/>
    <w:rsid w:val="00A2631E"/>
    <w:rsid w:val="00A35803"/>
    <w:rsid w:val="00A40CE4"/>
    <w:rsid w:val="00A4382B"/>
    <w:rsid w:val="00A54BB2"/>
    <w:rsid w:val="00A56589"/>
    <w:rsid w:val="00A606C4"/>
    <w:rsid w:val="00A61450"/>
    <w:rsid w:val="00A6456B"/>
    <w:rsid w:val="00A707FF"/>
    <w:rsid w:val="00A73863"/>
    <w:rsid w:val="00A7438A"/>
    <w:rsid w:val="00A74D45"/>
    <w:rsid w:val="00A74E4D"/>
    <w:rsid w:val="00A757C6"/>
    <w:rsid w:val="00A85429"/>
    <w:rsid w:val="00A86647"/>
    <w:rsid w:val="00AA7A51"/>
    <w:rsid w:val="00AB0BF9"/>
    <w:rsid w:val="00AD65BB"/>
    <w:rsid w:val="00AE78CE"/>
    <w:rsid w:val="00AF7464"/>
    <w:rsid w:val="00B00B06"/>
    <w:rsid w:val="00B00FE8"/>
    <w:rsid w:val="00B123FB"/>
    <w:rsid w:val="00B16BC7"/>
    <w:rsid w:val="00B231D5"/>
    <w:rsid w:val="00B236D6"/>
    <w:rsid w:val="00B27D98"/>
    <w:rsid w:val="00B30FA7"/>
    <w:rsid w:val="00B31634"/>
    <w:rsid w:val="00B42280"/>
    <w:rsid w:val="00B501F4"/>
    <w:rsid w:val="00B51FDE"/>
    <w:rsid w:val="00B53EF9"/>
    <w:rsid w:val="00B631A9"/>
    <w:rsid w:val="00B64F26"/>
    <w:rsid w:val="00B705D8"/>
    <w:rsid w:val="00B82678"/>
    <w:rsid w:val="00B87322"/>
    <w:rsid w:val="00BA5A3F"/>
    <w:rsid w:val="00BA6A21"/>
    <w:rsid w:val="00BC101B"/>
    <w:rsid w:val="00BC2AB8"/>
    <w:rsid w:val="00BC3D94"/>
    <w:rsid w:val="00BC3E06"/>
    <w:rsid w:val="00BC6186"/>
    <w:rsid w:val="00BD47C3"/>
    <w:rsid w:val="00BD6800"/>
    <w:rsid w:val="00BE4532"/>
    <w:rsid w:val="00BF013F"/>
    <w:rsid w:val="00BF02BD"/>
    <w:rsid w:val="00BF556C"/>
    <w:rsid w:val="00C0096B"/>
    <w:rsid w:val="00C01362"/>
    <w:rsid w:val="00C05B90"/>
    <w:rsid w:val="00C13EFB"/>
    <w:rsid w:val="00C14CFD"/>
    <w:rsid w:val="00C226C1"/>
    <w:rsid w:val="00C22D71"/>
    <w:rsid w:val="00C24048"/>
    <w:rsid w:val="00C30284"/>
    <w:rsid w:val="00C32AE3"/>
    <w:rsid w:val="00C34E2A"/>
    <w:rsid w:val="00C54ACB"/>
    <w:rsid w:val="00C56A81"/>
    <w:rsid w:val="00C6081D"/>
    <w:rsid w:val="00C6424D"/>
    <w:rsid w:val="00C65809"/>
    <w:rsid w:val="00C67B02"/>
    <w:rsid w:val="00C72111"/>
    <w:rsid w:val="00C850BE"/>
    <w:rsid w:val="00C965A7"/>
    <w:rsid w:val="00CA2DD5"/>
    <w:rsid w:val="00CB5116"/>
    <w:rsid w:val="00CC5B47"/>
    <w:rsid w:val="00CD0CBA"/>
    <w:rsid w:val="00CD19D3"/>
    <w:rsid w:val="00CD43CF"/>
    <w:rsid w:val="00CD7C48"/>
    <w:rsid w:val="00CE56D1"/>
    <w:rsid w:val="00CE74DB"/>
    <w:rsid w:val="00CF3AC2"/>
    <w:rsid w:val="00D03DBA"/>
    <w:rsid w:val="00D1638D"/>
    <w:rsid w:val="00D172C9"/>
    <w:rsid w:val="00D23644"/>
    <w:rsid w:val="00D2599C"/>
    <w:rsid w:val="00D36FB8"/>
    <w:rsid w:val="00D468AD"/>
    <w:rsid w:val="00D53EC8"/>
    <w:rsid w:val="00D546B4"/>
    <w:rsid w:val="00D5744F"/>
    <w:rsid w:val="00D62D41"/>
    <w:rsid w:val="00D667C3"/>
    <w:rsid w:val="00D72F57"/>
    <w:rsid w:val="00D818A0"/>
    <w:rsid w:val="00D87DA0"/>
    <w:rsid w:val="00D93534"/>
    <w:rsid w:val="00D9688D"/>
    <w:rsid w:val="00DA4375"/>
    <w:rsid w:val="00DA65D1"/>
    <w:rsid w:val="00DB188C"/>
    <w:rsid w:val="00DB2ECF"/>
    <w:rsid w:val="00DC3A1F"/>
    <w:rsid w:val="00DC4533"/>
    <w:rsid w:val="00DD6531"/>
    <w:rsid w:val="00DF41BD"/>
    <w:rsid w:val="00DF508D"/>
    <w:rsid w:val="00E0799D"/>
    <w:rsid w:val="00E107DD"/>
    <w:rsid w:val="00E233D6"/>
    <w:rsid w:val="00E355B8"/>
    <w:rsid w:val="00E3683E"/>
    <w:rsid w:val="00E40DE6"/>
    <w:rsid w:val="00E41908"/>
    <w:rsid w:val="00E523E5"/>
    <w:rsid w:val="00E53E1F"/>
    <w:rsid w:val="00E55127"/>
    <w:rsid w:val="00E62E76"/>
    <w:rsid w:val="00E64A8C"/>
    <w:rsid w:val="00E66CDE"/>
    <w:rsid w:val="00E76F38"/>
    <w:rsid w:val="00E8118D"/>
    <w:rsid w:val="00E8622B"/>
    <w:rsid w:val="00E91281"/>
    <w:rsid w:val="00E949FF"/>
    <w:rsid w:val="00EA043F"/>
    <w:rsid w:val="00EA75E2"/>
    <w:rsid w:val="00EB14E8"/>
    <w:rsid w:val="00EB1D1C"/>
    <w:rsid w:val="00EB3438"/>
    <w:rsid w:val="00EB4A92"/>
    <w:rsid w:val="00EB779F"/>
    <w:rsid w:val="00EC2A93"/>
    <w:rsid w:val="00EC579C"/>
    <w:rsid w:val="00ED0277"/>
    <w:rsid w:val="00EE0A91"/>
    <w:rsid w:val="00EE1C42"/>
    <w:rsid w:val="00EE28ED"/>
    <w:rsid w:val="00EE2B8C"/>
    <w:rsid w:val="00EE34E7"/>
    <w:rsid w:val="00EE7350"/>
    <w:rsid w:val="00EE7BD9"/>
    <w:rsid w:val="00EF0F93"/>
    <w:rsid w:val="00EF4C8A"/>
    <w:rsid w:val="00EF6676"/>
    <w:rsid w:val="00F011D8"/>
    <w:rsid w:val="00F03474"/>
    <w:rsid w:val="00F04826"/>
    <w:rsid w:val="00F11F62"/>
    <w:rsid w:val="00F17821"/>
    <w:rsid w:val="00F254B4"/>
    <w:rsid w:val="00F27C24"/>
    <w:rsid w:val="00F32704"/>
    <w:rsid w:val="00F467A7"/>
    <w:rsid w:val="00F56D60"/>
    <w:rsid w:val="00F65033"/>
    <w:rsid w:val="00F659F7"/>
    <w:rsid w:val="00F73390"/>
    <w:rsid w:val="00F812A1"/>
    <w:rsid w:val="00F830D6"/>
    <w:rsid w:val="00F97185"/>
    <w:rsid w:val="00FA2325"/>
    <w:rsid w:val="00FB44F2"/>
    <w:rsid w:val="00FC6153"/>
    <w:rsid w:val="00FD748D"/>
    <w:rsid w:val="00FD7F02"/>
    <w:rsid w:val="00FE02EC"/>
    <w:rsid w:val="00FE6AF3"/>
    <w:rsid w:val="00FE6B70"/>
    <w:rsid w:val="00FF2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18"/>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185"/>
    <w:pPr>
      <w:contextualSpacing/>
    </w:pPr>
  </w:style>
  <w:style w:type="paragraph" w:styleId="Header">
    <w:name w:val="header"/>
    <w:basedOn w:val="Normal"/>
    <w:link w:val="HeaderChar"/>
    <w:uiPriority w:val="99"/>
    <w:semiHidden/>
    <w:unhideWhenUsed/>
    <w:rsid w:val="004A6B51"/>
    <w:pPr>
      <w:tabs>
        <w:tab w:val="center" w:pos="4680"/>
        <w:tab w:val="right" w:pos="9360"/>
      </w:tabs>
    </w:pPr>
  </w:style>
  <w:style w:type="character" w:customStyle="1" w:styleId="HeaderChar">
    <w:name w:val="Header Char"/>
    <w:basedOn w:val="DefaultParagraphFont"/>
    <w:link w:val="Header"/>
    <w:uiPriority w:val="99"/>
    <w:semiHidden/>
    <w:rsid w:val="004A6B51"/>
    <w:rPr>
      <w:rFonts w:ascii="Calibri" w:eastAsia="Calibri" w:hAnsi="Calibri" w:cs="Times New Roman"/>
    </w:rPr>
  </w:style>
  <w:style w:type="paragraph" w:styleId="Footer">
    <w:name w:val="footer"/>
    <w:basedOn w:val="Normal"/>
    <w:link w:val="FooterChar"/>
    <w:uiPriority w:val="99"/>
    <w:semiHidden/>
    <w:unhideWhenUsed/>
    <w:rsid w:val="004A6B51"/>
    <w:pPr>
      <w:tabs>
        <w:tab w:val="center" w:pos="4680"/>
        <w:tab w:val="right" w:pos="9360"/>
      </w:tabs>
    </w:pPr>
  </w:style>
  <w:style w:type="character" w:customStyle="1" w:styleId="FooterChar">
    <w:name w:val="Footer Char"/>
    <w:basedOn w:val="DefaultParagraphFont"/>
    <w:link w:val="Footer"/>
    <w:uiPriority w:val="99"/>
    <w:semiHidden/>
    <w:rsid w:val="004A6B5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6A20A-2366-4FCA-85E5-07CEF7AC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13</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777</cp:revision>
  <dcterms:created xsi:type="dcterms:W3CDTF">2017-07-04T07:56:00Z</dcterms:created>
  <dcterms:modified xsi:type="dcterms:W3CDTF">2017-07-20T03:39:00Z</dcterms:modified>
</cp:coreProperties>
</file>