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68C" w:rsidRPr="00AA1EE5" w:rsidRDefault="00C44A3A" w:rsidP="002871AF">
      <w:pPr>
        <w:tabs>
          <w:tab w:val="left" w:pos="720"/>
        </w:tabs>
        <w:spacing w:line="360" w:lineRule="auto"/>
        <w:ind w:left="547"/>
        <w:jc w:val="center"/>
        <w:outlineLvl w:val="0"/>
        <w:rPr>
          <w:rFonts w:ascii="Times New Roman" w:hAnsi="Times New Roman"/>
          <w:b/>
          <w:sz w:val="28"/>
          <w:szCs w:val="28"/>
        </w:rPr>
      </w:pPr>
      <w:r>
        <w:rPr>
          <w:rFonts w:ascii="Times New Roman" w:hAnsi="Times New Roman"/>
          <w:b/>
          <w:sz w:val="28"/>
          <w:szCs w:val="28"/>
        </w:rPr>
        <w:t xml:space="preserve">   </w:t>
      </w:r>
      <w:r w:rsidR="00C3368C" w:rsidRPr="00AA1EE5">
        <w:rPr>
          <w:rFonts w:ascii="Times New Roman" w:hAnsi="Times New Roman"/>
          <w:b/>
          <w:sz w:val="28"/>
          <w:szCs w:val="28"/>
        </w:rPr>
        <w:t>VIỆN NGHIÊN CỨU QUẢN LÝ KINH TẾ TW</w:t>
      </w:r>
    </w:p>
    <w:p w:rsidR="00C3368C" w:rsidRPr="00AA1EE5" w:rsidRDefault="00C3368C" w:rsidP="002871AF">
      <w:pPr>
        <w:tabs>
          <w:tab w:val="left" w:pos="720"/>
        </w:tabs>
        <w:spacing w:line="360" w:lineRule="auto"/>
        <w:jc w:val="center"/>
        <w:outlineLvl w:val="0"/>
        <w:rPr>
          <w:rFonts w:ascii="Times New Roman" w:hAnsi="Times New Roman"/>
          <w:b/>
          <w:sz w:val="28"/>
          <w:szCs w:val="28"/>
        </w:rPr>
      </w:pPr>
      <w:r w:rsidRPr="00AA1EE5">
        <w:rPr>
          <w:rFonts w:ascii="Times New Roman" w:hAnsi="Times New Roman"/>
          <w:b/>
          <w:sz w:val="28"/>
          <w:szCs w:val="28"/>
        </w:rPr>
        <w:t>TRUNG TÂM THÔNG TIN – TƯ LIỆU</w:t>
      </w:r>
    </w:p>
    <w:p w:rsidR="00C3368C" w:rsidRPr="00AA1EE5" w:rsidRDefault="000F29A9" w:rsidP="002871AF">
      <w:pPr>
        <w:tabs>
          <w:tab w:val="left" w:pos="720"/>
        </w:tabs>
        <w:spacing w:line="360" w:lineRule="auto"/>
        <w:jc w:val="center"/>
        <w:rPr>
          <w:rFonts w:ascii="Times New Roman" w:hAnsi="Times New Roman"/>
          <w:b/>
          <w:sz w:val="28"/>
          <w:szCs w:val="28"/>
        </w:rPr>
      </w:pPr>
      <w:r w:rsidRPr="000F29A9">
        <w:rPr>
          <w:rFonts w:ascii="Times New Roman" w:hAnsi="Times New Roman"/>
          <w:sz w:val="28"/>
          <w:szCs w:val="28"/>
        </w:rPr>
        <w:pict>
          <v:line id="_x0000_s1026" style="position:absolute;left:0;text-align:left;z-index:251658240" from="138.15pt,4.4pt" to="354.15pt,4.4pt"/>
        </w:pict>
      </w:r>
    </w:p>
    <w:p w:rsidR="00C3368C" w:rsidRPr="00AA1EE5" w:rsidRDefault="00C3368C" w:rsidP="002871AF">
      <w:pPr>
        <w:tabs>
          <w:tab w:val="left" w:pos="720"/>
        </w:tabs>
        <w:spacing w:line="360" w:lineRule="auto"/>
        <w:jc w:val="center"/>
        <w:outlineLvl w:val="0"/>
        <w:rPr>
          <w:rFonts w:ascii="Times New Roman" w:hAnsi="Times New Roman"/>
          <w:b/>
          <w:sz w:val="28"/>
          <w:szCs w:val="28"/>
        </w:rPr>
      </w:pPr>
    </w:p>
    <w:p w:rsidR="00C3368C" w:rsidRPr="00AA1EE5" w:rsidRDefault="00C3368C" w:rsidP="002871AF">
      <w:pPr>
        <w:tabs>
          <w:tab w:val="left" w:pos="720"/>
        </w:tabs>
        <w:spacing w:line="360" w:lineRule="auto"/>
        <w:jc w:val="center"/>
        <w:outlineLvl w:val="0"/>
        <w:rPr>
          <w:rFonts w:ascii="Times New Roman" w:hAnsi="Times New Roman"/>
          <w:b/>
          <w:sz w:val="28"/>
          <w:szCs w:val="28"/>
        </w:rPr>
      </w:pPr>
      <w:r w:rsidRPr="00AA1EE5">
        <w:rPr>
          <w:rFonts w:ascii="Times New Roman" w:hAnsi="Times New Roman"/>
          <w:b/>
          <w:sz w:val="28"/>
          <w:szCs w:val="28"/>
        </w:rPr>
        <w:t>THƯ MỤC TÀI LIỆU MỚI</w:t>
      </w:r>
    </w:p>
    <w:p w:rsidR="0007559C" w:rsidRPr="00AA1EE5" w:rsidRDefault="00C3368C" w:rsidP="002871AF">
      <w:pPr>
        <w:tabs>
          <w:tab w:val="left" w:pos="720"/>
        </w:tabs>
        <w:spacing w:line="360" w:lineRule="auto"/>
        <w:jc w:val="center"/>
        <w:rPr>
          <w:rFonts w:ascii="Times New Roman" w:hAnsi="Times New Roman"/>
          <w:b/>
          <w:sz w:val="28"/>
          <w:szCs w:val="28"/>
        </w:rPr>
      </w:pPr>
      <w:r w:rsidRPr="00AA1EE5">
        <w:rPr>
          <w:rFonts w:ascii="Times New Roman" w:hAnsi="Times New Roman"/>
          <w:b/>
          <w:sz w:val="28"/>
          <w:szCs w:val="28"/>
        </w:rPr>
        <w:t xml:space="preserve">Tháng </w:t>
      </w:r>
      <w:r w:rsidR="00F5379D" w:rsidRPr="00AA1EE5">
        <w:rPr>
          <w:rFonts w:ascii="Times New Roman" w:hAnsi="Times New Roman"/>
          <w:b/>
          <w:sz w:val="28"/>
          <w:szCs w:val="28"/>
        </w:rPr>
        <w:t>8</w:t>
      </w:r>
      <w:r w:rsidRPr="00AA1EE5">
        <w:rPr>
          <w:rFonts w:ascii="Times New Roman" w:hAnsi="Times New Roman"/>
          <w:b/>
          <w:sz w:val="28"/>
          <w:szCs w:val="28"/>
        </w:rPr>
        <w:t xml:space="preserve"> /2017</w:t>
      </w:r>
    </w:p>
    <w:p w:rsidR="00A3615B" w:rsidRPr="00AA1EE5" w:rsidRDefault="00A3615B" w:rsidP="002871AF">
      <w:pPr>
        <w:tabs>
          <w:tab w:val="left" w:pos="720"/>
        </w:tabs>
        <w:spacing w:line="360" w:lineRule="auto"/>
        <w:jc w:val="center"/>
        <w:rPr>
          <w:rFonts w:ascii="Times New Roman" w:hAnsi="Times New Roman"/>
          <w:b/>
          <w:sz w:val="28"/>
          <w:szCs w:val="28"/>
        </w:rPr>
      </w:pPr>
    </w:p>
    <w:p w:rsidR="00A3615B" w:rsidRDefault="00A3615B" w:rsidP="002871AF">
      <w:pPr>
        <w:tabs>
          <w:tab w:val="left" w:pos="720"/>
          <w:tab w:val="left" w:pos="5310"/>
        </w:tabs>
        <w:spacing w:line="360" w:lineRule="auto"/>
        <w:rPr>
          <w:rFonts w:ascii="Times New Roman" w:hAnsi="Times New Roman"/>
          <w:b/>
          <w:sz w:val="28"/>
          <w:szCs w:val="28"/>
        </w:rPr>
      </w:pPr>
      <w:r w:rsidRPr="00AA1EE5">
        <w:rPr>
          <w:rFonts w:ascii="Times New Roman" w:hAnsi="Times New Roman"/>
          <w:b/>
          <w:sz w:val="28"/>
          <w:szCs w:val="28"/>
        </w:rPr>
        <w:t>I. SÁCH VÀ TÀI LIỆU THAM KHẢO</w:t>
      </w:r>
      <w:r w:rsidR="009B7B1B">
        <w:rPr>
          <w:rFonts w:ascii="Times New Roman" w:hAnsi="Times New Roman"/>
          <w:b/>
          <w:sz w:val="28"/>
          <w:szCs w:val="28"/>
        </w:rPr>
        <w:tab/>
      </w:r>
    </w:p>
    <w:p w:rsidR="009B7B1B" w:rsidRDefault="009B7B1B" w:rsidP="002871AF">
      <w:pPr>
        <w:tabs>
          <w:tab w:val="left" w:pos="720"/>
          <w:tab w:val="left" w:pos="5310"/>
        </w:tabs>
        <w:spacing w:line="360" w:lineRule="auto"/>
        <w:rPr>
          <w:rFonts w:ascii="Times New Roman" w:hAnsi="Times New Roman"/>
          <w:sz w:val="28"/>
          <w:szCs w:val="28"/>
        </w:rPr>
      </w:pPr>
      <w:r>
        <w:rPr>
          <w:rFonts w:ascii="Times New Roman" w:hAnsi="Times New Roman"/>
          <w:b/>
          <w:sz w:val="28"/>
          <w:szCs w:val="28"/>
        </w:rPr>
        <w:t xml:space="preserve">1. </w:t>
      </w:r>
      <w:r w:rsidR="00BC210D">
        <w:rPr>
          <w:rFonts w:ascii="Times New Roman" w:hAnsi="Times New Roman"/>
          <w:b/>
          <w:i/>
          <w:sz w:val="28"/>
          <w:szCs w:val="28"/>
        </w:rPr>
        <w:t xml:space="preserve">Niên giám thống kê 2016.- </w:t>
      </w:r>
      <w:r w:rsidR="00E874D7">
        <w:rPr>
          <w:rFonts w:ascii="Times New Roman" w:hAnsi="Times New Roman"/>
          <w:sz w:val="28"/>
          <w:szCs w:val="28"/>
        </w:rPr>
        <w:t>H.: Thống kê, 2017</w:t>
      </w:r>
      <w:r w:rsidR="00126A53">
        <w:rPr>
          <w:rFonts w:ascii="Times New Roman" w:hAnsi="Times New Roman"/>
          <w:sz w:val="28"/>
          <w:szCs w:val="28"/>
        </w:rPr>
        <w:t xml:space="preserve">.- </w:t>
      </w:r>
      <w:r w:rsidR="008D5403">
        <w:rPr>
          <w:rFonts w:ascii="Times New Roman" w:hAnsi="Times New Roman"/>
          <w:sz w:val="28"/>
          <w:szCs w:val="28"/>
        </w:rPr>
        <w:t>946tr</w:t>
      </w:r>
    </w:p>
    <w:p w:rsidR="008D5403" w:rsidRDefault="00C74CDC" w:rsidP="002871AF">
      <w:pPr>
        <w:tabs>
          <w:tab w:val="left" w:pos="720"/>
          <w:tab w:val="left" w:pos="5310"/>
        </w:tabs>
        <w:spacing w:line="360" w:lineRule="auto"/>
        <w:rPr>
          <w:rFonts w:ascii="Times New Roman" w:hAnsi="Times New Roman"/>
          <w:sz w:val="28"/>
          <w:szCs w:val="28"/>
        </w:rPr>
      </w:pPr>
      <w:r>
        <w:rPr>
          <w:rFonts w:ascii="Times New Roman" w:hAnsi="Times New Roman"/>
          <w:sz w:val="28"/>
          <w:szCs w:val="28"/>
        </w:rPr>
        <w:tab/>
      </w:r>
      <w:r w:rsidR="008D5403">
        <w:rPr>
          <w:rFonts w:ascii="Times New Roman" w:hAnsi="Times New Roman"/>
          <w:sz w:val="28"/>
          <w:szCs w:val="28"/>
        </w:rPr>
        <w:t xml:space="preserve">TC </w:t>
      </w:r>
      <w:r w:rsidR="00C23A61">
        <w:rPr>
          <w:rFonts w:ascii="Times New Roman" w:hAnsi="Times New Roman"/>
          <w:sz w:val="28"/>
          <w:szCs w:val="28"/>
        </w:rPr>
        <w:t xml:space="preserve">1436 </w:t>
      </w:r>
      <w:r w:rsidR="00904FF9">
        <w:rPr>
          <w:rFonts w:ascii="Times New Roman" w:hAnsi="Times New Roman"/>
          <w:sz w:val="28"/>
          <w:szCs w:val="28"/>
        </w:rPr>
        <w:t>–</w:t>
      </w:r>
      <w:r w:rsidR="00C23A61">
        <w:rPr>
          <w:rFonts w:ascii="Times New Roman" w:hAnsi="Times New Roman"/>
          <w:sz w:val="28"/>
          <w:szCs w:val="28"/>
        </w:rPr>
        <w:t xml:space="preserve"> 310</w:t>
      </w:r>
    </w:p>
    <w:p w:rsidR="00904FF9" w:rsidRDefault="00A822F4" w:rsidP="002871AF">
      <w:pPr>
        <w:tabs>
          <w:tab w:val="left" w:pos="720"/>
          <w:tab w:val="left" w:pos="5310"/>
        </w:tabs>
        <w:spacing w:line="360" w:lineRule="auto"/>
        <w:rPr>
          <w:rFonts w:ascii="Times New Roman" w:hAnsi="Times New Roman"/>
          <w:sz w:val="28"/>
          <w:szCs w:val="28"/>
        </w:rPr>
      </w:pPr>
      <w:r>
        <w:rPr>
          <w:rFonts w:ascii="Times New Roman" w:hAnsi="Times New Roman"/>
          <w:b/>
          <w:sz w:val="28"/>
          <w:szCs w:val="28"/>
        </w:rPr>
        <w:t xml:space="preserve">2. </w:t>
      </w:r>
      <w:r w:rsidR="004C1D32">
        <w:rPr>
          <w:rFonts w:ascii="Times New Roman" w:hAnsi="Times New Roman"/>
          <w:b/>
          <w:i/>
          <w:sz w:val="28"/>
          <w:szCs w:val="28"/>
        </w:rPr>
        <w:t>Doanh nghiệp Việt Nam 15 năm đầu thế kỷ XXI (2000 – 2015)</w:t>
      </w:r>
      <w:r w:rsidR="004C1D32">
        <w:rPr>
          <w:rFonts w:ascii="Times New Roman" w:hAnsi="Times New Roman"/>
          <w:sz w:val="28"/>
          <w:szCs w:val="28"/>
        </w:rPr>
        <w:t xml:space="preserve">.- H.: Thống kê, </w:t>
      </w:r>
      <w:r w:rsidR="005B3413">
        <w:rPr>
          <w:rFonts w:ascii="Times New Roman" w:hAnsi="Times New Roman"/>
          <w:sz w:val="28"/>
          <w:szCs w:val="28"/>
        </w:rPr>
        <w:t xml:space="preserve">2017.- </w:t>
      </w:r>
      <w:r w:rsidR="00F52118">
        <w:rPr>
          <w:rFonts w:ascii="Times New Roman" w:hAnsi="Times New Roman"/>
          <w:sz w:val="28"/>
          <w:szCs w:val="28"/>
        </w:rPr>
        <w:t>971tr</w:t>
      </w:r>
    </w:p>
    <w:p w:rsidR="00F52118" w:rsidRDefault="00C74CDC" w:rsidP="002871AF">
      <w:pPr>
        <w:tabs>
          <w:tab w:val="left" w:pos="720"/>
          <w:tab w:val="left" w:pos="5310"/>
        </w:tabs>
        <w:spacing w:line="360" w:lineRule="auto"/>
        <w:rPr>
          <w:rFonts w:ascii="Times New Roman" w:hAnsi="Times New Roman"/>
          <w:sz w:val="28"/>
          <w:szCs w:val="28"/>
        </w:rPr>
      </w:pPr>
      <w:r>
        <w:rPr>
          <w:rFonts w:ascii="Times New Roman" w:hAnsi="Times New Roman"/>
          <w:sz w:val="28"/>
          <w:szCs w:val="28"/>
        </w:rPr>
        <w:tab/>
      </w:r>
      <w:r w:rsidR="00F52118">
        <w:rPr>
          <w:rFonts w:ascii="Times New Roman" w:hAnsi="Times New Roman"/>
          <w:sz w:val="28"/>
          <w:szCs w:val="28"/>
        </w:rPr>
        <w:t>TC 1437 – 658</w:t>
      </w:r>
    </w:p>
    <w:p w:rsidR="00F52118" w:rsidRDefault="00C74CDC" w:rsidP="002871AF">
      <w:pPr>
        <w:tabs>
          <w:tab w:val="left" w:pos="720"/>
          <w:tab w:val="left" w:pos="5310"/>
        </w:tabs>
        <w:spacing w:line="360" w:lineRule="auto"/>
        <w:rPr>
          <w:rFonts w:ascii="Times New Roman" w:hAnsi="Times New Roman"/>
          <w:sz w:val="28"/>
          <w:szCs w:val="28"/>
        </w:rPr>
      </w:pPr>
      <w:r>
        <w:rPr>
          <w:rFonts w:ascii="Times New Roman" w:hAnsi="Times New Roman"/>
          <w:i/>
          <w:sz w:val="28"/>
          <w:szCs w:val="28"/>
        </w:rPr>
        <w:tab/>
      </w:r>
      <w:r w:rsidR="00F52118">
        <w:rPr>
          <w:rFonts w:ascii="Times New Roman" w:hAnsi="Times New Roman"/>
          <w:i/>
          <w:sz w:val="28"/>
          <w:szCs w:val="28"/>
        </w:rPr>
        <w:t xml:space="preserve">Tóm tắt: </w:t>
      </w:r>
      <w:r w:rsidR="005324E8">
        <w:rPr>
          <w:rFonts w:ascii="Times New Roman" w:hAnsi="Times New Roman"/>
          <w:sz w:val="28"/>
          <w:szCs w:val="28"/>
        </w:rPr>
        <w:t>Cuốn sách bao gồm 3 phần. Phần 1: Tổng quan sự phát triển của doanh nghiệp</w:t>
      </w:r>
      <w:r w:rsidR="00285FE2">
        <w:rPr>
          <w:rFonts w:ascii="Times New Roman" w:hAnsi="Times New Roman"/>
          <w:sz w:val="28"/>
          <w:szCs w:val="28"/>
        </w:rPr>
        <w:t xml:space="preserve"> Việt Nam giai đoạn 2000 – 2015. Phần 2: Số liệu tổng hợp kết quả hoạt động sản xuất kinh doanh của các doan nghiệp Việt Nam trong giai đoạn này. Phần 3: Những khái niệm và giải thích chung.</w:t>
      </w:r>
    </w:p>
    <w:p w:rsidR="00285FE2" w:rsidRDefault="00285FE2" w:rsidP="002871AF">
      <w:pPr>
        <w:tabs>
          <w:tab w:val="left" w:pos="720"/>
          <w:tab w:val="left" w:pos="5310"/>
        </w:tabs>
        <w:spacing w:line="360" w:lineRule="auto"/>
        <w:rPr>
          <w:rFonts w:ascii="Times New Roman" w:hAnsi="Times New Roman"/>
          <w:b/>
          <w:sz w:val="28"/>
          <w:szCs w:val="28"/>
        </w:rPr>
      </w:pPr>
      <w:r>
        <w:rPr>
          <w:rFonts w:ascii="Times New Roman" w:hAnsi="Times New Roman"/>
          <w:b/>
          <w:sz w:val="28"/>
          <w:szCs w:val="28"/>
        </w:rPr>
        <w:t xml:space="preserve">3. </w:t>
      </w:r>
      <w:r w:rsidR="00BE3FAB">
        <w:rPr>
          <w:rFonts w:ascii="Times New Roman" w:hAnsi="Times New Roman"/>
          <w:b/>
          <w:sz w:val="28"/>
          <w:szCs w:val="28"/>
        </w:rPr>
        <w:t>Nguyễn Đình Cung, Trần Toàn Thắng (chủ biên)</w:t>
      </w:r>
    </w:p>
    <w:p w:rsidR="00BE3FAB" w:rsidRDefault="00F6107A" w:rsidP="002871AF">
      <w:pPr>
        <w:tabs>
          <w:tab w:val="left" w:pos="720"/>
          <w:tab w:val="left" w:pos="5310"/>
        </w:tabs>
        <w:spacing w:line="360" w:lineRule="auto"/>
        <w:rPr>
          <w:rFonts w:ascii="Times New Roman" w:hAnsi="Times New Roman"/>
          <w:sz w:val="28"/>
          <w:szCs w:val="28"/>
        </w:rPr>
      </w:pPr>
      <w:r>
        <w:rPr>
          <w:rFonts w:ascii="Times New Roman" w:hAnsi="Times New Roman"/>
          <w:b/>
          <w:i/>
          <w:sz w:val="28"/>
          <w:szCs w:val="28"/>
        </w:rPr>
        <w:tab/>
      </w:r>
      <w:r w:rsidR="000F0371">
        <w:rPr>
          <w:rFonts w:ascii="Times New Roman" w:hAnsi="Times New Roman"/>
          <w:b/>
          <w:i/>
          <w:sz w:val="28"/>
          <w:szCs w:val="28"/>
        </w:rPr>
        <w:t>Hiệp định thương mại tự do Việt Nam – EU: Tác động thể chế và điều chỉnh chính sách ở Việt Nam (</w:t>
      </w:r>
      <w:r w:rsidR="000F0371">
        <w:rPr>
          <w:rFonts w:ascii="Times New Roman" w:hAnsi="Times New Roman"/>
          <w:i/>
          <w:sz w:val="28"/>
          <w:szCs w:val="28"/>
        </w:rPr>
        <w:t xml:space="preserve">Báo cáo nghiên cứu của CIEM).- </w:t>
      </w:r>
      <w:r w:rsidR="000F0371">
        <w:rPr>
          <w:rFonts w:ascii="Times New Roman" w:hAnsi="Times New Roman"/>
          <w:sz w:val="28"/>
          <w:szCs w:val="28"/>
        </w:rPr>
        <w:t xml:space="preserve">H.: Thế giới, 2017.- </w:t>
      </w:r>
      <w:r w:rsidR="00156851">
        <w:rPr>
          <w:rFonts w:ascii="Times New Roman" w:hAnsi="Times New Roman"/>
          <w:sz w:val="28"/>
          <w:szCs w:val="28"/>
        </w:rPr>
        <w:t>394tr</w:t>
      </w:r>
    </w:p>
    <w:p w:rsidR="00156851" w:rsidRDefault="00F6107A" w:rsidP="002871AF">
      <w:pPr>
        <w:tabs>
          <w:tab w:val="left" w:pos="720"/>
          <w:tab w:val="left" w:pos="5310"/>
        </w:tabs>
        <w:spacing w:line="360" w:lineRule="auto"/>
        <w:rPr>
          <w:rFonts w:ascii="Times New Roman" w:hAnsi="Times New Roman"/>
          <w:sz w:val="28"/>
          <w:szCs w:val="28"/>
        </w:rPr>
      </w:pPr>
      <w:r>
        <w:rPr>
          <w:rFonts w:ascii="Times New Roman" w:hAnsi="Times New Roman"/>
          <w:sz w:val="28"/>
          <w:szCs w:val="28"/>
        </w:rPr>
        <w:tab/>
      </w:r>
      <w:r w:rsidR="00156851">
        <w:rPr>
          <w:rFonts w:ascii="Times New Roman" w:hAnsi="Times New Roman"/>
          <w:sz w:val="28"/>
          <w:szCs w:val="28"/>
        </w:rPr>
        <w:t>Vv 6518 – 382.3</w:t>
      </w:r>
    </w:p>
    <w:p w:rsidR="00156851" w:rsidRDefault="00F6107A" w:rsidP="002871AF">
      <w:pPr>
        <w:tabs>
          <w:tab w:val="left" w:pos="720"/>
          <w:tab w:val="left" w:pos="5310"/>
        </w:tabs>
        <w:spacing w:line="360" w:lineRule="auto"/>
        <w:rPr>
          <w:rFonts w:ascii="Times New Roman" w:hAnsi="Times New Roman"/>
          <w:sz w:val="28"/>
          <w:szCs w:val="28"/>
        </w:rPr>
      </w:pPr>
      <w:r>
        <w:rPr>
          <w:rFonts w:ascii="Times New Roman" w:hAnsi="Times New Roman"/>
          <w:i/>
          <w:sz w:val="28"/>
          <w:szCs w:val="28"/>
        </w:rPr>
        <w:tab/>
      </w:r>
      <w:r w:rsidR="00156851">
        <w:rPr>
          <w:rFonts w:ascii="Times New Roman" w:hAnsi="Times New Roman"/>
          <w:i/>
          <w:sz w:val="28"/>
          <w:szCs w:val="28"/>
        </w:rPr>
        <w:t xml:space="preserve">Tóm tắt: </w:t>
      </w:r>
      <w:r w:rsidR="008652FE">
        <w:rPr>
          <w:rFonts w:ascii="Times New Roman" w:hAnsi="Times New Roman"/>
          <w:sz w:val="28"/>
          <w:szCs w:val="28"/>
        </w:rPr>
        <w:t xml:space="preserve">Cuốn sách đề cập đến các nội dung: </w:t>
      </w:r>
      <w:r w:rsidR="00717938">
        <w:rPr>
          <w:rFonts w:ascii="Times New Roman" w:hAnsi="Times New Roman"/>
          <w:sz w:val="28"/>
          <w:szCs w:val="28"/>
        </w:rPr>
        <w:t xml:space="preserve">Rà soát các nghiên cứu sẵn có về tác động của Hiệp định FTA giữa Việt Nam và EU, những kinh nghiệm quốc tế trong điều chỉnh chính sách và thể chế khi thực hiện FTA với EU. </w:t>
      </w:r>
      <w:r w:rsidR="006069E2">
        <w:rPr>
          <w:rFonts w:ascii="Times New Roman" w:hAnsi="Times New Roman"/>
          <w:sz w:val="28"/>
          <w:szCs w:val="28"/>
        </w:rPr>
        <w:t xml:space="preserve">Đánh giá mức độ sẵn sàng của nền kinh tế nhằm thực hiện EVFTA. </w:t>
      </w:r>
      <w:r w:rsidR="00286D81">
        <w:rPr>
          <w:rFonts w:ascii="Times New Roman" w:hAnsi="Times New Roman"/>
          <w:sz w:val="28"/>
          <w:szCs w:val="28"/>
        </w:rPr>
        <w:t xml:space="preserve">Xác định khoảng cách chính sách và thể chế nhằm tối đa hóa lợi ích của Hiệp định EVFTA và giảm thiểu tác động bất lợi. </w:t>
      </w:r>
      <w:r w:rsidR="00BD0FA3">
        <w:rPr>
          <w:rFonts w:ascii="Times New Roman" w:hAnsi="Times New Roman"/>
          <w:sz w:val="28"/>
          <w:szCs w:val="28"/>
        </w:rPr>
        <w:t>Đề xuất những giải pháp cải cách thể chế, tái cơ cấu kinh tế phù hợp với việc thực thi Hiệp định.</w:t>
      </w:r>
    </w:p>
    <w:p w:rsidR="00FB6B0E" w:rsidRDefault="00FB6B0E" w:rsidP="002871AF">
      <w:pPr>
        <w:tabs>
          <w:tab w:val="left" w:pos="720"/>
          <w:tab w:val="left" w:pos="5310"/>
        </w:tabs>
        <w:spacing w:line="360" w:lineRule="auto"/>
        <w:rPr>
          <w:rFonts w:ascii="Times New Roman" w:hAnsi="Times New Roman"/>
          <w:sz w:val="28"/>
          <w:szCs w:val="28"/>
        </w:rPr>
      </w:pPr>
      <w:r>
        <w:rPr>
          <w:rFonts w:ascii="Times New Roman" w:hAnsi="Times New Roman"/>
          <w:b/>
          <w:sz w:val="28"/>
          <w:szCs w:val="28"/>
        </w:rPr>
        <w:lastRenderedPageBreak/>
        <w:t xml:space="preserve">4. </w:t>
      </w:r>
      <w:r>
        <w:rPr>
          <w:rFonts w:ascii="Times New Roman" w:hAnsi="Times New Roman"/>
          <w:b/>
          <w:i/>
          <w:sz w:val="28"/>
          <w:szCs w:val="28"/>
        </w:rPr>
        <w:t>Phát triển doanh nghiệp nhỏ và vừa – Kinh nghiệm Việt Nam và Đức</w:t>
      </w:r>
      <w:r w:rsidR="00DE76E7">
        <w:rPr>
          <w:rFonts w:ascii="Times New Roman" w:hAnsi="Times New Roman"/>
          <w:sz w:val="28"/>
          <w:szCs w:val="28"/>
        </w:rPr>
        <w:t>.- H.: Chính trị quốc gia, 2017.- 121tr</w:t>
      </w:r>
    </w:p>
    <w:p w:rsidR="00DE76E7" w:rsidRDefault="00E86675" w:rsidP="002871AF">
      <w:pPr>
        <w:tabs>
          <w:tab w:val="left" w:pos="720"/>
          <w:tab w:val="left" w:pos="5310"/>
        </w:tabs>
        <w:spacing w:line="360" w:lineRule="auto"/>
        <w:rPr>
          <w:rFonts w:ascii="Times New Roman" w:hAnsi="Times New Roman"/>
          <w:sz w:val="28"/>
          <w:szCs w:val="28"/>
        </w:rPr>
      </w:pPr>
      <w:r>
        <w:rPr>
          <w:rFonts w:ascii="Times New Roman" w:hAnsi="Times New Roman"/>
          <w:sz w:val="28"/>
          <w:szCs w:val="28"/>
        </w:rPr>
        <w:tab/>
      </w:r>
      <w:r w:rsidR="00DE76E7">
        <w:rPr>
          <w:rFonts w:ascii="Times New Roman" w:hAnsi="Times New Roman"/>
          <w:sz w:val="28"/>
          <w:szCs w:val="28"/>
        </w:rPr>
        <w:t>Vv 6520 – 658.1</w:t>
      </w:r>
    </w:p>
    <w:p w:rsidR="00DE76E7" w:rsidRPr="007D3404" w:rsidRDefault="00E86675" w:rsidP="002871AF">
      <w:pPr>
        <w:tabs>
          <w:tab w:val="left" w:pos="720"/>
          <w:tab w:val="left" w:pos="5310"/>
        </w:tabs>
        <w:spacing w:line="360" w:lineRule="auto"/>
        <w:rPr>
          <w:rFonts w:ascii="Times New Roman" w:hAnsi="Times New Roman"/>
          <w:sz w:val="28"/>
          <w:szCs w:val="28"/>
        </w:rPr>
      </w:pPr>
      <w:r>
        <w:rPr>
          <w:rFonts w:ascii="Times New Roman" w:hAnsi="Times New Roman"/>
          <w:i/>
          <w:sz w:val="28"/>
          <w:szCs w:val="28"/>
        </w:rPr>
        <w:tab/>
      </w:r>
      <w:r w:rsidR="00DE76E7">
        <w:rPr>
          <w:rFonts w:ascii="Times New Roman" w:hAnsi="Times New Roman"/>
          <w:i/>
          <w:sz w:val="28"/>
          <w:szCs w:val="28"/>
        </w:rPr>
        <w:t xml:space="preserve">Tóm tắt: </w:t>
      </w:r>
      <w:r w:rsidR="007D3404">
        <w:rPr>
          <w:rFonts w:ascii="Times New Roman" w:hAnsi="Times New Roman"/>
          <w:sz w:val="28"/>
          <w:szCs w:val="28"/>
        </w:rPr>
        <w:t xml:space="preserve">Cuốn sách đề cập đến vai trò, </w:t>
      </w:r>
      <w:r w:rsidR="00B420C0">
        <w:rPr>
          <w:rFonts w:ascii="Times New Roman" w:hAnsi="Times New Roman"/>
          <w:sz w:val="28"/>
          <w:szCs w:val="28"/>
        </w:rPr>
        <w:t>tầm quan trọng của các doanh nghiệp nhỏ và vừa trong kinh tế</w:t>
      </w:r>
      <w:r w:rsidR="00422DA0">
        <w:rPr>
          <w:rFonts w:ascii="Times New Roman" w:hAnsi="Times New Roman"/>
          <w:sz w:val="28"/>
          <w:szCs w:val="28"/>
        </w:rPr>
        <w:t xml:space="preserve">; kinh nghiệm phát triển doanh nghiệp nhỏ và vừa của Việt Nam và Đức; </w:t>
      </w:r>
      <w:r w:rsidR="002D3039">
        <w:rPr>
          <w:rFonts w:ascii="Times New Roman" w:hAnsi="Times New Roman"/>
          <w:sz w:val="28"/>
          <w:szCs w:val="28"/>
        </w:rPr>
        <w:t>cơ hội và thách thức đối với doanh nghiệp nhỏ và vừa cùng các chủ trương</w:t>
      </w:r>
      <w:r w:rsidR="0072282A">
        <w:rPr>
          <w:rFonts w:ascii="Times New Roman" w:hAnsi="Times New Roman"/>
          <w:sz w:val="28"/>
          <w:szCs w:val="28"/>
        </w:rPr>
        <w:t xml:space="preserve">, chính sách của Đảng Cọng sản Việt Nam và Đảng Dân chủ xã hội Đức để hỗ trợ doanh nghiệp này phát triển; </w:t>
      </w:r>
      <w:r w:rsidR="00812611">
        <w:rPr>
          <w:rFonts w:ascii="Times New Roman" w:hAnsi="Times New Roman"/>
          <w:sz w:val="28"/>
          <w:szCs w:val="28"/>
        </w:rPr>
        <w:t>đề xuất các biện pháp sáng tạo, đổi mới và phát triển trong thời gian tới.</w:t>
      </w:r>
    </w:p>
    <w:p w:rsidR="00EA0C99" w:rsidRDefault="00EA0C99" w:rsidP="002871AF">
      <w:pPr>
        <w:tabs>
          <w:tab w:val="left" w:pos="720"/>
          <w:tab w:val="left" w:pos="5310"/>
        </w:tabs>
        <w:spacing w:before="120" w:line="360" w:lineRule="auto"/>
        <w:rPr>
          <w:rFonts w:ascii="Times New Roman" w:hAnsi="Times New Roman"/>
          <w:b/>
          <w:sz w:val="28"/>
          <w:szCs w:val="28"/>
        </w:rPr>
      </w:pPr>
      <w:r>
        <w:rPr>
          <w:rFonts w:ascii="Times New Roman" w:hAnsi="Times New Roman"/>
          <w:b/>
          <w:sz w:val="28"/>
          <w:szCs w:val="28"/>
        </w:rPr>
        <w:t>II. TÀI LIỆU HỘI THẢO</w:t>
      </w:r>
    </w:p>
    <w:p w:rsidR="00EA0C99" w:rsidRPr="00DD739E" w:rsidRDefault="00EA0C99" w:rsidP="002871AF">
      <w:pPr>
        <w:pStyle w:val="ListParagraph"/>
        <w:numPr>
          <w:ilvl w:val="0"/>
          <w:numId w:val="2"/>
        </w:numPr>
        <w:tabs>
          <w:tab w:val="left" w:pos="720"/>
          <w:tab w:val="left" w:pos="5310"/>
        </w:tabs>
        <w:spacing w:before="120" w:line="360" w:lineRule="auto"/>
        <w:rPr>
          <w:rFonts w:ascii="Times New Roman" w:hAnsi="Times New Roman"/>
          <w:b/>
          <w:sz w:val="28"/>
          <w:szCs w:val="28"/>
        </w:rPr>
      </w:pPr>
      <w:r>
        <w:rPr>
          <w:rFonts w:ascii="Times New Roman" w:hAnsi="Times New Roman"/>
          <w:b/>
          <w:i/>
          <w:sz w:val="28"/>
          <w:szCs w:val="28"/>
        </w:rPr>
        <w:t>Đề xuất phát triển ngành công nghiệp ô tô và công nghiệp hỗ trợ ô tô Việt Nam</w:t>
      </w:r>
    </w:p>
    <w:p w:rsidR="00DD739E" w:rsidRDefault="00F6107A" w:rsidP="002871AF">
      <w:pPr>
        <w:tabs>
          <w:tab w:val="left" w:pos="720"/>
          <w:tab w:val="left" w:pos="5310"/>
        </w:tabs>
        <w:spacing w:line="360" w:lineRule="auto"/>
        <w:ind w:left="90"/>
        <w:rPr>
          <w:rFonts w:ascii="Times New Roman" w:hAnsi="Times New Roman"/>
          <w:sz w:val="28"/>
          <w:szCs w:val="28"/>
        </w:rPr>
      </w:pPr>
      <w:r>
        <w:rPr>
          <w:rFonts w:ascii="Times New Roman" w:hAnsi="Times New Roman"/>
          <w:i/>
          <w:sz w:val="28"/>
          <w:szCs w:val="28"/>
        </w:rPr>
        <w:tab/>
      </w:r>
      <w:r w:rsidR="00D66D8A">
        <w:rPr>
          <w:rFonts w:ascii="Times New Roman" w:hAnsi="Times New Roman"/>
          <w:i/>
          <w:sz w:val="28"/>
          <w:szCs w:val="28"/>
        </w:rPr>
        <w:t xml:space="preserve">Tóm tắt: </w:t>
      </w:r>
      <w:r w:rsidR="00150CCF">
        <w:rPr>
          <w:rFonts w:ascii="Times New Roman" w:hAnsi="Times New Roman"/>
          <w:sz w:val="28"/>
          <w:szCs w:val="28"/>
        </w:rPr>
        <w:t>Tài liệu đề cập đến các nội dung: Tổng quan về thị trường ô tô Việt Nam. Phân tích những khó khăn của ngành công nghiệp hỗ trợ ô tô. Giới thiệu kinh nghiệm phát triển ngành công nghiệp ô tô và công nghiệp hỗ trợ ô tô của các nước khác. Đưa ra một số đề xuất với Chính phủ.</w:t>
      </w:r>
    </w:p>
    <w:p w:rsidR="00150CCF" w:rsidRDefault="00150CCF" w:rsidP="002871AF">
      <w:pPr>
        <w:tabs>
          <w:tab w:val="left" w:pos="720"/>
          <w:tab w:val="left" w:pos="5310"/>
        </w:tabs>
        <w:spacing w:line="360" w:lineRule="auto"/>
        <w:ind w:left="90"/>
        <w:rPr>
          <w:rFonts w:ascii="Times New Roman" w:hAnsi="Times New Roman"/>
          <w:b/>
          <w:i/>
          <w:sz w:val="28"/>
          <w:szCs w:val="28"/>
        </w:rPr>
      </w:pPr>
      <w:r>
        <w:rPr>
          <w:rFonts w:ascii="Times New Roman" w:hAnsi="Times New Roman"/>
          <w:b/>
          <w:sz w:val="28"/>
          <w:szCs w:val="28"/>
        </w:rPr>
        <w:t xml:space="preserve">2. </w:t>
      </w:r>
      <w:r w:rsidR="00894F7A">
        <w:rPr>
          <w:rFonts w:ascii="Times New Roman" w:hAnsi="Times New Roman"/>
          <w:b/>
          <w:i/>
          <w:sz w:val="28"/>
          <w:szCs w:val="28"/>
        </w:rPr>
        <w:t>Cắt giảm chi phí doanh nghiệp – Thực trạng và đề xuất</w:t>
      </w:r>
    </w:p>
    <w:p w:rsidR="00894F7A" w:rsidRPr="00E916E8" w:rsidRDefault="00F6107A" w:rsidP="002871AF">
      <w:pPr>
        <w:tabs>
          <w:tab w:val="left" w:pos="720"/>
          <w:tab w:val="left" w:pos="5310"/>
        </w:tabs>
        <w:spacing w:before="120" w:after="120" w:line="360" w:lineRule="auto"/>
        <w:ind w:left="90"/>
        <w:rPr>
          <w:rFonts w:ascii="Times New Roman" w:hAnsi="Times New Roman"/>
          <w:sz w:val="28"/>
          <w:szCs w:val="28"/>
        </w:rPr>
      </w:pPr>
      <w:r>
        <w:rPr>
          <w:rFonts w:ascii="Times New Roman" w:hAnsi="Times New Roman"/>
          <w:i/>
          <w:sz w:val="28"/>
          <w:szCs w:val="28"/>
        </w:rPr>
        <w:tab/>
      </w:r>
      <w:r w:rsidR="00894F7A">
        <w:rPr>
          <w:rFonts w:ascii="Times New Roman" w:hAnsi="Times New Roman"/>
          <w:i/>
          <w:sz w:val="28"/>
          <w:szCs w:val="28"/>
        </w:rPr>
        <w:t xml:space="preserve">Tóm tắt: </w:t>
      </w:r>
      <w:r w:rsidR="00F4238B">
        <w:rPr>
          <w:rFonts w:ascii="Times New Roman" w:hAnsi="Times New Roman"/>
          <w:sz w:val="28"/>
          <w:szCs w:val="28"/>
        </w:rPr>
        <w:t xml:space="preserve">Tài liệu phân tích các vấn đề bao trùm cũng như các vấn đề cụ thể gây chi phí bất hợp lý cho doanh nghiệp, từ đó đề </w:t>
      </w:r>
      <w:r w:rsidR="00F4238B" w:rsidRPr="00E916E8">
        <w:rPr>
          <w:rFonts w:ascii="Times New Roman" w:hAnsi="Times New Roman"/>
          <w:sz w:val="28"/>
          <w:szCs w:val="28"/>
        </w:rPr>
        <w:t xml:space="preserve">xuất </w:t>
      </w:r>
      <w:r w:rsidR="00E916E8" w:rsidRPr="00E916E8">
        <w:rPr>
          <w:rFonts w:ascii="Times New Roman" w:hAnsi="Times New Roman"/>
          <w:color w:val="000000"/>
          <w:sz w:val="28"/>
          <w:szCs w:val="28"/>
          <w:shd w:val="clear" w:color="auto" w:fill="FFFFFF"/>
        </w:rPr>
        <w:t xml:space="preserve"> một số giải pháp bao trùm nhằm cắt giảm chi phí cho doanh nghiệp như: tiếp tục cải thiện môi trường đầu tư kinh doanh; tiếp tục nâng cao chất lượng hệ thống thể chế, pháp luật kinh doanh đảm bảo các yếu tố (tính đồng bộ, tính nhất quán, tính minh bạch, tính ổn định, tính cần thiết, tính hợp lý và tính hiệu quả) và tạo kênh tiếp nhận và xử lý hiệu quả thông tin phản ánh của doanh nghiệp trong quá trình thực thi pháp luật; v.v.</w:t>
      </w:r>
    </w:p>
    <w:p w:rsidR="00A3615B" w:rsidRPr="00AA1EE5" w:rsidRDefault="00A3615B" w:rsidP="002871AF">
      <w:pPr>
        <w:tabs>
          <w:tab w:val="left" w:pos="720"/>
        </w:tabs>
        <w:spacing w:before="120" w:after="120" w:line="360" w:lineRule="auto"/>
        <w:rPr>
          <w:rFonts w:ascii="Times New Roman" w:hAnsi="Times New Roman"/>
          <w:b/>
          <w:sz w:val="28"/>
          <w:szCs w:val="28"/>
        </w:rPr>
      </w:pPr>
      <w:r w:rsidRPr="00AA1EE5">
        <w:rPr>
          <w:rFonts w:ascii="Times New Roman" w:hAnsi="Times New Roman"/>
          <w:b/>
          <w:sz w:val="28"/>
          <w:szCs w:val="28"/>
        </w:rPr>
        <w:t>II</w:t>
      </w:r>
      <w:r w:rsidR="00EA0C99">
        <w:rPr>
          <w:rFonts w:ascii="Times New Roman" w:hAnsi="Times New Roman"/>
          <w:b/>
          <w:sz w:val="28"/>
          <w:szCs w:val="28"/>
        </w:rPr>
        <w:t>I</w:t>
      </w:r>
      <w:r w:rsidRPr="00AA1EE5">
        <w:rPr>
          <w:rFonts w:ascii="Times New Roman" w:hAnsi="Times New Roman"/>
          <w:b/>
          <w:sz w:val="28"/>
          <w:szCs w:val="28"/>
        </w:rPr>
        <w:t xml:space="preserve">. </w:t>
      </w:r>
      <w:r w:rsidR="00703ED1" w:rsidRPr="00AA1EE5">
        <w:rPr>
          <w:rFonts w:ascii="Times New Roman" w:hAnsi="Times New Roman"/>
          <w:b/>
          <w:sz w:val="28"/>
          <w:szCs w:val="28"/>
        </w:rPr>
        <w:t>BÀI TRÍCH TẠP CHÍ</w:t>
      </w:r>
    </w:p>
    <w:p w:rsidR="00703ED1" w:rsidRPr="00AA1EE5" w:rsidRDefault="006A198D" w:rsidP="002871AF">
      <w:pPr>
        <w:tabs>
          <w:tab w:val="left" w:pos="720"/>
          <w:tab w:val="left" w:pos="3885"/>
        </w:tabs>
        <w:spacing w:line="360" w:lineRule="auto"/>
        <w:rPr>
          <w:rFonts w:ascii="Times New Roman" w:hAnsi="Times New Roman"/>
          <w:b/>
          <w:sz w:val="28"/>
          <w:szCs w:val="28"/>
        </w:rPr>
      </w:pPr>
      <w:r w:rsidRPr="00AA1EE5">
        <w:rPr>
          <w:rFonts w:ascii="Times New Roman" w:hAnsi="Times New Roman"/>
          <w:b/>
          <w:sz w:val="28"/>
          <w:szCs w:val="28"/>
        </w:rPr>
        <w:t xml:space="preserve">1. </w:t>
      </w:r>
      <w:r w:rsidR="004A4BE4" w:rsidRPr="00AA1EE5">
        <w:rPr>
          <w:rFonts w:ascii="Times New Roman" w:hAnsi="Times New Roman"/>
          <w:b/>
          <w:sz w:val="28"/>
          <w:szCs w:val="28"/>
        </w:rPr>
        <w:t>Đỗ Đức Bình, Võ Thế Vinh</w:t>
      </w:r>
      <w:r w:rsidR="002756D1" w:rsidRPr="00AA1EE5">
        <w:rPr>
          <w:rFonts w:ascii="Times New Roman" w:hAnsi="Times New Roman"/>
          <w:b/>
          <w:sz w:val="28"/>
          <w:szCs w:val="28"/>
        </w:rPr>
        <w:tab/>
      </w:r>
    </w:p>
    <w:p w:rsidR="004A4BE4" w:rsidRPr="00AA1EE5" w:rsidRDefault="00E65371" w:rsidP="002871AF">
      <w:pPr>
        <w:tabs>
          <w:tab w:val="left" w:pos="720"/>
        </w:tabs>
        <w:spacing w:line="360" w:lineRule="auto"/>
        <w:ind w:firstLine="720"/>
        <w:rPr>
          <w:rFonts w:ascii="Times New Roman" w:hAnsi="Times New Roman"/>
          <w:b/>
          <w:i/>
          <w:sz w:val="28"/>
          <w:szCs w:val="28"/>
        </w:rPr>
      </w:pPr>
      <w:r w:rsidRPr="00AA1EE5">
        <w:rPr>
          <w:rFonts w:ascii="Times New Roman" w:hAnsi="Times New Roman"/>
          <w:b/>
          <w:i/>
          <w:sz w:val="28"/>
          <w:szCs w:val="28"/>
        </w:rPr>
        <w:t xml:space="preserve">Một số rào cản về </w:t>
      </w:r>
      <w:r w:rsidR="00BB3651" w:rsidRPr="00AA1EE5">
        <w:rPr>
          <w:rFonts w:ascii="Times New Roman" w:hAnsi="Times New Roman"/>
          <w:b/>
          <w:i/>
          <w:sz w:val="28"/>
          <w:szCs w:val="28"/>
        </w:rPr>
        <w:t>thể chế kinh tế đối với phát triển kinh tế - xã hội Việt Nam và định hướng khắc phục</w:t>
      </w:r>
    </w:p>
    <w:p w:rsidR="00BB3651" w:rsidRPr="00AA1EE5" w:rsidRDefault="00BB3651" w:rsidP="002871AF">
      <w:pPr>
        <w:tabs>
          <w:tab w:val="left" w:pos="720"/>
        </w:tabs>
        <w:spacing w:line="360" w:lineRule="auto"/>
        <w:ind w:firstLine="720"/>
        <w:rPr>
          <w:rFonts w:ascii="Times New Roman" w:hAnsi="Times New Roman"/>
          <w:sz w:val="28"/>
          <w:szCs w:val="28"/>
        </w:rPr>
      </w:pPr>
      <w:r w:rsidRPr="00AA1EE5">
        <w:rPr>
          <w:rFonts w:ascii="Times New Roman" w:hAnsi="Times New Roman"/>
          <w:i/>
          <w:sz w:val="28"/>
          <w:szCs w:val="28"/>
        </w:rPr>
        <w:lastRenderedPageBreak/>
        <w:t xml:space="preserve">Nguồn trích: </w:t>
      </w:r>
      <w:r w:rsidR="000C5406" w:rsidRPr="00AA1EE5">
        <w:rPr>
          <w:rFonts w:ascii="Times New Roman" w:hAnsi="Times New Roman"/>
          <w:sz w:val="28"/>
          <w:szCs w:val="28"/>
        </w:rPr>
        <w:t>Tạp chí Kinh tế và Phát triển, Số 241/2017; Tr. 2 – 9</w:t>
      </w:r>
    </w:p>
    <w:p w:rsidR="000C5406" w:rsidRPr="00AA1EE5" w:rsidRDefault="000C5406" w:rsidP="002871AF">
      <w:pPr>
        <w:tabs>
          <w:tab w:val="left" w:pos="720"/>
        </w:tabs>
        <w:spacing w:line="360" w:lineRule="auto"/>
        <w:ind w:firstLine="720"/>
        <w:rPr>
          <w:rFonts w:ascii="Times New Roman" w:hAnsi="Times New Roman"/>
          <w:sz w:val="28"/>
          <w:szCs w:val="28"/>
        </w:rPr>
      </w:pPr>
      <w:r w:rsidRPr="00AA1EE5">
        <w:rPr>
          <w:rFonts w:ascii="Times New Roman" w:hAnsi="Times New Roman"/>
          <w:i/>
          <w:sz w:val="28"/>
          <w:szCs w:val="28"/>
        </w:rPr>
        <w:t xml:space="preserve">Tóm tắt: </w:t>
      </w:r>
      <w:r w:rsidR="006100BA" w:rsidRPr="00AA1EE5">
        <w:rPr>
          <w:rFonts w:ascii="Times New Roman" w:hAnsi="Times New Roman"/>
          <w:sz w:val="28"/>
          <w:szCs w:val="28"/>
        </w:rPr>
        <w:t xml:space="preserve">Trong những năm qua, đặc biệt là trong những năm gần đây, nước ta đã nỗ lực xây dựng và ban hành một hệ thống luật pháp, các chính sách kinh tế và các văn bản pháp quy khác với một số lượng vô cùng lớn, </w:t>
      </w:r>
      <w:r w:rsidR="00A32503" w:rsidRPr="00AA1EE5">
        <w:rPr>
          <w:rFonts w:ascii="Times New Roman" w:hAnsi="Times New Roman"/>
          <w:sz w:val="28"/>
          <w:szCs w:val="28"/>
        </w:rPr>
        <w:t xml:space="preserve">bao quát nhiều lĩnh vực khác nhau của nền kinh tế để đáp ứng yêu cầu đổi mới kinh tế của đất nước. </w:t>
      </w:r>
      <w:r w:rsidR="00E81556" w:rsidRPr="00AA1EE5">
        <w:rPr>
          <w:rFonts w:ascii="Times New Roman" w:hAnsi="Times New Roman"/>
          <w:sz w:val="28"/>
          <w:szCs w:val="28"/>
        </w:rPr>
        <w:t xml:space="preserve">Tuy nhiên, về nội dung cũng như quá trình thực thi thể chế vẫn đang nổi lên không ít bất cập, gây cản trở và làm giảm hiệu quả của sự phát triển. Các rào cản chủ yếu về thể chế kinh tế như rào cản về luật pháp, chính sách; rào cản về tổ chức bộ máy quản lý; rào cản đối với các chủ thể tham gia thị trường. </w:t>
      </w:r>
      <w:r w:rsidR="00FE09C4" w:rsidRPr="00AA1EE5">
        <w:rPr>
          <w:rFonts w:ascii="Times New Roman" w:hAnsi="Times New Roman"/>
          <w:sz w:val="28"/>
          <w:szCs w:val="28"/>
        </w:rPr>
        <w:t>Bài viết trình bày khái quát các rào cản này đưa ra định hướng khắc phục trong những năm tới.</w:t>
      </w:r>
    </w:p>
    <w:p w:rsidR="00FE09C4" w:rsidRPr="00AA1EE5" w:rsidRDefault="001874C4" w:rsidP="002871AF">
      <w:pPr>
        <w:tabs>
          <w:tab w:val="left" w:pos="720"/>
        </w:tabs>
        <w:spacing w:line="360" w:lineRule="auto"/>
        <w:rPr>
          <w:rFonts w:ascii="Times New Roman" w:hAnsi="Times New Roman"/>
          <w:b/>
          <w:sz w:val="28"/>
          <w:szCs w:val="28"/>
        </w:rPr>
      </w:pPr>
      <w:r w:rsidRPr="00AA1EE5">
        <w:rPr>
          <w:rFonts w:ascii="Times New Roman" w:hAnsi="Times New Roman"/>
          <w:b/>
          <w:sz w:val="28"/>
          <w:szCs w:val="28"/>
        </w:rPr>
        <w:t xml:space="preserve">2. </w:t>
      </w:r>
      <w:r w:rsidR="001C0D8D" w:rsidRPr="00AA1EE5">
        <w:rPr>
          <w:rFonts w:ascii="Times New Roman" w:hAnsi="Times New Roman"/>
          <w:b/>
          <w:sz w:val="28"/>
          <w:szCs w:val="28"/>
        </w:rPr>
        <w:t>Nguyễn Thị Xuân Thúy, Đỗ Anh Đức</w:t>
      </w:r>
    </w:p>
    <w:p w:rsidR="001C0D8D" w:rsidRPr="00AA1EE5" w:rsidRDefault="00F6107A" w:rsidP="002871AF">
      <w:pPr>
        <w:tabs>
          <w:tab w:val="left" w:pos="720"/>
        </w:tabs>
        <w:spacing w:line="360" w:lineRule="auto"/>
        <w:rPr>
          <w:rFonts w:ascii="Times New Roman" w:hAnsi="Times New Roman"/>
          <w:b/>
          <w:i/>
          <w:sz w:val="28"/>
          <w:szCs w:val="28"/>
        </w:rPr>
      </w:pPr>
      <w:r>
        <w:rPr>
          <w:rFonts w:ascii="Times New Roman" w:hAnsi="Times New Roman"/>
          <w:b/>
          <w:i/>
          <w:sz w:val="28"/>
          <w:szCs w:val="28"/>
        </w:rPr>
        <w:tab/>
      </w:r>
      <w:r w:rsidR="002E6383" w:rsidRPr="00AA1EE5">
        <w:rPr>
          <w:rFonts w:ascii="Times New Roman" w:hAnsi="Times New Roman"/>
          <w:b/>
          <w:i/>
          <w:sz w:val="28"/>
          <w:szCs w:val="28"/>
        </w:rPr>
        <w:t xml:space="preserve">Cơ hội và thách thức của cách mạng công nghiệp lần thứ </w:t>
      </w:r>
      <w:r w:rsidR="0010778D" w:rsidRPr="00AA1EE5">
        <w:rPr>
          <w:rFonts w:ascii="Times New Roman" w:hAnsi="Times New Roman"/>
          <w:b/>
          <w:i/>
          <w:sz w:val="28"/>
          <w:szCs w:val="28"/>
        </w:rPr>
        <w:t>tư</w:t>
      </w:r>
      <w:r w:rsidR="002E6383" w:rsidRPr="00AA1EE5">
        <w:rPr>
          <w:rFonts w:ascii="Times New Roman" w:hAnsi="Times New Roman"/>
          <w:b/>
          <w:i/>
          <w:sz w:val="28"/>
          <w:szCs w:val="28"/>
        </w:rPr>
        <w:t xml:space="preserve"> đối với công nghiệp Việt Nam</w:t>
      </w:r>
    </w:p>
    <w:p w:rsidR="00BC2E86" w:rsidRPr="00AA1EE5" w:rsidRDefault="00F6107A" w:rsidP="002871AF">
      <w:pPr>
        <w:tabs>
          <w:tab w:val="left" w:pos="720"/>
        </w:tabs>
        <w:spacing w:line="360" w:lineRule="auto"/>
        <w:rPr>
          <w:rFonts w:ascii="Times New Roman" w:hAnsi="Times New Roman"/>
          <w:sz w:val="28"/>
          <w:szCs w:val="28"/>
        </w:rPr>
      </w:pPr>
      <w:r>
        <w:rPr>
          <w:rFonts w:ascii="Times New Roman" w:hAnsi="Times New Roman"/>
          <w:i/>
          <w:sz w:val="28"/>
          <w:szCs w:val="28"/>
        </w:rPr>
        <w:tab/>
      </w:r>
      <w:r w:rsidR="00BC2E86" w:rsidRPr="00AA1EE5">
        <w:rPr>
          <w:rFonts w:ascii="Times New Roman" w:hAnsi="Times New Roman"/>
          <w:i/>
          <w:sz w:val="28"/>
          <w:szCs w:val="28"/>
        </w:rPr>
        <w:t xml:space="preserve">Nguồn trích: </w:t>
      </w:r>
      <w:r w:rsidR="00BC2E86" w:rsidRPr="00AA1EE5">
        <w:rPr>
          <w:rFonts w:ascii="Times New Roman" w:hAnsi="Times New Roman"/>
          <w:sz w:val="28"/>
          <w:szCs w:val="28"/>
        </w:rPr>
        <w:t xml:space="preserve">Tạp chí Kinh tế và Phát triển, Số 241/2017; Tr. </w:t>
      </w:r>
      <w:r w:rsidR="0060686E" w:rsidRPr="00AA1EE5">
        <w:rPr>
          <w:rFonts w:ascii="Times New Roman" w:hAnsi="Times New Roman"/>
          <w:sz w:val="28"/>
          <w:szCs w:val="28"/>
        </w:rPr>
        <w:t>17</w:t>
      </w:r>
      <w:r w:rsidR="00BC2E86" w:rsidRPr="00AA1EE5">
        <w:rPr>
          <w:rFonts w:ascii="Times New Roman" w:hAnsi="Times New Roman"/>
          <w:sz w:val="28"/>
          <w:szCs w:val="28"/>
        </w:rPr>
        <w:t xml:space="preserve"> –</w:t>
      </w:r>
      <w:r w:rsidR="0060686E" w:rsidRPr="00AA1EE5">
        <w:rPr>
          <w:rFonts w:ascii="Times New Roman" w:hAnsi="Times New Roman"/>
          <w:sz w:val="28"/>
          <w:szCs w:val="28"/>
        </w:rPr>
        <w:t xml:space="preserve"> 22</w:t>
      </w:r>
    </w:p>
    <w:p w:rsidR="00DE09FB" w:rsidRPr="00AA1EE5" w:rsidRDefault="00F6107A" w:rsidP="002871AF">
      <w:pPr>
        <w:tabs>
          <w:tab w:val="left" w:pos="720"/>
          <w:tab w:val="left" w:pos="5670"/>
        </w:tabs>
        <w:spacing w:line="360" w:lineRule="auto"/>
        <w:rPr>
          <w:rFonts w:ascii="Times New Roman" w:hAnsi="Times New Roman"/>
          <w:sz w:val="28"/>
          <w:szCs w:val="28"/>
        </w:rPr>
      </w:pPr>
      <w:r>
        <w:rPr>
          <w:rFonts w:ascii="Times New Roman" w:hAnsi="Times New Roman"/>
          <w:i/>
          <w:sz w:val="28"/>
          <w:szCs w:val="28"/>
        </w:rPr>
        <w:tab/>
      </w:r>
      <w:r w:rsidR="008F79E8" w:rsidRPr="00AA1EE5">
        <w:rPr>
          <w:rFonts w:ascii="Times New Roman" w:hAnsi="Times New Roman"/>
          <w:i/>
          <w:sz w:val="28"/>
          <w:szCs w:val="28"/>
        </w:rPr>
        <w:t xml:space="preserve">Tóm tắt: </w:t>
      </w:r>
      <w:r w:rsidR="008A51B3" w:rsidRPr="00AA1EE5">
        <w:rPr>
          <w:rFonts w:ascii="Times New Roman" w:hAnsi="Times New Roman"/>
          <w:sz w:val="28"/>
          <w:szCs w:val="28"/>
        </w:rPr>
        <w:t xml:space="preserve">Bài viết giới thiệu các đặc điểm của cách mạng công nghiệp lần thứ tư. </w:t>
      </w:r>
      <w:r w:rsidR="008A75AC" w:rsidRPr="00AA1EE5">
        <w:rPr>
          <w:rFonts w:ascii="Times New Roman" w:hAnsi="Times New Roman"/>
          <w:sz w:val="28"/>
          <w:szCs w:val="28"/>
        </w:rPr>
        <w:t xml:space="preserve">Phân tích tác động của cuộc cách mạng công nghiệp lần thứ tư đến các ngành công nghiệp sản xuất và đến ngành công nghiệp Việt Nam. </w:t>
      </w:r>
      <w:r w:rsidR="00152141" w:rsidRPr="00AA1EE5">
        <w:rPr>
          <w:rFonts w:ascii="Times New Roman" w:hAnsi="Times New Roman"/>
          <w:sz w:val="28"/>
          <w:szCs w:val="28"/>
        </w:rPr>
        <w:t>Đưa ra một số định hướng phát triển công nghiệp trong thời gian tới.</w:t>
      </w:r>
    </w:p>
    <w:p w:rsidR="00152141" w:rsidRPr="00AA1EE5" w:rsidRDefault="00751EDF" w:rsidP="002871AF">
      <w:pPr>
        <w:tabs>
          <w:tab w:val="left" w:pos="720"/>
          <w:tab w:val="left" w:pos="5670"/>
        </w:tabs>
        <w:spacing w:line="360" w:lineRule="auto"/>
        <w:rPr>
          <w:rFonts w:ascii="Times New Roman" w:hAnsi="Times New Roman"/>
          <w:b/>
          <w:sz w:val="28"/>
          <w:szCs w:val="28"/>
        </w:rPr>
      </w:pPr>
      <w:r w:rsidRPr="00AA1EE5">
        <w:rPr>
          <w:rFonts w:ascii="Times New Roman" w:hAnsi="Times New Roman"/>
          <w:b/>
          <w:sz w:val="28"/>
          <w:szCs w:val="28"/>
        </w:rPr>
        <w:t xml:space="preserve">3. </w:t>
      </w:r>
      <w:r w:rsidR="006E1C81" w:rsidRPr="00AA1EE5">
        <w:rPr>
          <w:rFonts w:ascii="Times New Roman" w:hAnsi="Times New Roman"/>
          <w:b/>
          <w:sz w:val="28"/>
          <w:szCs w:val="28"/>
        </w:rPr>
        <w:t>Diệp Thanh Tùng</w:t>
      </w:r>
    </w:p>
    <w:p w:rsidR="00FC5DFA" w:rsidRPr="00AA1EE5" w:rsidRDefault="00F6107A" w:rsidP="002871AF">
      <w:pPr>
        <w:tabs>
          <w:tab w:val="left" w:pos="720"/>
          <w:tab w:val="left" w:pos="5670"/>
        </w:tabs>
        <w:spacing w:line="360" w:lineRule="auto"/>
        <w:rPr>
          <w:rFonts w:ascii="Times New Roman" w:hAnsi="Times New Roman"/>
          <w:b/>
          <w:i/>
          <w:sz w:val="28"/>
          <w:szCs w:val="28"/>
        </w:rPr>
      </w:pPr>
      <w:r>
        <w:rPr>
          <w:rFonts w:ascii="Times New Roman" w:hAnsi="Times New Roman"/>
          <w:b/>
          <w:i/>
          <w:sz w:val="28"/>
          <w:szCs w:val="28"/>
        </w:rPr>
        <w:tab/>
      </w:r>
      <w:r w:rsidR="007B0ECD" w:rsidRPr="00AA1EE5">
        <w:rPr>
          <w:rFonts w:ascii="Times New Roman" w:hAnsi="Times New Roman"/>
          <w:b/>
          <w:i/>
          <w:sz w:val="28"/>
          <w:szCs w:val="28"/>
        </w:rPr>
        <w:t>Đổi mới doanh nghiệp dân doanh Việt Nam trong bối cảnh toàn cầu hóa: Triển vọng và thách thức</w:t>
      </w:r>
    </w:p>
    <w:p w:rsidR="00FC5DFA" w:rsidRPr="00AA1EE5" w:rsidRDefault="00F6107A" w:rsidP="002871AF">
      <w:pPr>
        <w:pStyle w:val="NormalWeb"/>
        <w:tabs>
          <w:tab w:val="left" w:pos="720"/>
        </w:tabs>
        <w:spacing w:line="360" w:lineRule="auto"/>
        <w:jc w:val="both"/>
        <w:rPr>
          <w:sz w:val="28"/>
          <w:szCs w:val="28"/>
        </w:rPr>
      </w:pPr>
      <w:r>
        <w:rPr>
          <w:i/>
          <w:sz w:val="28"/>
          <w:szCs w:val="28"/>
        </w:rPr>
        <w:tab/>
      </w:r>
      <w:r w:rsidR="00FC5DFA" w:rsidRPr="00AA1EE5">
        <w:rPr>
          <w:i/>
          <w:sz w:val="28"/>
          <w:szCs w:val="28"/>
        </w:rPr>
        <w:t xml:space="preserve">Nguồn trích: </w:t>
      </w:r>
      <w:r w:rsidR="00FC5DFA" w:rsidRPr="00AA1EE5">
        <w:rPr>
          <w:sz w:val="28"/>
          <w:szCs w:val="28"/>
        </w:rPr>
        <w:t>Tạp chí Kinh tế và Phát triển, Số 241/2017; Tr. 31 – 39</w:t>
      </w:r>
    </w:p>
    <w:p w:rsidR="00FC5DFA" w:rsidRDefault="00F6107A" w:rsidP="002871AF">
      <w:pPr>
        <w:pStyle w:val="NormalWeb"/>
        <w:tabs>
          <w:tab w:val="left" w:pos="720"/>
        </w:tabs>
        <w:spacing w:line="360" w:lineRule="auto"/>
        <w:contextualSpacing/>
        <w:jc w:val="both"/>
        <w:rPr>
          <w:color w:val="000000"/>
          <w:sz w:val="28"/>
          <w:szCs w:val="28"/>
        </w:rPr>
      </w:pPr>
      <w:r>
        <w:rPr>
          <w:i/>
          <w:sz w:val="28"/>
          <w:szCs w:val="28"/>
        </w:rPr>
        <w:tab/>
      </w:r>
      <w:r w:rsidR="00F65DF5" w:rsidRPr="00AA1EE5">
        <w:rPr>
          <w:i/>
          <w:sz w:val="28"/>
          <w:szCs w:val="28"/>
        </w:rPr>
        <w:t xml:space="preserve">Tóm tắt: </w:t>
      </w:r>
      <w:r w:rsidR="00FC5DFA" w:rsidRPr="00AA1EE5">
        <w:rPr>
          <w:color w:val="000000"/>
          <w:sz w:val="28"/>
          <w:szCs w:val="28"/>
        </w:rPr>
        <w:t> </w:t>
      </w:r>
      <w:r w:rsidR="00AA1EE5">
        <w:rPr>
          <w:color w:val="000000"/>
          <w:sz w:val="28"/>
          <w:szCs w:val="28"/>
        </w:rPr>
        <w:t xml:space="preserve">Bài viết </w:t>
      </w:r>
      <w:r w:rsidR="006F4422">
        <w:rPr>
          <w:color w:val="000000"/>
          <w:sz w:val="28"/>
          <w:szCs w:val="28"/>
        </w:rPr>
        <w:t>sử dụng dữ liệu của 996 doanh nghiệp dân doanh tham gia trong dự án khảo sát doanh nghiệp năm 2015 của Ngân hàng  Thế giới tại Việt Nam để đánh giá các hoạt động</w:t>
      </w:r>
      <w:r w:rsidR="00505CCF">
        <w:rPr>
          <w:color w:val="000000"/>
          <w:sz w:val="28"/>
          <w:szCs w:val="28"/>
        </w:rPr>
        <w:t xml:space="preserve"> đổi mới trong doanh nghiệp. Kết quả nghiên cứu chỉ ra rằng, </w:t>
      </w:r>
      <w:r w:rsidR="00A319BA">
        <w:rPr>
          <w:color w:val="000000"/>
          <w:sz w:val="28"/>
          <w:szCs w:val="28"/>
        </w:rPr>
        <w:t xml:space="preserve">các doanh nghiệp dân doanh Việt Nam đã có khuynh hướng đổi mới ở tất cả các hình thức, nhưng chủ yếu diễn ra dưới hình thức đổi mới sản phẩm, dịch vụ; trong khi đó, đổi mới trong tổ chức quản lý vẫn diễn ra chậm. Nhìn chung, có nhiều yếu tố ảnh </w:t>
      </w:r>
      <w:r w:rsidR="00A319BA">
        <w:rPr>
          <w:color w:val="000000"/>
          <w:sz w:val="28"/>
          <w:szCs w:val="28"/>
        </w:rPr>
        <w:lastRenderedPageBreak/>
        <w:t>hưởng đến hoạt động đổi mới của doanh nghiệp, bao gồm các yếu tố bên ngoài và các yếu tố bên trong, phản ánh đặc điểm của doanh nghiệp. Khi các doanh nghiệp nhỏ chiếm đa số trong tổng số doanh nghiệp của cả nước thì việc họ ít có các hoạt động đổi mới là thử thách đối với cộng đồng doanh nghiệp Việt Nam nói chung trong bối cảnh toàn cầu hóa đang diễn ra mạnh mẽ.</w:t>
      </w:r>
    </w:p>
    <w:p w:rsidR="00A319BA" w:rsidRDefault="001750DC" w:rsidP="002871AF">
      <w:pPr>
        <w:pStyle w:val="NormalWeb"/>
        <w:tabs>
          <w:tab w:val="left" w:pos="720"/>
        </w:tabs>
        <w:spacing w:line="360" w:lineRule="auto"/>
        <w:contextualSpacing/>
        <w:jc w:val="both"/>
        <w:rPr>
          <w:b/>
          <w:color w:val="000000"/>
          <w:sz w:val="28"/>
          <w:szCs w:val="28"/>
        </w:rPr>
      </w:pPr>
      <w:r>
        <w:rPr>
          <w:b/>
          <w:color w:val="000000"/>
          <w:sz w:val="28"/>
          <w:szCs w:val="28"/>
        </w:rPr>
        <w:t xml:space="preserve">4. </w:t>
      </w:r>
      <w:r w:rsidR="00B541D0">
        <w:rPr>
          <w:b/>
          <w:color w:val="000000"/>
          <w:sz w:val="28"/>
          <w:szCs w:val="28"/>
        </w:rPr>
        <w:t>Nguyễn Quang Thuấn</w:t>
      </w:r>
    </w:p>
    <w:p w:rsidR="00B541D0" w:rsidRDefault="00F6107A" w:rsidP="002871AF">
      <w:pPr>
        <w:pStyle w:val="NormalWeb"/>
        <w:tabs>
          <w:tab w:val="left" w:pos="720"/>
        </w:tabs>
        <w:spacing w:line="360" w:lineRule="auto"/>
        <w:contextualSpacing/>
        <w:jc w:val="both"/>
        <w:rPr>
          <w:b/>
          <w:i/>
          <w:color w:val="000000"/>
          <w:sz w:val="28"/>
          <w:szCs w:val="28"/>
        </w:rPr>
      </w:pPr>
      <w:r>
        <w:rPr>
          <w:b/>
          <w:i/>
          <w:color w:val="000000"/>
          <w:sz w:val="28"/>
          <w:szCs w:val="28"/>
        </w:rPr>
        <w:tab/>
      </w:r>
      <w:r w:rsidR="00B541D0">
        <w:rPr>
          <w:b/>
          <w:i/>
          <w:color w:val="000000"/>
          <w:sz w:val="28"/>
          <w:szCs w:val="28"/>
        </w:rPr>
        <w:t>Hoàn thiện thể chế kinh tế thị trường định hướng xã hội chủ nghĩa ở Việt Nam</w:t>
      </w:r>
    </w:p>
    <w:p w:rsidR="00B541D0" w:rsidRDefault="00F6107A" w:rsidP="002871AF">
      <w:pPr>
        <w:pStyle w:val="NormalWeb"/>
        <w:tabs>
          <w:tab w:val="left" w:pos="720"/>
        </w:tabs>
        <w:spacing w:line="360" w:lineRule="auto"/>
        <w:contextualSpacing/>
        <w:jc w:val="both"/>
        <w:rPr>
          <w:color w:val="000000"/>
          <w:sz w:val="28"/>
          <w:szCs w:val="28"/>
        </w:rPr>
      </w:pPr>
      <w:r>
        <w:rPr>
          <w:i/>
          <w:color w:val="000000"/>
          <w:sz w:val="28"/>
          <w:szCs w:val="28"/>
        </w:rPr>
        <w:tab/>
      </w:r>
      <w:r w:rsidR="00557485">
        <w:rPr>
          <w:i/>
          <w:color w:val="000000"/>
          <w:sz w:val="28"/>
          <w:szCs w:val="28"/>
        </w:rPr>
        <w:t xml:space="preserve">Nguồn trích: </w:t>
      </w:r>
      <w:r w:rsidR="002B4353">
        <w:rPr>
          <w:color w:val="000000"/>
          <w:sz w:val="28"/>
          <w:szCs w:val="28"/>
        </w:rPr>
        <w:t>Tạp chí Nghiên cứu Kinh tế, Số 6/2017; Tr. 3 – 11</w:t>
      </w:r>
    </w:p>
    <w:p w:rsidR="002B4353" w:rsidRDefault="00F6107A" w:rsidP="002871AF">
      <w:pPr>
        <w:pStyle w:val="NormalWeb"/>
        <w:tabs>
          <w:tab w:val="left" w:pos="720"/>
        </w:tabs>
        <w:spacing w:line="360" w:lineRule="auto"/>
        <w:contextualSpacing/>
        <w:jc w:val="both"/>
        <w:rPr>
          <w:color w:val="000000"/>
          <w:sz w:val="28"/>
          <w:szCs w:val="28"/>
        </w:rPr>
      </w:pPr>
      <w:r>
        <w:rPr>
          <w:i/>
          <w:color w:val="000000"/>
          <w:sz w:val="28"/>
          <w:szCs w:val="28"/>
        </w:rPr>
        <w:tab/>
      </w:r>
      <w:r w:rsidR="002B4353">
        <w:rPr>
          <w:i/>
          <w:color w:val="000000"/>
          <w:sz w:val="28"/>
          <w:szCs w:val="28"/>
        </w:rPr>
        <w:t xml:space="preserve">Tóm tắt: </w:t>
      </w:r>
      <w:r w:rsidR="009D4B62">
        <w:rPr>
          <w:color w:val="000000"/>
          <w:sz w:val="28"/>
          <w:szCs w:val="28"/>
        </w:rPr>
        <w:t>Bài viết làm rõ những vướng mắc trong nhận thức, lý luận cũng như thực tiễn nhằm hoàn thiện thể chế kinh tế thị trường định hướng xã hội chủ nghĩa, tạo động lực cho công cuộc tiếp tục đổi mới và phát triển đất nước trong bối cảnh mới.</w:t>
      </w:r>
    </w:p>
    <w:p w:rsidR="00BD2745" w:rsidRDefault="00BD2745" w:rsidP="002871AF">
      <w:pPr>
        <w:pStyle w:val="NormalWeb"/>
        <w:tabs>
          <w:tab w:val="left" w:pos="720"/>
        </w:tabs>
        <w:spacing w:line="360" w:lineRule="auto"/>
        <w:contextualSpacing/>
        <w:jc w:val="both"/>
        <w:rPr>
          <w:b/>
          <w:color w:val="000000"/>
          <w:sz w:val="28"/>
          <w:szCs w:val="28"/>
        </w:rPr>
      </w:pPr>
      <w:r>
        <w:rPr>
          <w:b/>
          <w:color w:val="000000"/>
          <w:sz w:val="28"/>
          <w:szCs w:val="28"/>
        </w:rPr>
        <w:t xml:space="preserve">5. </w:t>
      </w:r>
      <w:r w:rsidR="00950A3C">
        <w:rPr>
          <w:b/>
          <w:color w:val="000000"/>
          <w:sz w:val="28"/>
          <w:szCs w:val="28"/>
        </w:rPr>
        <w:t>Nguyễn Thị Đông</w:t>
      </w:r>
    </w:p>
    <w:p w:rsidR="00950A3C" w:rsidRDefault="00F6107A" w:rsidP="002871AF">
      <w:pPr>
        <w:pStyle w:val="NormalWeb"/>
        <w:tabs>
          <w:tab w:val="left" w:pos="720"/>
        </w:tabs>
        <w:spacing w:line="360" w:lineRule="auto"/>
        <w:contextualSpacing/>
        <w:jc w:val="both"/>
        <w:rPr>
          <w:b/>
          <w:i/>
          <w:color w:val="000000"/>
          <w:sz w:val="28"/>
          <w:szCs w:val="28"/>
        </w:rPr>
      </w:pPr>
      <w:r>
        <w:rPr>
          <w:b/>
          <w:i/>
          <w:color w:val="000000"/>
          <w:sz w:val="28"/>
          <w:szCs w:val="28"/>
        </w:rPr>
        <w:tab/>
      </w:r>
      <w:r w:rsidR="00950A3C">
        <w:rPr>
          <w:b/>
          <w:i/>
          <w:color w:val="000000"/>
          <w:sz w:val="28"/>
          <w:szCs w:val="28"/>
        </w:rPr>
        <w:t>Đóng góp của các ngành công nghiệp vào tăng trưởng năng suất lao động Việt Nam giai đoạn 1996 – 2015</w:t>
      </w:r>
    </w:p>
    <w:p w:rsidR="00950A3C" w:rsidRDefault="00F6107A" w:rsidP="002871AF">
      <w:pPr>
        <w:pStyle w:val="NormalWeb"/>
        <w:tabs>
          <w:tab w:val="left" w:pos="720"/>
        </w:tabs>
        <w:spacing w:line="360" w:lineRule="auto"/>
        <w:contextualSpacing/>
        <w:jc w:val="both"/>
        <w:rPr>
          <w:color w:val="000000"/>
          <w:sz w:val="28"/>
          <w:szCs w:val="28"/>
        </w:rPr>
      </w:pPr>
      <w:r>
        <w:rPr>
          <w:i/>
          <w:color w:val="000000"/>
          <w:sz w:val="28"/>
          <w:szCs w:val="28"/>
        </w:rPr>
        <w:tab/>
      </w:r>
      <w:r w:rsidR="002A3A76">
        <w:rPr>
          <w:i/>
          <w:color w:val="000000"/>
          <w:sz w:val="28"/>
          <w:szCs w:val="28"/>
        </w:rPr>
        <w:t xml:space="preserve">Nguồn trích: </w:t>
      </w:r>
      <w:r w:rsidR="002A3A76">
        <w:rPr>
          <w:color w:val="000000"/>
          <w:sz w:val="28"/>
          <w:szCs w:val="28"/>
        </w:rPr>
        <w:t>Tạp chí Nghiên cứu Kinh tế, Số 6/2017; Tr. 25 – 30</w:t>
      </w:r>
    </w:p>
    <w:p w:rsidR="002A3A76" w:rsidRDefault="00F6107A" w:rsidP="002871AF">
      <w:pPr>
        <w:pStyle w:val="NormalWeb"/>
        <w:tabs>
          <w:tab w:val="left" w:pos="720"/>
        </w:tabs>
        <w:spacing w:line="360" w:lineRule="auto"/>
        <w:contextualSpacing/>
        <w:jc w:val="both"/>
        <w:rPr>
          <w:color w:val="000000"/>
          <w:sz w:val="28"/>
          <w:szCs w:val="28"/>
        </w:rPr>
      </w:pPr>
      <w:r>
        <w:rPr>
          <w:i/>
          <w:color w:val="000000"/>
          <w:sz w:val="28"/>
          <w:szCs w:val="28"/>
        </w:rPr>
        <w:tab/>
      </w:r>
      <w:r w:rsidR="00AE05C1">
        <w:rPr>
          <w:i/>
          <w:color w:val="000000"/>
          <w:sz w:val="28"/>
          <w:szCs w:val="28"/>
        </w:rPr>
        <w:t xml:space="preserve">Tóm tắt: </w:t>
      </w:r>
      <w:r w:rsidR="006712DD">
        <w:rPr>
          <w:color w:val="000000"/>
          <w:sz w:val="28"/>
          <w:szCs w:val="28"/>
        </w:rPr>
        <w:t xml:space="preserve">Bài viết </w:t>
      </w:r>
      <w:r w:rsidR="0022037A">
        <w:rPr>
          <w:color w:val="000000"/>
          <w:sz w:val="28"/>
          <w:szCs w:val="28"/>
        </w:rPr>
        <w:t>đề cập đến vai trò của ngành công nghiệp trong quá trình tăng trưởng kinh tế</w:t>
      </w:r>
      <w:r w:rsidR="004E1481">
        <w:rPr>
          <w:color w:val="000000"/>
          <w:sz w:val="28"/>
          <w:szCs w:val="28"/>
        </w:rPr>
        <w:t xml:space="preserve">; những đóng góp của ngành công nghiệp vào tăng trưởng năng suất tổng thể trong thời gian qua. </w:t>
      </w:r>
      <w:r w:rsidR="00E7075B">
        <w:rPr>
          <w:color w:val="000000"/>
          <w:sz w:val="28"/>
          <w:szCs w:val="28"/>
        </w:rPr>
        <w:t>Đưa ra một số gợi ý về các giải pháp nhằm nâng cao hiệu quả đóng góp của ngành công nghiệp vào tăng năng suất lao động xã hội.</w:t>
      </w:r>
    </w:p>
    <w:p w:rsidR="00E7075B" w:rsidRDefault="008D2A05" w:rsidP="002871AF">
      <w:pPr>
        <w:pStyle w:val="NormalWeb"/>
        <w:tabs>
          <w:tab w:val="left" w:pos="720"/>
        </w:tabs>
        <w:spacing w:line="360" w:lineRule="auto"/>
        <w:contextualSpacing/>
        <w:jc w:val="both"/>
        <w:rPr>
          <w:b/>
          <w:color w:val="000000"/>
          <w:sz w:val="28"/>
          <w:szCs w:val="28"/>
        </w:rPr>
      </w:pPr>
      <w:r>
        <w:rPr>
          <w:b/>
          <w:color w:val="000000"/>
          <w:sz w:val="28"/>
          <w:szCs w:val="28"/>
        </w:rPr>
        <w:t xml:space="preserve">6. </w:t>
      </w:r>
      <w:r w:rsidR="005B3BE6">
        <w:rPr>
          <w:b/>
          <w:color w:val="000000"/>
          <w:sz w:val="28"/>
          <w:szCs w:val="28"/>
        </w:rPr>
        <w:t>Nguyễn Ngọc Khánh</w:t>
      </w:r>
    </w:p>
    <w:p w:rsidR="005B3BE6" w:rsidRDefault="00F6107A" w:rsidP="002871AF">
      <w:pPr>
        <w:pStyle w:val="NormalWeb"/>
        <w:tabs>
          <w:tab w:val="left" w:pos="720"/>
        </w:tabs>
        <w:spacing w:line="360" w:lineRule="auto"/>
        <w:contextualSpacing/>
        <w:jc w:val="both"/>
        <w:rPr>
          <w:b/>
          <w:i/>
          <w:color w:val="000000"/>
          <w:sz w:val="28"/>
          <w:szCs w:val="28"/>
        </w:rPr>
      </w:pPr>
      <w:r>
        <w:rPr>
          <w:b/>
          <w:i/>
          <w:color w:val="000000"/>
          <w:sz w:val="28"/>
          <w:szCs w:val="28"/>
        </w:rPr>
        <w:tab/>
      </w:r>
      <w:r w:rsidR="00CE4341">
        <w:rPr>
          <w:b/>
          <w:i/>
          <w:color w:val="000000"/>
          <w:sz w:val="28"/>
          <w:szCs w:val="28"/>
        </w:rPr>
        <w:t>Làm gì để kinh tế tư nhân phát triển?</w:t>
      </w:r>
    </w:p>
    <w:p w:rsidR="00CE4341" w:rsidRDefault="00F6107A" w:rsidP="002871AF">
      <w:pPr>
        <w:pStyle w:val="NormalWeb"/>
        <w:tabs>
          <w:tab w:val="left" w:pos="720"/>
        </w:tabs>
        <w:spacing w:line="360" w:lineRule="auto"/>
        <w:contextualSpacing/>
        <w:jc w:val="both"/>
        <w:rPr>
          <w:color w:val="000000"/>
          <w:sz w:val="28"/>
          <w:szCs w:val="28"/>
        </w:rPr>
      </w:pPr>
      <w:r>
        <w:rPr>
          <w:i/>
          <w:color w:val="000000"/>
          <w:sz w:val="28"/>
          <w:szCs w:val="28"/>
        </w:rPr>
        <w:tab/>
      </w:r>
      <w:r w:rsidR="00CE4341">
        <w:rPr>
          <w:i/>
          <w:color w:val="000000"/>
          <w:sz w:val="28"/>
          <w:szCs w:val="28"/>
        </w:rPr>
        <w:t xml:space="preserve">Nguồn trích: </w:t>
      </w:r>
      <w:r w:rsidR="00CE4341">
        <w:rPr>
          <w:color w:val="000000"/>
          <w:sz w:val="28"/>
          <w:szCs w:val="28"/>
        </w:rPr>
        <w:t>Tạp chí Nghiên cứu Kinh tế, Số 6/2017; Tr. 56 – 60</w:t>
      </w:r>
    </w:p>
    <w:p w:rsidR="00CE4341" w:rsidRDefault="00F6107A" w:rsidP="002871AF">
      <w:pPr>
        <w:pStyle w:val="NormalWeb"/>
        <w:tabs>
          <w:tab w:val="left" w:pos="720"/>
        </w:tabs>
        <w:spacing w:line="360" w:lineRule="auto"/>
        <w:contextualSpacing/>
        <w:jc w:val="both"/>
        <w:rPr>
          <w:color w:val="000000"/>
          <w:sz w:val="28"/>
          <w:szCs w:val="28"/>
        </w:rPr>
      </w:pPr>
      <w:r>
        <w:rPr>
          <w:i/>
          <w:color w:val="000000"/>
          <w:sz w:val="28"/>
          <w:szCs w:val="28"/>
        </w:rPr>
        <w:tab/>
      </w:r>
      <w:r w:rsidR="00CE4341">
        <w:rPr>
          <w:i/>
          <w:color w:val="000000"/>
          <w:sz w:val="28"/>
          <w:szCs w:val="28"/>
        </w:rPr>
        <w:t xml:space="preserve">Tóm tắt: </w:t>
      </w:r>
      <w:r w:rsidR="00915C45">
        <w:rPr>
          <w:color w:val="000000"/>
          <w:sz w:val="28"/>
          <w:szCs w:val="28"/>
        </w:rPr>
        <w:t>Bài viết đánh giá sự chuyển biến về nhận thức đối với vai trò cũng như những đóng góp của kinh tế tư nhân và những rào cản đối với sự phát triển của thành phần kinh tế này, trên cơ sở đó đề xuất một số giải pháp phát triển kinh tế tư nhân.</w:t>
      </w:r>
    </w:p>
    <w:p w:rsidR="00915C45" w:rsidRDefault="006C3514" w:rsidP="002871AF">
      <w:pPr>
        <w:pStyle w:val="NormalWeb"/>
        <w:tabs>
          <w:tab w:val="left" w:pos="720"/>
        </w:tabs>
        <w:spacing w:line="360" w:lineRule="auto"/>
        <w:contextualSpacing/>
        <w:jc w:val="both"/>
        <w:rPr>
          <w:b/>
          <w:color w:val="000000"/>
          <w:sz w:val="28"/>
          <w:szCs w:val="28"/>
        </w:rPr>
      </w:pPr>
      <w:r>
        <w:rPr>
          <w:b/>
          <w:color w:val="000000"/>
          <w:sz w:val="28"/>
          <w:szCs w:val="28"/>
        </w:rPr>
        <w:t xml:space="preserve">7. </w:t>
      </w:r>
      <w:r w:rsidR="00377E13">
        <w:rPr>
          <w:b/>
          <w:color w:val="000000"/>
          <w:sz w:val="28"/>
          <w:szCs w:val="28"/>
        </w:rPr>
        <w:t>Hoàng Hồng Hiệp, Châu Ngọc Hòe</w:t>
      </w:r>
    </w:p>
    <w:p w:rsidR="00377E13" w:rsidRDefault="002F28DD" w:rsidP="002871AF">
      <w:pPr>
        <w:pStyle w:val="NormalWeb"/>
        <w:tabs>
          <w:tab w:val="left" w:pos="720"/>
        </w:tabs>
        <w:spacing w:line="360" w:lineRule="auto"/>
        <w:contextualSpacing/>
        <w:jc w:val="both"/>
        <w:rPr>
          <w:b/>
          <w:i/>
          <w:color w:val="000000"/>
          <w:sz w:val="28"/>
          <w:szCs w:val="28"/>
        </w:rPr>
      </w:pPr>
      <w:r>
        <w:rPr>
          <w:b/>
          <w:i/>
          <w:color w:val="000000"/>
          <w:sz w:val="28"/>
          <w:szCs w:val="28"/>
        </w:rPr>
        <w:tab/>
      </w:r>
      <w:r w:rsidR="00D16BED">
        <w:rPr>
          <w:b/>
          <w:i/>
          <w:color w:val="000000"/>
          <w:sz w:val="28"/>
          <w:szCs w:val="28"/>
        </w:rPr>
        <w:t>Tăng trưởng xanh trong sản xuất nông nghiệp tại vùng Nam Trung Bộ</w:t>
      </w:r>
    </w:p>
    <w:p w:rsidR="00D16BED" w:rsidRDefault="002F28DD" w:rsidP="002871AF">
      <w:pPr>
        <w:pStyle w:val="NormalWeb"/>
        <w:tabs>
          <w:tab w:val="left" w:pos="720"/>
        </w:tabs>
        <w:spacing w:line="360" w:lineRule="auto"/>
        <w:contextualSpacing/>
        <w:jc w:val="both"/>
        <w:rPr>
          <w:color w:val="000000"/>
          <w:sz w:val="28"/>
          <w:szCs w:val="28"/>
        </w:rPr>
      </w:pPr>
      <w:r>
        <w:rPr>
          <w:i/>
          <w:color w:val="000000"/>
          <w:sz w:val="28"/>
          <w:szCs w:val="28"/>
        </w:rPr>
        <w:lastRenderedPageBreak/>
        <w:tab/>
      </w:r>
      <w:r w:rsidR="00D16BED">
        <w:rPr>
          <w:i/>
          <w:color w:val="000000"/>
          <w:sz w:val="28"/>
          <w:szCs w:val="28"/>
        </w:rPr>
        <w:t xml:space="preserve">Nguồn trích: </w:t>
      </w:r>
      <w:r w:rsidR="00D16BED">
        <w:rPr>
          <w:color w:val="000000"/>
          <w:sz w:val="28"/>
          <w:szCs w:val="28"/>
        </w:rPr>
        <w:t>Tạp chí Nghiên cứu Kinh tế, Số 6/2017; Tr. 66 – 70</w:t>
      </w:r>
    </w:p>
    <w:p w:rsidR="00D16BED" w:rsidRDefault="002F28DD" w:rsidP="002871AF">
      <w:pPr>
        <w:pStyle w:val="NormalWeb"/>
        <w:tabs>
          <w:tab w:val="left" w:pos="720"/>
        </w:tabs>
        <w:spacing w:line="360" w:lineRule="auto"/>
        <w:contextualSpacing/>
        <w:jc w:val="both"/>
        <w:rPr>
          <w:color w:val="000000"/>
          <w:sz w:val="28"/>
          <w:szCs w:val="28"/>
        </w:rPr>
      </w:pPr>
      <w:r>
        <w:rPr>
          <w:i/>
          <w:color w:val="000000"/>
          <w:sz w:val="28"/>
          <w:szCs w:val="28"/>
        </w:rPr>
        <w:tab/>
      </w:r>
      <w:r w:rsidR="00D16BED">
        <w:rPr>
          <w:i/>
          <w:color w:val="000000"/>
          <w:sz w:val="28"/>
          <w:szCs w:val="28"/>
        </w:rPr>
        <w:t xml:space="preserve">Tóm tắt: </w:t>
      </w:r>
      <w:r w:rsidR="00A5756C">
        <w:rPr>
          <w:color w:val="000000"/>
          <w:sz w:val="28"/>
          <w:szCs w:val="28"/>
        </w:rPr>
        <w:t>Tăng trưởng xanh trong nông nghiệp hiện vẫn còn khá mới mẻ</w:t>
      </w:r>
      <w:r w:rsidR="00703B2C">
        <w:rPr>
          <w:color w:val="000000"/>
          <w:sz w:val="28"/>
          <w:szCs w:val="28"/>
        </w:rPr>
        <w:t xml:space="preserve"> cả về phương diện lý luận lẫn thực tiễn. </w:t>
      </w:r>
      <w:r w:rsidR="00DB3983">
        <w:rPr>
          <w:color w:val="000000"/>
          <w:sz w:val="28"/>
          <w:szCs w:val="28"/>
        </w:rPr>
        <w:t>Bài viết phân tích một số vấn đề lý luận cơ bản về tăng trưởng xanh trong sản xuất nông nghiệp và đề xuất một số khuyến nghị chính sách quan trọng nhằm thúc đẩy tăng trưởng xanh trong nông nghiệp vùng Nam Trung Bộ.</w:t>
      </w:r>
    </w:p>
    <w:p w:rsidR="00D829B2" w:rsidRDefault="00D829B2" w:rsidP="002871AF">
      <w:pPr>
        <w:pStyle w:val="NormalWeb"/>
        <w:tabs>
          <w:tab w:val="left" w:pos="720"/>
        </w:tabs>
        <w:spacing w:line="360" w:lineRule="auto"/>
        <w:contextualSpacing/>
        <w:jc w:val="both"/>
        <w:rPr>
          <w:b/>
          <w:color w:val="000000"/>
          <w:sz w:val="28"/>
          <w:szCs w:val="28"/>
        </w:rPr>
      </w:pPr>
      <w:r>
        <w:rPr>
          <w:b/>
          <w:color w:val="000000"/>
          <w:sz w:val="28"/>
          <w:szCs w:val="28"/>
        </w:rPr>
        <w:t xml:space="preserve">8. </w:t>
      </w:r>
      <w:r w:rsidR="00EB4E73">
        <w:rPr>
          <w:b/>
          <w:color w:val="000000"/>
          <w:sz w:val="28"/>
          <w:szCs w:val="28"/>
        </w:rPr>
        <w:t>Hồ Văn Búp</w:t>
      </w:r>
    </w:p>
    <w:p w:rsidR="00EB4E73" w:rsidRDefault="002F28DD" w:rsidP="002871AF">
      <w:pPr>
        <w:pStyle w:val="NormalWeb"/>
        <w:tabs>
          <w:tab w:val="left" w:pos="720"/>
        </w:tabs>
        <w:spacing w:line="360" w:lineRule="auto"/>
        <w:contextualSpacing/>
        <w:jc w:val="both"/>
        <w:rPr>
          <w:b/>
          <w:i/>
          <w:color w:val="000000"/>
          <w:sz w:val="28"/>
          <w:szCs w:val="28"/>
        </w:rPr>
      </w:pPr>
      <w:r>
        <w:rPr>
          <w:b/>
          <w:i/>
          <w:color w:val="000000"/>
          <w:sz w:val="28"/>
          <w:szCs w:val="28"/>
        </w:rPr>
        <w:tab/>
      </w:r>
      <w:r w:rsidR="003A0E25">
        <w:rPr>
          <w:b/>
          <w:i/>
          <w:color w:val="000000"/>
          <w:sz w:val="28"/>
          <w:szCs w:val="28"/>
        </w:rPr>
        <w:t>Xu hướng và chính sách khuyến khích đầu tư trực tiếp ra nước ngoài của Việt Nam</w:t>
      </w:r>
    </w:p>
    <w:p w:rsidR="009253DD" w:rsidRDefault="002F28DD" w:rsidP="002871AF">
      <w:pPr>
        <w:pStyle w:val="NormalWeb"/>
        <w:tabs>
          <w:tab w:val="left" w:pos="720"/>
        </w:tabs>
        <w:spacing w:line="360" w:lineRule="auto"/>
        <w:contextualSpacing/>
        <w:jc w:val="both"/>
        <w:rPr>
          <w:color w:val="000000"/>
          <w:sz w:val="28"/>
          <w:szCs w:val="28"/>
        </w:rPr>
      </w:pPr>
      <w:r>
        <w:rPr>
          <w:i/>
          <w:color w:val="000000"/>
          <w:sz w:val="28"/>
          <w:szCs w:val="28"/>
        </w:rPr>
        <w:tab/>
      </w:r>
      <w:r w:rsidR="009253DD">
        <w:rPr>
          <w:i/>
          <w:color w:val="000000"/>
          <w:sz w:val="28"/>
          <w:szCs w:val="28"/>
        </w:rPr>
        <w:t xml:space="preserve">Nguồn trích: </w:t>
      </w:r>
      <w:r w:rsidR="007804AC">
        <w:rPr>
          <w:color w:val="000000"/>
          <w:sz w:val="28"/>
          <w:szCs w:val="28"/>
        </w:rPr>
        <w:t>Tạp chí Kinh tế chấu Á – Thái Bình Dương; Số 7/2017; Tr. 10 – 12</w:t>
      </w:r>
    </w:p>
    <w:p w:rsidR="007804AC" w:rsidRDefault="002F28DD" w:rsidP="002871AF">
      <w:pPr>
        <w:pStyle w:val="NormalWeb"/>
        <w:tabs>
          <w:tab w:val="left" w:pos="720"/>
        </w:tabs>
        <w:spacing w:line="360" w:lineRule="auto"/>
        <w:contextualSpacing/>
        <w:jc w:val="both"/>
        <w:rPr>
          <w:color w:val="000000"/>
          <w:sz w:val="28"/>
          <w:szCs w:val="28"/>
        </w:rPr>
      </w:pPr>
      <w:r>
        <w:rPr>
          <w:i/>
          <w:color w:val="000000"/>
          <w:sz w:val="28"/>
          <w:szCs w:val="28"/>
        </w:rPr>
        <w:tab/>
      </w:r>
      <w:r w:rsidR="007804AC">
        <w:rPr>
          <w:i/>
          <w:color w:val="000000"/>
          <w:sz w:val="28"/>
          <w:szCs w:val="28"/>
        </w:rPr>
        <w:t xml:space="preserve">Tóm tắt: </w:t>
      </w:r>
      <w:r w:rsidR="00A5251E">
        <w:rPr>
          <w:color w:val="000000"/>
          <w:sz w:val="28"/>
          <w:szCs w:val="28"/>
        </w:rPr>
        <w:t>Trong những năm qua, cùng với việc thu hút đầu tư trực tiếp nước ngoài (FDI), hoạt động đầu tư ra nước ngoài của Việt Nam gần đây ra tăng mạnh mẽ, hàng loạt các kế hoạch đầu tư quy mô lớn tại nhiều quốc gia liên tiếp được nhiều nhà đầu tư</w:t>
      </w:r>
      <w:r w:rsidR="001E04E0">
        <w:rPr>
          <w:color w:val="000000"/>
          <w:sz w:val="28"/>
          <w:szCs w:val="28"/>
        </w:rPr>
        <w:t xml:space="preserve"> Việt Nam triển khai. </w:t>
      </w:r>
      <w:r w:rsidR="00F566D4">
        <w:rPr>
          <w:color w:val="000000"/>
          <w:sz w:val="28"/>
          <w:szCs w:val="28"/>
        </w:rPr>
        <w:t>Bài viết phân tích một số xu hướng điển hình trong hoạt động đầu tư trực tiếp ra nước ngoài cũng như một số chính sách khuyến khích đầu tư ra nước ngoài của Việt Nam hiện nay.</w:t>
      </w:r>
    </w:p>
    <w:p w:rsidR="00101B87" w:rsidRDefault="00101B87" w:rsidP="002871AF">
      <w:pPr>
        <w:pStyle w:val="NormalWeb"/>
        <w:tabs>
          <w:tab w:val="left" w:pos="720"/>
        </w:tabs>
        <w:spacing w:line="360" w:lineRule="auto"/>
        <w:contextualSpacing/>
        <w:jc w:val="both"/>
        <w:rPr>
          <w:b/>
          <w:color w:val="000000"/>
          <w:sz w:val="28"/>
          <w:szCs w:val="28"/>
        </w:rPr>
      </w:pPr>
      <w:r>
        <w:rPr>
          <w:b/>
          <w:color w:val="000000"/>
          <w:sz w:val="28"/>
          <w:szCs w:val="28"/>
        </w:rPr>
        <w:t xml:space="preserve">9. </w:t>
      </w:r>
      <w:r w:rsidR="00A84608">
        <w:rPr>
          <w:b/>
          <w:color w:val="000000"/>
          <w:sz w:val="28"/>
          <w:szCs w:val="28"/>
        </w:rPr>
        <w:t>Đỗ Thị Hòa Nhã</w:t>
      </w:r>
    </w:p>
    <w:p w:rsidR="00A84608" w:rsidRDefault="002F28DD" w:rsidP="002871AF">
      <w:pPr>
        <w:pStyle w:val="NormalWeb"/>
        <w:tabs>
          <w:tab w:val="left" w:pos="720"/>
        </w:tabs>
        <w:spacing w:line="360" w:lineRule="auto"/>
        <w:contextualSpacing/>
        <w:jc w:val="both"/>
        <w:rPr>
          <w:b/>
          <w:i/>
          <w:color w:val="000000"/>
          <w:sz w:val="28"/>
          <w:szCs w:val="28"/>
        </w:rPr>
      </w:pPr>
      <w:r>
        <w:rPr>
          <w:b/>
          <w:i/>
          <w:color w:val="000000"/>
          <w:sz w:val="28"/>
          <w:szCs w:val="28"/>
        </w:rPr>
        <w:tab/>
      </w:r>
      <w:r w:rsidR="0094545E">
        <w:rPr>
          <w:b/>
          <w:i/>
          <w:color w:val="000000"/>
          <w:sz w:val="28"/>
          <w:szCs w:val="28"/>
        </w:rPr>
        <w:t>Giải pháp đẩy mạnh xuất khẩu nông sản của Việt Nam vào thị trường EU</w:t>
      </w:r>
    </w:p>
    <w:p w:rsidR="0094545E" w:rsidRDefault="002F28DD" w:rsidP="002871AF">
      <w:pPr>
        <w:pStyle w:val="NormalWeb"/>
        <w:tabs>
          <w:tab w:val="left" w:pos="720"/>
        </w:tabs>
        <w:spacing w:line="360" w:lineRule="auto"/>
        <w:contextualSpacing/>
        <w:jc w:val="both"/>
        <w:rPr>
          <w:color w:val="000000"/>
          <w:sz w:val="28"/>
          <w:szCs w:val="28"/>
        </w:rPr>
      </w:pPr>
      <w:r>
        <w:rPr>
          <w:i/>
          <w:color w:val="000000"/>
          <w:sz w:val="28"/>
          <w:szCs w:val="28"/>
        </w:rPr>
        <w:tab/>
      </w:r>
      <w:r w:rsidR="003C456C">
        <w:rPr>
          <w:i/>
          <w:color w:val="000000"/>
          <w:sz w:val="28"/>
          <w:szCs w:val="28"/>
        </w:rPr>
        <w:t xml:space="preserve">Nguồn trích: </w:t>
      </w:r>
      <w:r w:rsidR="003C456C">
        <w:rPr>
          <w:color w:val="000000"/>
          <w:sz w:val="28"/>
          <w:szCs w:val="28"/>
        </w:rPr>
        <w:t>Tạp chí Kinh tế chấu Á – Thái Bình Dương; Số 7/2017; Tr. 58 – 60</w:t>
      </w:r>
    </w:p>
    <w:p w:rsidR="003C456C" w:rsidRDefault="002F28DD" w:rsidP="002871AF">
      <w:pPr>
        <w:pStyle w:val="NormalWeb"/>
        <w:tabs>
          <w:tab w:val="left" w:pos="720"/>
        </w:tabs>
        <w:spacing w:line="360" w:lineRule="auto"/>
        <w:contextualSpacing/>
        <w:jc w:val="both"/>
        <w:rPr>
          <w:color w:val="000000"/>
          <w:sz w:val="28"/>
          <w:szCs w:val="28"/>
        </w:rPr>
      </w:pPr>
      <w:r>
        <w:rPr>
          <w:i/>
          <w:color w:val="000000"/>
          <w:sz w:val="28"/>
          <w:szCs w:val="28"/>
        </w:rPr>
        <w:tab/>
      </w:r>
      <w:r w:rsidR="003C456C">
        <w:rPr>
          <w:i/>
          <w:color w:val="000000"/>
          <w:sz w:val="28"/>
          <w:szCs w:val="28"/>
        </w:rPr>
        <w:t xml:space="preserve">Tóm tắt: </w:t>
      </w:r>
      <w:r w:rsidR="004A7FD2">
        <w:rPr>
          <w:color w:val="000000"/>
          <w:sz w:val="28"/>
          <w:szCs w:val="28"/>
        </w:rPr>
        <w:t>Bài viết phân tích thực trạng xuất khẩu nông sản của Việt Nam vào thị trường EU trong giai đoạn từ 2005 – 2015. Trên cơ sở đó đề xuất một số giải pháp nhằm đẩy mạnh xuất khẩu nhóm hàng này. Các giải pháp được chia thành hai nhóm, đó là giải pháp về phía nhà nước và giải pháp về phía doanh nghiệp.</w:t>
      </w:r>
    </w:p>
    <w:p w:rsidR="004A7FD2" w:rsidRDefault="001E0C4E" w:rsidP="002871AF">
      <w:pPr>
        <w:pStyle w:val="NormalWeb"/>
        <w:tabs>
          <w:tab w:val="left" w:pos="720"/>
        </w:tabs>
        <w:spacing w:line="360" w:lineRule="auto"/>
        <w:contextualSpacing/>
        <w:jc w:val="both"/>
        <w:rPr>
          <w:b/>
          <w:color w:val="000000"/>
          <w:sz w:val="28"/>
          <w:szCs w:val="28"/>
        </w:rPr>
      </w:pPr>
      <w:r>
        <w:rPr>
          <w:b/>
          <w:color w:val="000000"/>
          <w:sz w:val="28"/>
          <w:szCs w:val="28"/>
        </w:rPr>
        <w:t xml:space="preserve">10. </w:t>
      </w:r>
      <w:r w:rsidR="00D402AB">
        <w:rPr>
          <w:b/>
          <w:color w:val="000000"/>
          <w:sz w:val="28"/>
          <w:szCs w:val="28"/>
        </w:rPr>
        <w:t>Bùi Văn Lương</w:t>
      </w:r>
    </w:p>
    <w:p w:rsidR="00ED3366" w:rsidRDefault="002F28DD" w:rsidP="002871AF">
      <w:pPr>
        <w:pStyle w:val="NormalWeb"/>
        <w:tabs>
          <w:tab w:val="left" w:pos="720"/>
        </w:tabs>
        <w:spacing w:line="360" w:lineRule="auto"/>
        <w:contextualSpacing/>
        <w:jc w:val="both"/>
        <w:rPr>
          <w:b/>
          <w:i/>
          <w:color w:val="000000"/>
          <w:sz w:val="28"/>
          <w:szCs w:val="28"/>
        </w:rPr>
      </w:pPr>
      <w:r>
        <w:rPr>
          <w:b/>
          <w:i/>
          <w:color w:val="000000"/>
          <w:sz w:val="28"/>
          <w:szCs w:val="28"/>
        </w:rPr>
        <w:tab/>
      </w:r>
      <w:r w:rsidR="00ED3366">
        <w:rPr>
          <w:b/>
          <w:i/>
          <w:color w:val="000000"/>
          <w:sz w:val="28"/>
          <w:szCs w:val="28"/>
        </w:rPr>
        <w:t>Chuyển dịch cơ cấu ngành kinh tế theo hướng tăng trưởng xanh: hướng đi cho tỉnh Thái Nguyên</w:t>
      </w:r>
    </w:p>
    <w:p w:rsidR="00224FA6" w:rsidRDefault="002F28DD" w:rsidP="002871AF">
      <w:pPr>
        <w:pStyle w:val="NormalWeb"/>
        <w:tabs>
          <w:tab w:val="left" w:pos="720"/>
        </w:tabs>
        <w:spacing w:line="360" w:lineRule="auto"/>
        <w:contextualSpacing/>
        <w:jc w:val="both"/>
        <w:rPr>
          <w:color w:val="000000"/>
          <w:sz w:val="28"/>
          <w:szCs w:val="28"/>
        </w:rPr>
      </w:pPr>
      <w:r>
        <w:rPr>
          <w:i/>
          <w:color w:val="000000"/>
          <w:sz w:val="28"/>
          <w:szCs w:val="28"/>
        </w:rPr>
        <w:lastRenderedPageBreak/>
        <w:tab/>
      </w:r>
      <w:r w:rsidR="00224FA6">
        <w:rPr>
          <w:i/>
          <w:color w:val="000000"/>
          <w:sz w:val="28"/>
          <w:szCs w:val="28"/>
        </w:rPr>
        <w:t xml:space="preserve">Nguồn trích: </w:t>
      </w:r>
      <w:r w:rsidR="00224FA6">
        <w:rPr>
          <w:color w:val="000000"/>
          <w:sz w:val="28"/>
          <w:szCs w:val="28"/>
        </w:rPr>
        <w:t>Tạp chí Kinh tế chấu Á – Thái Bình Dương; Số 7/2017; Tr. 61 – 62</w:t>
      </w:r>
    </w:p>
    <w:p w:rsidR="00224FA6" w:rsidRDefault="002F28DD" w:rsidP="002871AF">
      <w:pPr>
        <w:pStyle w:val="NormalWeb"/>
        <w:tabs>
          <w:tab w:val="left" w:pos="720"/>
        </w:tabs>
        <w:spacing w:line="360" w:lineRule="auto"/>
        <w:contextualSpacing/>
        <w:jc w:val="both"/>
        <w:rPr>
          <w:color w:val="000000"/>
          <w:sz w:val="28"/>
          <w:szCs w:val="28"/>
        </w:rPr>
      </w:pPr>
      <w:r>
        <w:rPr>
          <w:i/>
          <w:color w:val="000000"/>
          <w:sz w:val="28"/>
          <w:szCs w:val="28"/>
        </w:rPr>
        <w:tab/>
      </w:r>
      <w:r w:rsidR="00224FA6">
        <w:rPr>
          <w:i/>
          <w:color w:val="000000"/>
          <w:sz w:val="28"/>
          <w:szCs w:val="28"/>
        </w:rPr>
        <w:t xml:space="preserve">Tóm tắt: </w:t>
      </w:r>
      <w:r w:rsidR="00E05414">
        <w:rPr>
          <w:color w:val="000000"/>
          <w:sz w:val="28"/>
          <w:szCs w:val="28"/>
        </w:rPr>
        <w:t>Tăng trưởng xanh đang là hướng đi tất yếu</w:t>
      </w:r>
      <w:r w:rsidR="00E3197D">
        <w:rPr>
          <w:color w:val="000000"/>
          <w:sz w:val="28"/>
          <w:szCs w:val="28"/>
        </w:rPr>
        <w:t xml:space="preserve"> cho các quốc gia nhằm giải quyết những vấn đề về biến đổi khí hậu, suy thoái môi trường, cạn kiệt tài nguyên và hướng tới sự phát triển bền vững. </w:t>
      </w:r>
      <w:r w:rsidR="00BA31EE">
        <w:rPr>
          <w:color w:val="000000"/>
          <w:sz w:val="28"/>
          <w:szCs w:val="28"/>
        </w:rPr>
        <w:t>Bài viết phân tích sự chuyển dịch cơ cấu kinh tế của Thái Nguyên trong thời gian vừa qua. Từ kết quả phân tích, bài viết chỉ ra được những hạn chế trong cơ cấu kinh tế và chuyển chuyển dịch cơ cấu kinh tế của tỉnh Thái Nguyên. Trên cơ sở đó đề xuất một số giải pháp về mặt chính sách nhằm góp phần vào việc chuyển dịch cơ cấu kinh tế của tỉnh này theo hướng tăng trưởng xanh.</w:t>
      </w:r>
    </w:p>
    <w:p w:rsidR="00BA31EE" w:rsidRDefault="00683670" w:rsidP="002871AF">
      <w:pPr>
        <w:pStyle w:val="NormalWeb"/>
        <w:tabs>
          <w:tab w:val="left" w:pos="720"/>
        </w:tabs>
        <w:spacing w:line="360" w:lineRule="auto"/>
        <w:contextualSpacing/>
        <w:jc w:val="both"/>
        <w:rPr>
          <w:b/>
          <w:color w:val="000000"/>
          <w:sz w:val="28"/>
          <w:szCs w:val="28"/>
        </w:rPr>
      </w:pPr>
      <w:r>
        <w:rPr>
          <w:b/>
          <w:color w:val="000000"/>
          <w:sz w:val="28"/>
          <w:szCs w:val="28"/>
        </w:rPr>
        <w:t xml:space="preserve">11. </w:t>
      </w:r>
      <w:r w:rsidR="00F04AB3">
        <w:rPr>
          <w:b/>
          <w:color w:val="000000"/>
          <w:sz w:val="28"/>
          <w:szCs w:val="28"/>
        </w:rPr>
        <w:t xml:space="preserve">Đào Minh Phúc, </w:t>
      </w:r>
      <w:r w:rsidR="000E51B3">
        <w:rPr>
          <w:b/>
          <w:color w:val="000000"/>
          <w:sz w:val="28"/>
          <w:szCs w:val="28"/>
        </w:rPr>
        <w:t>Nguyễn Hữu Mạnh</w:t>
      </w:r>
    </w:p>
    <w:p w:rsidR="000E51B3" w:rsidRDefault="002F28DD" w:rsidP="002871AF">
      <w:pPr>
        <w:pStyle w:val="NormalWeb"/>
        <w:tabs>
          <w:tab w:val="left" w:pos="720"/>
        </w:tabs>
        <w:spacing w:line="360" w:lineRule="auto"/>
        <w:contextualSpacing/>
        <w:jc w:val="both"/>
        <w:rPr>
          <w:b/>
          <w:i/>
          <w:color w:val="000000"/>
          <w:sz w:val="28"/>
          <w:szCs w:val="28"/>
        </w:rPr>
      </w:pPr>
      <w:r>
        <w:rPr>
          <w:b/>
          <w:i/>
          <w:color w:val="000000"/>
          <w:sz w:val="28"/>
          <w:szCs w:val="28"/>
        </w:rPr>
        <w:tab/>
      </w:r>
      <w:r w:rsidR="00043831">
        <w:rPr>
          <w:b/>
          <w:i/>
          <w:color w:val="000000"/>
          <w:sz w:val="28"/>
          <w:szCs w:val="28"/>
        </w:rPr>
        <w:t>Điều hành chính sách tiền tệ chủ động, linh hoạt để ổn định lạm phát và hài hòa cá mục tiêu</w:t>
      </w:r>
    </w:p>
    <w:p w:rsidR="00057BC8" w:rsidRDefault="002F28DD" w:rsidP="002871AF">
      <w:pPr>
        <w:pStyle w:val="NormalWeb"/>
        <w:tabs>
          <w:tab w:val="left" w:pos="720"/>
        </w:tabs>
        <w:spacing w:line="360" w:lineRule="auto"/>
        <w:contextualSpacing/>
        <w:jc w:val="both"/>
        <w:rPr>
          <w:color w:val="000000"/>
          <w:sz w:val="28"/>
          <w:szCs w:val="28"/>
        </w:rPr>
      </w:pPr>
      <w:r>
        <w:rPr>
          <w:i/>
          <w:color w:val="000000"/>
          <w:sz w:val="28"/>
          <w:szCs w:val="28"/>
        </w:rPr>
        <w:tab/>
      </w:r>
      <w:r w:rsidR="00057BC8">
        <w:rPr>
          <w:i/>
          <w:color w:val="000000"/>
          <w:sz w:val="28"/>
          <w:szCs w:val="28"/>
        </w:rPr>
        <w:t xml:space="preserve">Nguồn trích: </w:t>
      </w:r>
      <w:r w:rsidR="002E7435">
        <w:rPr>
          <w:color w:val="000000"/>
          <w:sz w:val="28"/>
          <w:szCs w:val="28"/>
        </w:rPr>
        <w:t>Tạp chí Ngân hàng, Số 13/2017; Tr. 5 – 8</w:t>
      </w:r>
    </w:p>
    <w:p w:rsidR="002E7435" w:rsidRDefault="002F28DD" w:rsidP="002871AF">
      <w:pPr>
        <w:pStyle w:val="NormalWeb"/>
        <w:tabs>
          <w:tab w:val="left" w:pos="720"/>
        </w:tabs>
        <w:spacing w:line="360" w:lineRule="auto"/>
        <w:contextualSpacing/>
        <w:jc w:val="both"/>
        <w:rPr>
          <w:color w:val="000000"/>
          <w:sz w:val="28"/>
          <w:szCs w:val="28"/>
        </w:rPr>
      </w:pPr>
      <w:r>
        <w:rPr>
          <w:i/>
          <w:color w:val="000000"/>
          <w:sz w:val="28"/>
          <w:szCs w:val="28"/>
        </w:rPr>
        <w:tab/>
      </w:r>
      <w:r w:rsidR="002E7435">
        <w:rPr>
          <w:i/>
          <w:color w:val="000000"/>
          <w:sz w:val="28"/>
          <w:szCs w:val="28"/>
        </w:rPr>
        <w:t xml:space="preserve">Tóm tắt: </w:t>
      </w:r>
      <w:r w:rsidR="00BB0131">
        <w:rPr>
          <w:color w:val="000000"/>
          <w:sz w:val="28"/>
          <w:szCs w:val="28"/>
        </w:rPr>
        <w:t>Bài viết đề cập đến một số kết quả trong điều hành chính sách tiền tệ và hoạt động</w:t>
      </w:r>
      <w:r w:rsidR="000D668B">
        <w:rPr>
          <w:color w:val="000000"/>
          <w:sz w:val="28"/>
          <w:szCs w:val="28"/>
        </w:rPr>
        <w:t xml:space="preserve"> ngân hàng </w:t>
      </w:r>
      <w:r w:rsidR="00BA68F3">
        <w:rPr>
          <w:color w:val="000000"/>
          <w:sz w:val="28"/>
          <w:szCs w:val="28"/>
        </w:rPr>
        <w:t xml:space="preserve">5 tháng đầu năm 2017. </w:t>
      </w:r>
      <w:r w:rsidR="00AB7AC5">
        <w:rPr>
          <w:color w:val="000000"/>
          <w:sz w:val="28"/>
          <w:szCs w:val="28"/>
        </w:rPr>
        <w:t>Đồng thời đưa ra một số định hướng và giải pháp điều hành chính sách tiền tệ trong thời gian tới.</w:t>
      </w:r>
    </w:p>
    <w:p w:rsidR="00C415B1" w:rsidRDefault="00C415B1" w:rsidP="002871AF">
      <w:pPr>
        <w:pStyle w:val="NormalWeb"/>
        <w:tabs>
          <w:tab w:val="left" w:pos="720"/>
        </w:tabs>
        <w:spacing w:line="360" w:lineRule="auto"/>
        <w:contextualSpacing/>
        <w:jc w:val="both"/>
        <w:rPr>
          <w:b/>
          <w:color w:val="000000"/>
          <w:sz w:val="28"/>
          <w:szCs w:val="28"/>
        </w:rPr>
      </w:pPr>
      <w:r>
        <w:rPr>
          <w:b/>
          <w:color w:val="000000"/>
          <w:sz w:val="28"/>
          <w:szCs w:val="28"/>
        </w:rPr>
        <w:t xml:space="preserve">12. </w:t>
      </w:r>
      <w:r w:rsidR="00C17E90">
        <w:rPr>
          <w:b/>
          <w:color w:val="000000"/>
          <w:sz w:val="28"/>
          <w:szCs w:val="28"/>
        </w:rPr>
        <w:t>Chu Ngọc Anh</w:t>
      </w:r>
    </w:p>
    <w:p w:rsidR="00C17E90" w:rsidRDefault="002F28DD" w:rsidP="002871AF">
      <w:pPr>
        <w:pStyle w:val="NormalWeb"/>
        <w:tabs>
          <w:tab w:val="left" w:pos="720"/>
        </w:tabs>
        <w:spacing w:line="360" w:lineRule="auto"/>
        <w:contextualSpacing/>
        <w:jc w:val="both"/>
        <w:rPr>
          <w:b/>
          <w:i/>
          <w:color w:val="000000"/>
          <w:sz w:val="28"/>
          <w:szCs w:val="28"/>
        </w:rPr>
      </w:pPr>
      <w:r>
        <w:rPr>
          <w:b/>
          <w:i/>
          <w:color w:val="000000"/>
          <w:sz w:val="28"/>
          <w:szCs w:val="28"/>
        </w:rPr>
        <w:tab/>
      </w:r>
      <w:r w:rsidR="00A17BA8">
        <w:rPr>
          <w:b/>
          <w:i/>
          <w:color w:val="000000"/>
          <w:sz w:val="28"/>
          <w:szCs w:val="28"/>
        </w:rPr>
        <w:t>Tiếp tục hoàn thiện cơ chế, chính sách thúc đẩy phát triển thị trường khoa học – công nghệ ở Việt Nam</w:t>
      </w:r>
    </w:p>
    <w:p w:rsidR="00A17BA8" w:rsidRDefault="002F28DD" w:rsidP="002871AF">
      <w:pPr>
        <w:pStyle w:val="NormalWeb"/>
        <w:tabs>
          <w:tab w:val="left" w:pos="720"/>
        </w:tabs>
        <w:spacing w:line="360" w:lineRule="auto"/>
        <w:contextualSpacing/>
        <w:jc w:val="both"/>
        <w:rPr>
          <w:color w:val="000000"/>
          <w:sz w:val="28"/>
          <w:szCs w:val="28"/>
        </w:rPr>
      </w:pPr>
      <w:r>
        <w:rPr>
          <w:i/>
          <w:color w:val="000000"/>
          <w:sz w:val="28"/>
          <w:szCs w:val="28"/>
        </w:rPr>
        <w:tab/>
      </w:r>
      <w:r w:rsidR="00A21F01">
        <w:rPr>
          <w:i/>
          <w:color w:val="000000"/>
          <w:sz w:val="28"/>
          <w:szCs w:val="28"/>
        </w:rPr>
        <w:t xml:space="preserve">Nguồn trích: </w:t>
      </w:r>
      <w:r w:rsidR="00903884">
        <w:rPr>
          <w:color w:val="000000"/>
          <w:sz w:val="28"/>
          <w:szCs w:val="28"/>
        </w:rPr>
        <w:t>Tạp chí Cộng sản, Số 897/2017; Tr. 15 – 20</w:t>
      </w:r>
    </w:p>
    <w:p w:rsidR="00903884" w:rsidRDefault="002F28DD" w:rsidP="002871AF">
      <w:pPr>
        <w:pStyle w:val="NormalWeb"/>
        <w:tabs>
          <w:tab w:val="left" w:pos="720"/>
        </w:tabs>
        <w:spacing w:line="360" w:lineRule="auto"/>
        <w:contextualSpacing/>
        <w:jc w:val="both"/>
        <w:rPr>
          <w:color w:val="000000"/>
          <w:sz w:val="28"/>
          <w:szCs w:val="28"/>
        </w:rPr>
      </w:pPr>
      <w:r>
        <w:rPr>
          <w:i/>
          <w:color w:val="000000"/>
          <w:sz w:val="28"/>
          <w:szCs w:val="28"/>
        </w:rPr>
        <w:tab/>
      </w:r>
      <w:r w:rsidR="00903884">
        <w:rPr>
          <w:i/>
          <w:color w:val="000000"/>
          <w:sz w:val="28"/>
          <w:szCs w:val="28"/>
        </w:rPr>
        <w:t xml:space="preserve">Tóm tắt: </w:t>
      </w:r>
      <w:r w:rsidR="00CE19B9">
        <w:rPr>
          <w:color w:val="000000"/>
          <w:sz w:val="28"/>
          <w:szCs w:val="28"/>
        </w:rPr>
        <w:t xml:space="preserve">Bài viết đề cập đến một số kết quả và hạn chế của thị trường khoa học – công nghệ nhìn từ góc độ chính sách. </w:t>
      </w:r>
      <w:r w:rsidR="007115D4">
        <w:rPr>
          <w:color w:val="000000"/>
          <w:sz w:val="28"/>
          <w:szCs w:val="28"/>
        </w:rPr>
        <w:t>Bên cạnh đó đưa ra một số giải pháp nhằm tiếp tục hoàn thiện cơ chế, chính sách thúc đẩy phát triển thị trường khoa học – công nghệ.</w:t>
      </w:r>
    </w:p>
    <w:p w:rsidR="007115D4" w:rsidRDefault="00175BA2" w:rsidP="002871AF">
      <w:pPr>
        <w:pStyle w:val="NormalWeb"/>
        <w:tabs>
          <w:tab w:val="left" w:pos="720"/>
        </w:tabs>
        <w:spacing w:line="360" w:lineRule="auto"/>
        <w:contextualSpacing/>
        <w:jc w:val="both"/>
        <w:rPr>
          <w:b/>
          <w:color w:val="000000"/>
          <w:sz w:val="28"/>
          <w:szCs w:val="28"/>
        </w:rPr>
      </w:pPr>
      <w:r>
        <w:rPr>
          <w:b/>
          <w:color w:val="000000"/>
          <w:sz w:val="28"/>
          <w:szCs w:val="28"/>
        </w:rPr>
        <w:t xml:space="preserve">13. </w:t>
      </w:r>
      <w:r w:rsidR="00824702">
        <w:rPr>
          <w:b/>
          <w:color w:val="000000"/>
          <w:sz w:val="28"/>
          <w:szCs w:val="28"/>
        </w:rPr>
        <w:t>Phạm Ngọc Anh</w:t>
      </w:r>
    </w:p>
    <w:p w:rsidR="00824702" w:rsidRDefault="00B27E1B" w:rsidP="002871AF">
      <w:pPr>
        <w:pStyle w:val="NormalWeb"/>
        <w:tabs>
          <w:tab w:val="left" w:pos="720"/>
        </w:tabs>
        <w:spacing w:line="360" w:lineRule="auto"/>
        <w:contextualSpacing/>
        <w:jc w:val="both"/>
        <w:rPr>
          <w:b/>
          <w:i/>
          <w:color w:val="000000"/>
          <w:sz w:val="28"/>
          <w:szCs w:val="28"/>
        </w:rPr>
      </w:pPr>
      <w:r>
        <w:rPr>
          <w:b/>
          <w:i/>
          <w:color w:val="000000"/>
          <w:sz w:val="28"/>
          <w:szCs w:val="28"/>
        </w:rPr>
        <w:t>Chính sách an sinh xã hội ở Nhật Bản</w:t>
      </w:r>
    </w:p>
    <w:p w:rsidR="00B27E1B" w:rsidRDefault="002F28DD" w:rsidP="002871AF">
      <w:pPr>
        <w:pStyle w:val="NormalWeb"/>
        <w:tabs>
          <w:tab w:val="left" w:pos="720"/>
        </w:tabs>
        <w:spacing w:line="360" w:lineRule="auto"/>
        <w:contextualSpacing/>
        <w:jc w:val="both"/>
        <w:rPr>
          <w:color w:val="000000"/>
          <w:sz w:val="28"/>
          <w:szCs w:val="28"/>
        </w:rPr>
      </w:pPr>
      <w:r>
        <w:rPr>
          <w:i/>
          <w:color w:val="000000"/>
          <w:sz w:val="28"/>
          <w:szCs w:val="28"/>
        </w:rPr>
        <w:tab/>
      </w:r>
      <w:r w:rsidR="001E220B">
        <w:rPr>
          <w:i/>
          <w:color w:val="000000"/>
          <w:sz w:val="28"/>
          <w:szCs w:val="28"/>
        </w:rPr>
        <w:t xml:space="preserve">Nguồn trích: </w:t>
      </w:r>
      <w:r w:rsidR="00042034">
        <w:rPr>
          <w:color w:val="000000"/>
          <w:sz w:val="28"/>
          <w:szCs w:val="28"/>
        </w:rPr>
        <w:t>Tạp chí Cộng sản, Số 127 (Chuyên đề cơ sở)/ 2017; Tr. 92 – 95</w:t>
      </w:r>
    </w:p>
    <w:p w:rsidR="000A3641" w:rsidRDefault="002F28DD" w:rsidP="002871AF">
      <w:pPr>
        <w:pStyle w:val="NormalWeb"/>
        <w:tabs>
          <w:tab w:val="left" w:pos="720"/>
        </w:tabs>
        <w:spacing w:line="360" w:lineRule="auto"/>
        <w:ind w:left="720" w:hanging="720"/>
        <w:contextualSpacing/>
        <w:jc w:val="both"/>
        <w:rPr>
          <w:color w:val="000000"/>
          <w:sz w:val="28"/>
          <w:szCs w:val="28"/>
        </w:rPr>
      </w:pPr>
      <w:r>
        <w:rPr>
          <w:i/>
          <w:color w:val="000000"/>
          <w:sz w:val="28"/>
          <w:szCs w:val="28"/>
        </w:rPr>
        <w:tab/>
      </w:r>
      <w:r w:rsidR="00DC6287">
        <w:rPr>
          <w:i/>
          <w:color w:val="000000"/>
          <w:sz w:val="28"/>
          <w:szCs w:val="28"/>
        </w:rPr>
        <w:t xml:space="preserve">Tóm tắt: </w:t>
      </w:r>
      <w:r w:rsidR="00BA257D">
        <w:rPr>
          <w:color w:val="000000"/>
          <w:sz w:val="28"/>
          <w:szCs w:val="28"/>
        </w:rPr>
        <w:t xml:space="preserve">An sinh xã hội có vị trí đặc biệt quan trọng </w:t>
      </w:r>
      <w:r w:rsidR="000A3641">
        <w:rPr>
          <w:color w:val="000000"/>
          <w:sz w:val="28"/>
          <w:szCs w:val="28"/>
        </w:rPr>
        <w:t>trong chiến lược phát triển</w:t>
      </w:r>
    </w:p>
    <w:p w:rsidR="00BF27D3" w:rsidRDefault="00BF27D3" w:rsidP="002871AF">
      <w:pPr>
        <w:pStyle w:val="NormalWeb"/>
        <w:tabs>
          <w:tab w:val="left" w:pos="720"/>
        </w:tabs>
        <w:spacing w:line="360" w:lineRule="auto"/>
        <w:ind w:left="720" w:hanging="720"/>
        <w:contextualSpacing/>
        <w:jc w:val="both"/>
        <w:rPr>
          <w:color w:val="000000"/>
          <w:sz w:val="28"/>
          <w:szCs w:val="28"/>
        </w:rPr>
      </w:pPr>
      <w:r>
        <w:rPr>
          <w:color w:val="000000"/>
          <w:sz w:val="28"/>
          <w:szCs w:val="28"/>
        </w:rPr>
        <w:t>bền</w:t>
      </w:r>
    </w:p>
    <w:p w:rsidR="007C110A" w:rsidRDefault="00BA257D" w:rsidP="002871AF">
      <w:pPr>
        <w:pStyle w:val="NormalWeb"/>
        <w:tabs>
          <w:tab w:val="left" w:pos="720"/>
        </w:tabs>
        <w:spacing w:line="360" w:lineRule="auto"/>
        <w:contextualSpacing/>
        <w:jc w:val="both"/>
        <w:rPr>
          <w:color w:val="000000"/>
          <w:sz w:val="28"/>
          <w:szCs w:val="28"/>
        </w:rPr>
      </w:pPr>
      <w:r>
        <w:rPr>
          <w:color w:val="000000"/>
          <w:sz w:val="28"/>
          <w:szCs w:val="28"/>
        </w:rPr>
        <w:lastRenderedPageBreak/>
        <w:t xml:space="preserve">vững </w:t>
      </w:r>
      <w:r w:rsidR="00000E0F">
        <w:rPr>
          <w:color w:val="000000"/>
          <w:sz w:val="28"/>
          <w:szCs w:val="28"/>
        </w:rPr>
        <w:t xml:space="preserve">của </w:t>
      </w:r>
      <w:r w:rsidR="00656528">
        <w:rPr>
          <w:color w:val="000000"/>
          <w:sz w:val="28"/>
          <w:szCs w:val="28"/>
        </w:rPr>
        <w:t>mỗi quốc gia và được coi là công cụ để để xây dựng một xã hội phát triển.</w:t>
      </w:r>
    </w:p>
    <w:p w:rsidR="00042034" w:rsidRDefault="007C110A" w:rsidP="002871AF">
      <w:pPr>
        <w:pStyle w:val="NormalWeb"/>
        <w:tabs>
          <w:tab w:val="left" w:pos="720"/>
        </w:tabs>
        <w:spacing w:line="360" w:lineRule="auto"/>
        <w:contextualSpacing/>
        <w:jc w:val="both"/>
        <w:rPr>
          <w:color w:val="000000"/>
          <w:sz w:val="28"/>
          <w:szCs w:val="28"/>
        </w:rPr>
      </w:pPr>
      <w:r>
        <w:rPr>
          <w:color w:val="000000"/>
          <w:sz w:val="28"/>
          <w:szCs w:val="28"/>
        </w:rPr>
        <w:t>Trong</w:t>
      </w:r>
      <w:r w:rsidR="00E134E7">
        <w:rPr>
          <w:color w:val="000000"/>
          <w:sz w:val="28"/>
          <w:szCs w:val="28"/>
        </w:rPr>
        <w:t xml:space="preserve"> nhiều thập niên qua, </w:t>
      </w:r>
      <w:r w:rsidR="00FE6940">
        <w:rPr>
          <w:color w:val="000000"/>
          <w:sz w:val="28"/>
          <w:szCs w:val="28"/>
        </w:rPr>
        <w:t xml:space="preserve">Nhật Bản là một trong </w:t>
      </w:r>
      <w:r w:rsidR="00C41A8F">
        <w:rPr>
          <w:color w:val="000000"/>
          <w:sz w:val="28"/>
          <w:szCs w:val="28"/>
        </w:rPr>
        <w:t xml:space="preserve">những quốc gia điển hình thực </w:t>
      </w:r>
      <w:r w:rsidR="00FE6940">
        <w:rPr>
          <w:color w:val="000000"/>
          <w:sz w:val="28"/>
          <w:szCs w:val="28"/>
        </w:rPr>
        <w:t xml:space="preserve">hiện </w:t>
      </w:r>
      <w:r w:rsidR="00272D05">
        <w:rPr>
          <w:color w:val="000000"/>
          <w:sz w:val="28"/>
          <w:szCs w:val="28"/>
        </w:rPr>
        <w:t xml:space="preserve">thành công mô hình chính sách an sinh xã hội. </w:t>
      </w:r>
      <w:r w:rsidR="00173253">
        <w:rPr>
          <w:color w:val="000000"/>
          <w:sz w:val="28"/>
          <w:szCs w:val="28"/>
        </w:rPr>
        <w:t xml:space="preserve">Những kết quả đạt được trong thực hiện </w:t>
      </w:r>
      <w:r w:rsidR="00A66620">
        <w:rPr>
          <w:color w:val="000000"/>
          <w:sz w:val="28"/>
          <w:szCs w:val="28"/>
        </w:rPr>
        <w:t>chính sách an sinh xã hội ở Nhật Bản có thể là những gợi ý hữu ích đối với</w:t>
      </w:r>
      <w:r w:rsidR="00DF532D">
        <w:rPr>
          <w:color w:val="000000"/>
          <w:sz w:val="28"/>
          <w:szCs w:val="28"/>
        </w:rPr>
        <w:t xml:space="preserve"> thực hiện an sinh xã hội và phát triển bền vững ở Việt Nam hiện nay.</w:t>
      </w:r>
    </w:p>
    <w:p w:rsidR="00DF532D" w:rsidRDefault="001022BC" w:rsidP="002871AF">
      <w:pPr>
        <w:pStyle w:val="NormalWeb"/>
        <w:tabs>
          <w:tab w:val="left" w:pos="720"/>
        </w:tabs>
        <w:spacing w:line="360" w:lineRule="auto"/>
        <w:contextualSpacing/>
        <w:jc w:val="both"/>
        <w:rPr>
          <w:b/>
          <w:color w:val="000000"/>
          <w:sz w:val="28"/>
          <w:szCs w:val="28"/>
        </w:rPr>
      </w:pPr>
      <w:r>
        <w:rPr>
          <w:b/>
          <w:color w:val="000000"/>
          <w:sz w:val="28"/>
          <w:szCs w:val="28"/>
        </w:rPr>
        <w:t xml:space="preserve">14. </w:t>
      </w:r>
      <w:r w:rsidR="00B2362E">
        <w:rPr>
          <w:b/>
          <w:color w:val="000000"/>
          <w:sz w:val="28"/>
          <w:szCs w:val="28"/>
        </w:rPr>
        <w:t>Đinh Công Tuấn</w:t>
      </w:r>
    </w:p>
    <w:p w:rsidR="00B2362E" w:rsidRDefault="00253490" w:rsidP="002871AF">
      <w:pPr>
        <w:pStyle w:val="NormalWeb"/>
        <w:tabs>
          <w:tab w:val="left" w:pos="720"/>
        </w:tabs>
        <w:spacing w:line="360" w:lineRule="auto"/>
        <w:contextualSpacing/>
        <w:jc w:val="both"/>
        <w:rPr>
          <w:b/>
          <w:i/>
          <w:color w:val="000000"/>
          <w:sz w:val="28"/>
          <w:szCs w:val="28"/>
        </w:rPr>
      </w:pPr>
      <w:r>
        <w:rPr>
          <w:b/>
          <w:i/>
          <w:color w:val="000000"/>
          <w:sz w:val="28"/>
          <w:szCs w:val="28"/>
        </w:rPr>
        <w:tab/>
      </w:r>
      <w:r w:rsidR="00B203E9">
        <w:rPr>
          <w:b/>
          <w:i/>
          <w:color w:val="000000"/>
          <w:sz w:val="28"/>
          <w:szCs w:val="28"/>
        </w:rPr>
        <w:t>Quản lý nhà nước đáp ứng yêu cầu chuyển đổi mô hình tăng trưởng ở một số nước Bắc Âu và hàm ý chính sách</w:t>
      </w:r>
    </w:p>
    <w:p w:rsidR="00B203E9" w:rsidRDefault="00253490" w:rsidP="002871AF">
      <w:pPr>
        <w:pStyle w:val="NormalWeb"/>
        <w:tabs>
          <w:tab w:val="left" w:pos="720"/>
        </w:tabs>
        <w:spacing w:line="360" w:lineRule="auto"/>
        <w:contextualSpacing/>
        <w:jc w:val="both"/>
        <w:rPr>
          <w:color w:val="000000"/>
          <w:sz w:val="28"/>
          <w:szCs w:val="28"/>
        </w:rPr>
      </w:pPr>
      <w:r>
        <w:rPr>
          <w:i/>
          <w:color w:val="000000"/>
          <w:sz w:val="28"/>
          <w:szCs w:val="28"/>
        </w:rPr>
        <w:tab/>
      </w:r>
      <w:r w:rsidR="00C61742">
        <w:rPr>
          <w:i/>
          <w:color w:val="000000"/>
          <w:sz w:val="28"/>
          <w:szCs w:val="28"/>
        </w:rPr>
        <w:t xml:space="preserve">Nguồn trích: </w:t>
      </w:r>
      <w:r w:rsidR="00AF029C">
        <w:rPr>
          <w:color w:val="000000"/>
          <w:sz w:val="28"/>
          <w:szCs w:val="28"/>
        </w:rPr>
        <w:t>Tạp chí Những vấn đề Kinh tế và Chính trị thế giới, Số 4/2017; Tr. 3 – 12</w:t>
      </w:r>
    </w:p>
    <w:p w:rsidR="00AF029C" w:rsidRDefault="00253490" w:rsidP="002871AF">
      <w:pPr>
        <w:pStyle w:val="NormalWeb"/>
        <w:tabs>
          <w:tab w:val="left" w:pos="720"/>
        </w:tabs>
        <w:spacing w:line="360" w:lineRule="auto"/>
        <w:contextualSpacing/>
        <w:jc w:val="both"/>
        <w:rPr>
          <w:color w:val="000000"/>
          <w:sz w:val="28"/>
          <w:szCs w:val="28"/>
        </w:rPr>
      </w:pPr>
      <w:r>
        <w:rPr>
          <w:i/>
          <w:color w:val="000000"/>
          <w:sz w:val="28"/>
          <w:szCs w:val="28"/>
        </w:rPr>
        <w:tab/>
      </w:r>
      <w:r w:rsidR="00AF029C">
        <w:rPr>
          <w:i/>
          <w:color w:val="000000"/>
          <w:sz w:val="28"/>
          <w:szCs w:val="28"/>
        </w:rPr>
        <w:t xml:space="preserve">Tóm tắt: </w:t>
      </w:r>
      <w:r w:rsidR="00F1765A">
        <w:rPr>
          <w:color w:val="000000"/>
          <w:sz w:val="28"/>
          <w:szCs w:val="28"/>
        </w:rPr>
        <w:t xml:space="preserve">Trong nhiều thập kỷ qua, mô hình phát triển Bắc Âu luôn được coi là mẫu mực, trong đó vai trò quản lý nhà nước là rất to lớn. </w:t>
      </w:r>
      <w:r w:rsidR="009B0BEE">
        <w:rPr>
          <w:color w:val="000000"/>
          <w:sz w:val="28"/>
          <w:szCs w:val="28"/>
        </w:rPr>
        <w:t>Sau cuộc khủng hoảng nợ công, Bắc Âu đã có sự chuyển đổi mô hình rất rõ ràng. Bài viết đi sâu phân tích</w:t>
      </w:r>
      <w:r w:rsidR="005E0E43">
        <w:rPr>
          <w:color w:val="000000"/>
          <w:sz w:val="28"/>
          <w:szCs w:val="28"/>
        </w:rPr>
        <w:t xml:space="preserve"> vai trò quản lý nhà nước đáp ứng yêu cầu chuyển đổi mô hình tăng trưởng và xây dựng xã hội hài hòa ở 4 nước Bắc Âu, trong đó tập trung phân tích sâu sắc về nội dung quản trị tốt, từ đó gợi mở kinh nghiệm cho Việt Nam.</w:t>
      </w:r>
    </w:p>
    <w:p w:rsidR="005E0E43" w:rsidRDefault="004E20B7" w:rsidP="002871AF">
      <w:pPr>
        <w:pStyle w:val="NormalWeb"/>
        <w:tabs>
          <w:tab w:val="left" w:pos="720"/>
        </w:tabs>
        <w:spacing w:line="360" w:lineRule="auto"/>
        <w:contextualSpacing/>
        <w:jc w:val="both"/>
        <w:rPr>
          <w:b/>
          <w:color w:val="000000"/>
          <w:sz w:val="28"/>
          <w:szCs w:val="28"/>
        </w:rPr>
      </w:pPr>
      <w:r>
        <w:rPr>
          <w:b/>
          <w:color w:val="000000"/>
          <w:sz w:val="28"/>
          <w:szCs w:val="28"/>
        </w:rPr>
        <w:t xml:space="preserve">15. </w:t>
      </w:r>
      <w:r w:rsidR="00E057CD">
        <w:rPr>
          <w:b/>
          <w:color w:val="000000"/>
          <w:sz w:val="28"/>
          <w:szCs w:val="28"/>
        </w:rPr>
        <w:t>Nguyễn Ngọc Sơn</w:t>
      </w:r>
    </w:p>
    <w:p w:rsidR="00E057CD" w:rsidRDefault="00253490" w:rsidP="002871AF">
      <w:pPr>
        <w:pStyle w:val="NormalWeb"/>
        <w:tabs>
          <w:tab w:val="left" w:pos="720"/>
        </w:tabs>
        <w:spacing w:line="360" w:lineRule="auto"/>
        <w:contextualSpacing/>
        <w:jc w:val="both"/>
        <w:rPr>
          <w:b/>
          <w:i/>
          <w:color w:val="000000"/>
          <w:sz w:val="28"/>
          <w:szCs w:val="28"/>
        </w:rPr>
      </w:pPr>
      <w:r>
        <w:rPr>
          <w:b/>
          <w:i/>
          <w:color w:val="000000"/>
          <w:sz w:val="28"/>
          <w:szCs w:val="28"/>
        </w:rPr>
        <w:tab/>
      </w:r>
      <w:r w:rsidR="0048372B">
        <w:rPr>
          <w:b/>
          <w:i/>
          <w:color w:val="000000"/>
          <w:sz w:val="28"/>
          <w:szCs w:val="28"/>
        </w:rPr>
        <w:t>Liên kết FDI với doanh nghiệp nội địa ở các nước ASEAN: Từ lý luận đến thực tiễn</w:t>
      </w:r>
      <w:r w:rsidR="00B42A4C">
        <w:rPr>
          <w:b/>
          <w:i/>
          <w:color w:val="000000"/>
          <w:sz w:val="28"/>
          <w:szCs w:val="28"/>
        </w:rPr>
        <w:t xml:space="preserve"> và một số kinh nghiệm cho Việt Nam.</w:t>
      </w:r>
    </w:p>
    <w:p w:rsidR="00B42A4C" w:rsidRDefault="00253490" w:rsidP="002871AF">
      <w:pPr>
        <w:pStyle w:val="NormalWeb"/>
        <w:tabs>
          <w:tab w:val="left" w:pos="720"/>
        </w:tabs>
        <w:spacing w:line="360" w:lineRule="auto"/>
        <w:contextualSpacing/>
        <w:jc w:val="both"/>
        <w:rPr>
          <w:color w:val="000000"/>
          <w:sz w:val="28"/>
          <w:szCs w:val="28"/>
        </w:rPr>
      </w:pPr>
      <w:r>
        <w:rPr>
          <w:i/>
          <w:color w:val="000000"/>
          <w:sz w:val="28"/>
          <w:szCs w:val="28"/>
        </w:rPr>
        <w:tab/>
      </w:r>
      <w:r w:rsidR="00683F1F">
        <w:rPr>
          <w:i/>
          <w:color w:val="000000"/>
          <w:sz w:val="28"/>
          <w:szCs w:val="28"/>
        </w:rPr>
        <w:t xml:space="preserve">Nguồn trích: </w:t>
      </w:r>
      <w:r w:rsidR="00683F1F">
        <w:rPr>
          <w:color w:val="000000"/>
          <w:sz w:val="28"/>
          <w:szCs w:val="28"/>
        </w:rPr>
        <w:t>Tạp chí Những vấn đề Kinh tế và Chính trị thế giới, Số 4/2017; Tr. 13 – 24</w:t>
      </w:r>
    </w:p>
    <w:p w:rsidR="00683F1F" w:rsidRDefault="00253490" w:rsidP="002871AF">
      <w:pPr>
        <w:pStyle w:val="NormalWeb"/>
        <w:tabs>
          <w:tab w:val="left" w:pos="720"/>
        </w:tabs>
        <w:spacing w:line="360" w:lineRule="auto"/>
        <w:contextualSpacing/>
        <w:jc w:val="both"/>
        <w:rPr>
          <w:color w:val="000000"/>
          <w:sz w:val="28"/>
          <w:szCs w:val="28"/>
        </w:rPr>
      </w:pPr>
      <w:r>
        <w:rPr>
          <w:i/>
          <w:color w:val="000000"/>
          <w:sz w:val="28"/>
          <w:szCs w:val="28"/>
        </w:rPr>
        <w:tab/>
      </w:r>
      <w:r w:rsidR="00683F1F">
        <w:rPr>
          <w:i/>
          <w:color w:val="000000"/>
          <w:sz w:val="28"/>
          <w:szCs w:val="28"/>
        </w:rPr>
        <w:t xml:space="preserve">Tóm tắt: </w:t>
      </w:r>
      <w:r w:rsidR="0037419C">
        <w:rPr>
          <w:color w:val="000000"/>
          <w:sz w:val="28"/>
          <w:szCs w:val="28"/>
        </w:rPr>
        <w:t>Bài viết tóm lược lý thuyết</w:t>
      </w:r>
      <w:r w:rsidR="00895CC8">
        <w:rPr>
          <w:color w:val="000000"/>
          <w:sz w:val="28"/>
          <w:szCs w:val="28"/>
        </w:rPr>
        <w:t xml:space="preserve"> về liên kết FDI với doanh nghiệp nội địa, phân tích kinh nghiệm liên kết FDI -  doanh nghiệp nội địa Thái Lan, Malaysia và rút ra bài học kinh nghiệm cho Việt Nam.</w:t>
      </w:r>
    </w:p>
    <w:p w:rsidR="00B60BEA" w:rsidRDefault="00B60BEA" w:rsidP="002871AF">
      <w:pPr>
        <w:pStyle w:val="NormalWeb"/>
        <w:tabs>
          <w:tab w:val="left" w:pos="720"/>
        </w:tabs>
        <w:spacing w:line="360" w:lineRule="auto"/>
        <w:contextualSpacing/>
        <w:jc w:val="both"/>
        <w:rPr>
          <w:b/>
          <w:color w:val="000000"/>
          <w:sz w:val="28"/>
          <w:szCs w:val="28"/>
        </w:rPr>
      </w:pPr>
      <w:r>
        <w:rPr>
          <w:b/>
          <w:color w:val="000000"/>
          <w:sz w:val="28"/>
          <w:szCs w:val="28"/>
        </w:rPr>
        <w:t xml:space="preserve">16. </w:t>
      </w:r>
      <w:r w:rsidR="00B517D0">
        <w:rPr>
          <w:b/>
          <w:color w:val="000000"/>
          <w:sz w:val="28"/>
          <w:szCs w:val="28"/>
        </w:rPr>
        <w:t>Lê Hiếu Học</w:t>
      </w:r>
    </w:p>
    <w:p w:rsidR="00B517D0" w:rsidRDefault="00253490" w:rsidP="002871AF">
      <w:pPr>
        <w:pStyle w:val="NormalWeb"/>
        <w:tabs>
          <w:tab w:val="left" w:pos="720"/>
        </w:tabs>
        <w:spacing w:line="360" w:lineRule="auto"/>
        <w:contextualSpacing/>
        <w:jc w:val="both"/>
        <w:rPr>
          <w:b/>
          <w:i/>
          <w:color w:val="000000"/>
          <w:sz w:val="28"/>
          <w:szCs w:val="28"/>
        </w:rPr>
      </w:pPr>
      <w:r>
        <w:rPr>
          <w:b/>
          <w:i/>
          <w:color w:val="000000"/>
          <w:sz w:val="28"/>
          <w:szCs w:val="28"/>
        </w:rPr>
        <w:tab/>
      </w:r>
      <w:r w:rsidR="008E6A5A">
        <w:rPr>
          <w:b/>
          <w:i/>
          <w:color w:val="000000"/>
          <w:sz w:val="28"/>
          <w:szCs w:val="28"/>
        </w:rPr>
        <w:t>Phát triển công nghiệp điện tử - điện tử ở Thái Lan và bài học kinh nghiệm cho Việt Nam</w:t>
      </w:r>
    </w:p>
    <w:p w:rsidR="008E6A5A" w:rsidRDefault="00253490" w:rsidP="002871AF">
      <w:pPr>
        <w:pStyle w:val="NormalWeb"/>
        <w:tabs>
          <w:tab w:val="left" w:pos="720"/>
        </w:tabs>
        <w:spacing w:line="360" w:lineRule="auto"/>
        <w:contextualSpacing/>
        <w:jc w:val="both"/>
        <w:rPr>
          <w:color w:val="000000"/>
          <w:sz w:val="28"/>
          <w:szCs w:val="28"/>
        </w:rPr>
      </w:pPr>
      <w:r>
        <w:rPr>
          <w:i/>
          <w:color w:val="000000"/>
          <w:sz w:val="28"/>
          <w:szCs w:val="28"/>
        </w:rPr>
        <w:lastRenderedPageBreak/>
        <w:tab/>
      </w:r>
      <w:r w:rsidR="003B4903">
        <w:rPr>
          <w:i/>
          <w:color w:val="000000"/>
          <w:sz w:val="28"/>
          <w:szCs w:val="28"/>
        </w:rPr>
        <w:t xml:space="preserve">Nguồn trích: </w:t>
      </w:r>
      <w:r w:rsidR="003B4903">
        <w:rPr>
          <w:color w:val="000000"/>
          <w:sz w:val="28"/>
          <w:szCs w:val="28"/>
        </w:rPr>
        <w:t>Tạp chí Những vấn đề Kinh tế và Chính trị thế giới, Số 4/2017; Tr. 25 – 36</w:t>
      </w:r>
    </w:p>
    <w:p w:rsidR="003B4903" w:rsidRDefault="00253490" w:rsidP="002871AF">
      <w:pPr>
        <w:pStyle w:val="NormalWeb"/>
        <w:tabs>
          <w:tab w:val="left" w:pos="720"/>
        </w:tabs>
        <w:spacing w:line="360" w:lineRule="auto"/>
        <w:contextualSpacing/>
        <w:jc w:val="both"/>
        <w:rPr>
          <w:color w:val="000000"/>
          <w:sz w:val="28"/>
          <w:szCs w:val="28"/>
        </w:rPr>
      </w:pPr>
      <w:r>
        <w:rPr>
          <w:i/>
          <w:color w:val="000000"/>
          <w:sz w:val="28"/>
          <w:szCs w:val="28"/>
        </w:rPr>
        <w:tab/>
      </w:r>
      <w:r w:rsidR="003B4903">
        <w:rPr>
          <w:i/>
          <w:color w:val="000000"/>
          <w:sz w:val="28"/>
          <w:szCs w:val="28"/>
        </w:rPr>
        <w:t xml:space="preserve">Tóm tắt: </w:t>
      </w:r>
      <w:r w:rsidR="002E40BE">
        <w:rPr>
          <w:color w:val="000000"/>
          <w:sz w:val="28"/>
          <w:szCs w:val="28"/>
        </w:rPr>
        <w:t>Thái Lan là quốc gia có ngành công nghiệp điện và điện tử phát triển về chất và đang là điểm đến đầu tư</w:t>
      </w:r>
      <w:r w:rsidR="00DD04D2">
        <w:rPr>
          <w:color w:val="000000"/>
          <w:sz w:val="28"/>
          <w:szCs w:val="28"/>
        </w:rPr>
        <w:t xml:space="preserve"> của công nghiệp điện và điện tử thế giới.</w:t>
      </w:r>
      <w:r w:rsidR="001A1AE7">
        <w:rPr>
          <w:color w:val="000000"/>
          <w:sz w:val="28"/>
          <w:szCs w:val="28"/>
        </w:rPr>
        <w:t xml:space="preserve"> Ở Việt Nam, ngành công nghiệp điện tử có sự phát triển nhanh sau những năm 2010 và còn bộc lộ nhiều vấn đề tồn tại</w:t>
      </w:r>
      <w:r w:rsidR="009131F1">
        <w:rPr>
          <w:color w:val="000000"/>
          <w:sz w:val="28"/>
          <w:szCs w:val="28"/>
        </w:rPr>
        <w:t xml:space="preserve"> trong quá trình phát triển. Bài viết nghiên cứu những kinh nghiệm phát triển ngành công nghiệp này của Thái Lan nhằm gợi ý và đưa ra một số khuyến nghị nhằm phát triển</w:t>
      </w:r>
      <w:r w:rsidR="006E76B1">
        <w:rPr>
          <w:color w:val="000000"/>
          <w:sz w:val="28"/>
          <w:szCs w:val="28"/>
        </w:rPr>
        <w:t xml:space="preserve"> bền vững ngành công nghiệp điện tử của Việt Nam trong tương lai.</w:t>
      </w:r>
    </w:p>
    <w:p w:rsidR="000318BB" w:rsidRDefault="000318BB" w:rsidP="002871AF">
      <w:pPr>
        <w:pStyle w:val="NormalWeb"/>
        <w:tabs>
          <w:tab w:val="left" w:pos="720"/>
        </w:tabs>
        <w:spacing w:line="360" w:lineRule="auto"/>
        <w:contextualSpacing/>
        <w:jc w:val="both"/>
        <w:rPr>
          <w:b/>
          <w:color w:val="000000"/>
          <w:sz w:val="28"/>
          <w:szCs w:val="28"/>
        </w:rPr>
      </w:pPr>
      <w:r>
        <w:rPr>
          <w:b/>
          <w:color w:val="000000"/>
          <w:sz w:val="28"/>
          <w:szCs w:val="28"/>
        </w:rPr>
        <w:t xml:space="preserve">17. </w:t>
      </w:r>
      <w:r w:rsidR="006C32C8">
        <w:rPr>
          <w:b/>
          <w:color w:val="000000"/>
          <w:sz w:val="28"/>
          <w:szCs w:val="28"/>
        </w:rPr>
        <w:t>Phan Thanh Hoàn</w:t>
      </w:r>
    </w:p>
    <w:p w:rsidR="006C32C8" w:rsidRDefault="00253490" w:rsidP="002871AF">
      <w:pPr>
        <w:pStyle w:val="NormalWeb"/>
        <w:tabs>
          <w:tab w:val="left" w:pos="720"/>
        </w:tabs>
        <w:spacing w:line="360" w:lineRule="auto"/>
        <w:contextualSpacing/>
        <w:jc w:val="both"/>
        <w:rPr>
          <w:b/>
          <w:i/>
          <w:color w:val="000000"/>
          <w:sz w:val="28"/>
          <w:szCs w:val="28"/>
        </w:rPr>
      </w:pPr>
      <w:r>
        <w:rPr>
          <w:b/>
          <w:i/>
          <w:color w:val="000000"/>
          <w:sz w:val="28"/>
          <w:szCs w:val="28"/>
        </w:rPr>
        <w:tab/>
      </w:r>
      <w:r w:rsidR="004515D0">
        <w:rPr>
          <w:b/>
          <w:i/>
          <w:color w:val="000000"/>
          <w:sz w:val="28"/>
          <w:szCs w:val="28"/>
        </w:rPr>
        <w:t>Tác động của Hiệp định thương mại tự do Việt Nam – Hàn Quốc đối với Việt Nam</w:t>
      </w:r>
    </w:p>
    <w:p w:rsidR="004515D0" w:rsidRDefault="00253490" w:rsidP="002871AF">
      <w:pPr>
        <w:pStyle w:val="NormalWeb"/>
        <w:tabs>
          <w:tab w:val="left" w:pos="720"/>
        </w:tabs>
        <w:spacing w:line="360" w:lineRule="auto"/>
        <w:contextualSpacing/>
        <w:jc w:val="both"/>
        <w:rPr>
          <w:color w:val="000000"/>
          <w:sz w:val="28"/>
          <w:szCs w:val="28"/>
        </w:rPr>
      </w:pPr>
      <w:r>
        <w:rPr>
          <w:i/>
          <w:color w:val="000000"/>
          <w:sz w:val="28"/>
          <w:szCs w:val="28"/>
        </w:rPr>
        <w:tab/>
      </w:r>
      <w:r w:rsidR="004515D0">
        <w:rPr>
          <w:i/>
          <w:color w:val="000000"/>
          <w:sz w:val="28"/>
          <w:szCs w:val="28"/>
        </w:rPr>
        <w:t xml:space="preserve">Nguồn trích: </w:t>
      </w:r>
      <w:r w:rsidR="004515D0">
        <w:rPr>
          <w:color w:val="000000"/>
          <w:sz w:val="28"/>
          <w:szCs w:val="28"/>
        </w:rPr>
        <w:t>Tạp chí Những vấn đề Kinh tế và Chính trị thế giới, Số 4/2017; Tr. 58 – 67</w:t>
      </w:r>
    </w:p>
    <w:p w:rsidR="004515D0" w:rsidRDefault="00253490" w:rsidP="002871AF">
      <w:pPr>
        <w:pStyle w:val="NormalWeb"/>
        <w:tabs>
          <w:tab w:val="left" w:pos="720"/>
        </w:tabs>
        <w:spacing w:line="360" w:lineRule="auto"/>
        <w:contextualSpacing/>
        <w:jc w:val="both"/>
        <w:rPr>
          <w:color w:val="000000"/>
          <w:sz w:val="28"/>
          <w:szCs w:val="28"/>
        </w:rPr>
      </w:pPr>
      <w:r>
        <w:rPr>
          <w:i/>
          <w:color w:val="000000"/>
          <w:sz w:val="28"/>
          <w:szCs w:val="28"/>
        </w:rPr>
        <w:tab/>
      </w:r>
      <w:r w:rsidR="00507D6B">
        <w:rPr>
          <w:i/>
          <w:color w:val="000000"/>
          <w:sz w:val="28"/>
          <w:szCs w:val="28"/>
        </w:rPr>
        <w:t>Tóm tắt</w:t>
      </w:r>
      <w:r w:rsidR="00C338DE">
        <w:rPr>
          <w:color w:val="000000"/>
          <w:sz w:val="28"/>
          <w:szCs w:val="28"/>
        </w:rPr>
        <w:t>: Bài viết phân tích tác động thương mại của Hiệp định thương mại tự do Việt Nam – Hàn Quốc ở cấp độ ngành bằng việc sử dụng mô hình cân bằng từng phần</w:t>
      </w:r>
      <w:r w:rsidR="00950CB9">
        <w:rPr>
          <w:color w:val="000000"/>
          <w:sz w:val="28"/>
          <w:szCs w:val="28"/>
        </w:rPr>
        <w:t xml:space="preserve"> của Ngân </w:t>
      </w:r>
      <w:r w:rsidR="00460655">
        <w:rPr>
          <w:color w:val="000000"/>
          <w:sz w:val="28"/>
          <w:szCs w:val="28"/>
        </w:rPr>
        <w:t xml:space="preserve">hàng Thế giới. </w:t>
      </w:r>
      <w:r w:rsidR="006814EE">
        <w:rPr>
          <w:color w:val="000000"/>
          <w:sz w:val="28"/>
          <w:szCs w:val="28"/>
        </w:rPr>
        <w:t>Kết quả phân tích cho thấy, tất cả các ngành hàng đều gia tăng</w:t>
      </w:r>
      <w:r w:rsidR="002F4E2C">
        <w:rPr>
          <w:color w:val="000000"/>
          <w:sz w:val="28"/>
          <w:szCs w:val="28"/>
        </w:rPr>
        <w:t xml:space="preserve"> về giá trị thương mại giữa hai nước khi thiết lập FTA. Tuy nhiên, cán cân thương mại mất cân bằng khá lớn, trong đó Việt Nam là đối tác nhập siêu. </w:t>
      </w:r>
    </w:p>
    <w:p w:rsidR="002F4E2C" w:rsidRDefault="00BE5DCF" w:rsidP="002871AF">
      <w:pPr>
        <w:pStyle w:val="NormalWeb"/>
        <w:tabs>
          <w:tab w:val="left" w:pos="720"/>
        </w:tabs>
        <w:spacing w:line="360" w:lineRule="auto"/>
        <w:contextualSpacing/>
        <w:jc w:val="both"/>
        <w:rPr>
          <w:b/>
          <w:color w:val="000000"/>
          <w:sz w:val="28"/>
          <w:szCs w:val="28"/>
        </w:rPr>
      </w:pPr>
      <w:r>
        <w:rPr>
          <w:b/>
          <w:color w:val="000000"/>
          <w:sz w:val="28"/>
          <w:szCs w:val="28"/>
        </w:rPr>
        <w:t xml:space="preserve">18. </w:t>
      </w:r>
      <w:r w:rsidR="002C7124">
        <w:rPr>
          <w:b/>
          <w:color w:val="000000"/>
          <w:sz w:val="28"/>
          <w:szCs w:val="28"/>
        </w:rPr>
        <w:t>Hoàng Trần Hậu</w:t>
      </w:r>
    </w:p>
    <w:p w:rsidR="002C7124" w:rsidRDefault="00253490" w:rsidP="002871AF">
      <w:pPr>
        <w:pStyle w:val="NormalWeb"/>
        <w:tabs>
          <w:tab w:val="left" w:pos="720"/>
        </w:tabs>
        <w:spacing w:line="360" w:lineRule="auto"/>
        <w:contextualSpacing/>
        <w:jc w:val="both"/>
        <w:rPr>
          <w:b/>
          <w:i/>
          <w:color w:val="000000"/>
          <w:sz w:val="28"/>
          <w:szCs w:val="28"/>
        </w:rPr>
      </w:pPr>
      <w:r>
        <w:rPr>
          <w:b/>
          <w:i/>
          <w:color w:val="000000"/>
          <w:sz w:val="28"/>
          <w:szCs w:val="28"/>
        </w:rPr>
        <w:tab/>
      </w:r>
      <w:r w:rsidR="00595362">
        <w:rPr>
          <w:b/>
          <w:i/>
          <w:color w:val="000000"/>
          <w:sz w:val="28"/>
          <w:szCs w:val="28"/>
        </w:rPr>
        <w:t>Tác động của tài chính vi mô đến phát triển nông nghiệp, nông thôn ở Việt Nam</w:t>
      </w:r>
    </w:p>
    <w:p w:rsidR="00595362" w:rsidRDefault="00253490" w:rsidP="002871AF">
      <w:pPr>
        <w:pStyle w:val="NormalWeb"/>
        <w:tabs>
          <w:tab w:val="left" w:pos="720"/>
        </w:tabs>
        <w:spacing w:line="360" w:lineRule="auto"/>
        <w:contextualSpacing/>
        <w:jc w:val="both"/>
        <w:rPr>
          <w:color w:val="000000"/>
          <w:sz w:val="28"/>
          <w:szCs w:val="28"/>
        </w:rPr>
      </w:pPr>
      <w:r>
        <w:rPr>
          <w:i/>
          <w:color w:val="000000"/>
          <w:sz w:val="28"/>
          <w:szCs w:val="28"/>
        </w:rPr>
        <w:tab/>
      </w:r>
      <w:r w:rsidR="00595362">
        <w:rPr>
          <w:i/>
          <w:color w:val="000000"/>
          <w:sz w:val="28"/>
          <w:szCs w:val="28"/>
        </w:rPr>
        <w:t xml:space="preserve">Nguồn trích: </w:t>
      </w:r>
      <w:r w:rsidR="00595362">
        <w:rPr>
          <w:color w:val="000000"/>
          <w:sz w:val="28"/>
          <w:szCs w:val="28"/>
        </w:rPr>
        <w:t>Tạp chí Những vấn đề Kinh tế và Chính trị thế giới, Số 4/2017; Tr. 68-76</w:t>
      </w:r>
    </w:p>
    <w:p w:rsidR="00595362" w:rsidRDefault="00253490" w:rsidP="002871AF">
      <w:pPr>
        <w:pStyle w:val="NormalWeb"/>
        <w:tabs>
          <w:tab w:val="left" w:pos="720"/>
        </w:tabs>
        <w:spacing w:line="360" w:lineRule="auto"/>
        <w:contextualSpacing/>
        <w:jc w:val="both"/>
        <w:rPr>
          <w:color w:val="000000"/>
          <w:sz w:val="28"/>
          <w:szCs w:val="28"/>
        </w:rPr>
      </w:pPr>
      <w:r>
        <w:rPr>
          <w:i/>
          <w:color w:val="000000"/>
          <w:sz w:val="28"/>
          <w:szCs w:val="28"/>
        </w:rPr>
        <w:tab/>
      </w:r>
      <w:r w:rsidR="00595362">
        <w:rPr>
          <w:i/>
          <w:color w:val="000000"/>
          <w:sz w:val="28"/>
          <w:szCs w:val="28"/>
        </w:rPr>
        <w:t xml:space="preserve">Tóm tắt: </w:t>
      </w:r>
      <w:r w:rsidR="009364C0">
        <w:rPr>
          <w:color w:val="000000"/>
          <w:sz w:val="28"/>
          <w:szCs w:val="28"/>
        </w:rPr>
        <w:t>Bài viết đi sâu phân tích những tác động của tài chính vi mô đến phát triển nông nghiệp, nông thôn Việt Nam, từ đó gợi ý những đề xuất chính sách sử dụng công cụ tài chính vi mô phát triển nông nghiệp, nông thôn ở Việt Nam.</w:t>
      </w:r>
    </w:p>
    <w:p w:rsidR="009364C0" w:rsidRDefault="00D70131" w:rsidP="002871AF">
      <w:pPr>
        <w:pStyle w:val="NormalWeb"/>
        <w:tabs>
          <w:tab w:val="left" w:pos="720"/>
        </w:tabs>
        <w:spacing w:line="360" w:lineRule="auto"/>
        <w:contextualSpacing/>
        <w:jc w:val="both"/>
        <w:rPr>
          <w:b/>
          <w:color w:val="000000"/>
          <w:sz w:val="28"/>
          <w:szCs w:val="28"/>
        </w:rPr>
      </w:pPr>
      <w:r>
        <w:rPr>
          <w:b/>
          <w:color w:val="000000"/>
          <w:sz w:val="28"/>
          <w:szCs w:val="28"/>
        </w:rPr>
        <w:t xml:space="preserve">19. </w:t>
      </w:r>
      <w:r w:rsidR="006843A6">
        <w:rPr>
          <w:b/>
          <w:color w:val="000000"/>
          <w:sz w:val="28"/>
          <w:szCs w:val="28"/>
        </w:rPr>
        <w:t>Lê Chi Mai</w:t>
      </w:r>
    </w:p>
    <w:p w:rsidR="006843A6" w:rsidRDefault="00253490" w:rsidP="002871AF">
      <w:pPr>
        <w:pStyle w:val="NormalWeb"/>
        <w:tabs>
          <w:tab w:val="left" w:pos="720"/>
        </w:tabs>
        <w:spacing w:line="360" w:lineRule="auto"/>
        <w:contextualSpacing/>
        <w:jc w:val="both"/>
        <w:rPr>
          <w:b/>
          <w:i/>
          <w:color w:val="000000"/>
          <w:sz w:val="28"/>
          <w:szCs w:val="28"/>
        </w:rPr>
      </w:pPr>
      <w:r>
        <w:rPr>
          <w:b/>
          <w:i/>
          <w:color w:val="000000"/>
          <w:sz w:val="28"/>
          <w:szCs w:val="28"/>
        </w:rPr>
        <w:lastRenderedPageBreak/>
        <w:tab/>
      </w:r>
      <w:r w:rsidR="006843A6">
        <w:rPr>
          <w:b/>
          <w:i/>
          <w:color w:val="000000"/>
          <w:sz w:val="28"/>
          <w:szCs w:val="28"/>
        </w:rPr>
        <w:t>Áp dụng giá dịch vụ trong cải cách cung ứng dịch vụ công</w:t>
      </w:r>
    </w:p>
    <w:p w:rsidR="006843A6" w:rsidRDefault="00253490" w:rsidP="002871AF">
      <w:pPr>
        <w:pStyle w:val="NormalWeb"/>
        <w:tabs>
          <w:tab w:val="left" w:pos="720"/>
        </w:tabs>
        <w:spacing w:line="360" w:lineRule="auto"/>
        <w:contextualSpacing/>
        <w:jc w:val="both"/>
        <w:rPr>
          <w:color w:val="000000"/>
          <w:sz w:val="28"/>
          <w:szCs w:val="28"/>
        </w:rPr>
      </w:pPr>
      <w:r>
        <w:rPr>
          <w:i/>
          <w:color w:val="000000"/>
          <w:sz w:val="28"/>
          <w:szCs w:val="28"/>
        </w:rPr>
        <w:tab/>
      </w:r>
      <w:r w:rsidR="004A1990">
        <w:rPr>
          <w:i/>
          <w:color w:val="000000"/>
          <w:sz w:val="28"/>
          <w:szCs w:val="28"/>
        </w:rPr>
        <w:t xml:space="preserve">Nguồn trích: </w:t>
      </w:r>
      <w:r w:rsidR="004A1990">
        <w:rPr>
          <w:color w:val="000000"/>
          <w:sz w:val="28"/>
          <w:szCs w:val="28"/>
        </w:rPr>
        <w:t>Tạp chí Quản lý Nhà nước, Số 258/2017; Tr. 36 – 40</w:t>
      </w:r>
    </w:p>
    <w:p w:rsidR="004A1990" w:rsidRDefault="00253490" w:rsidP="002871AF">
      <w:pPr>
        <w:pStyle w:val="NormalWeb"/>
        <w:tabs>
          <w:tab w:val="left" w:pos="720"/>
        </w:tabs>
        <w:spacing w:line="360" w:lineRule="auto"/>
        <w:contextualSpacing/>
        <w:jc w:val="both"/>
        <w:rPr>
          <w:color w:val="000000"/>
          <w:sz w:val="28"/>
          <w:szCs w:val="28"/>
        </w:rPr>
      </w:pPr>
      <w:r>
        <w:rPr>
          <w:i/>
          <w:color w:val="000000"/>
          <w:sz w:val="28"/>
          <w:szCs w:val="28"/>
        </w:rPr>
        <w:tab/>
      </w:r>
      <w:r w:rsidR="004A1990">
        <w:rPr>
          <w:i/>
          <w:color w:val="000000"/>
          <w:sz w:val="28"/>
          <w:szCs w:val="28"/>
        </w:rPr>
        <w:t xml:space="preserve">Tóm tắt: </w:t>
      </w:r>
      <w:r w:rsidR="007E6D07">
        <w:rPr>
          <w:color w:val="000000"/>
          <w:sz w:val="28"/>
          <w:szCs w:val="28"/>
        </w:rPr>
        <w:t xml:space="preserve">Bài viết giới thiệu khái quát về dịch vụ công và cải cách cung ứng dịch vụ công ở Việt Nam. </w:t>
      </w:r>
      <w:r w:rsidR="0054786E">
        <w:rPr>
          <w:color w:val="000000"/>
          <w:sz w:val="28"/>
          <w:szCs w:val="28"/>
        </w:rPr>
        <w:t>Phân tích những lý do để khẳng định việc áp dụng giá dịch vụ trong cung ứng dịch vụ công là tất yếu.</w:t>
      </w:r>
    </w:p>
    <w:p w:rsidR="0054786E" w:rsidRDefault="00143ED9" w:rsidP="002871AF">
      <w:pPr>
        <w:pStyle w:val="NormalWeb"/>
        <w:tabs>
          <w:tab w:val="left" w:pos="720"/>
        </w:tabs>
        <w:spacing w:line="360" w:lineRule="auto"/>
        <w:contextualSpacing/>
        <w:jc w:val="both"/>
        <w:rPr>
          <w:b/>
          <w:color w:val="000000"/>
          <w:sz w:val="28"/>
          <w:szCs w:val="28"/>
        </w:rPr>
      </w:pPr>
      <w:r>
        <w:rPr>
          <w:b/>
          <w:color w:val="000000"/>
          <w:sz w:val="28"/>
          <w:szCs w:val="28"/>
        </w:rPr>
        <w:t xml:space="preserve">20. </w:t>
      </w:r>
      <w:r w:rsidR="003052E0">
        <w:rPr>
          <w:b/>
          <w:color w:val="000000"/>
          <w:sz w:val="28"/>
          <w:szCs w:val="28"/>
        </w:rPr>
        <w:t>Vũ Thị Loan</w:t>
      </w:r>
    </w:p>
    <w:p w:rsidR="003052E0" w:rsidRDefault="00253490" w:rsidP="002871AF">
      <w:pPr>
        <w:pStyle w:val="NormalWeb"/>
        <w:tabs>
          <w:tab w:val="left" w:pos="720"/>
        </w:tabs>
        <w:spacing w:line="360" w:lineRule="auto"/>
        <w:contextualSpacing/>
        <w:jc w:val="both"/>
        <w:rPr>
          <w:b/>
          <w:i/>
          <w:color w:val="000000"/>
          <w:sz w:val="28"/>
          <w:szCs w:val="28"/>
        </w:rPr>
      </w:pPr>
      <w:r>
        <w:rPr>
          <w:b/>
          <w:i/>
          <w:color w:val="000000"/>
          <w:sz w:val="28"/>
          <w:szCs w:val="28"/>
        </w:rPr>
        <w:tab/>
      </w:r>
      <w:r w:rsidR="00EF4487">
        <w:rPr>
          <w:b/>
          <w:i/>
          <w:color w:val="000000"/>
          <w:sz w:val="28"/>
          <w:szCs w:val="28"/>
        </w:rPr>
        <w:t>Cơ hội về lao động và việc làm khi Việt Nam tham gia cộng đồng kinh tế ASEAN</w:t>
      </w:r>
    </w:p>
    <w:p w:rsidR="007B0ECD" w:rsidRDefault="00101BC3" w:rsidP="002871AF">
      <w:pPr>
        <w:tabs>
          <w:tab w:val="left" w:pos="720"/>
          <w:tab w:val="left" w:pos="5670"/>
        </w:tabs>
        <w:spacing w:line="360" w:lineRule="auto"/>
        <w:rPr>
          <w:rFonts w:ascii="Times New Roman" w:hAnsi="Times New Roman"/>
          <w:color w:val="000000"/>
          <w:sz w:val="28"/>
          <w:szCs w:val="28"/>
        </w:rPr>
      </w:pPr>
      <w:r>
        <w:rPr>
          <w:rFonts w:ascii="Times New Roman" w:hAnsi="Times New Roman"/>
          <w:i/>
          <w:color w:val="000000"/>
          <w:sz w:val="28"/>
          <w:szCs w:val="28"/>
        </w:rPr>
        <w:tab/>
      </w:r>
      <w:r w:rsidR="00B35458" w:rsidRPr="00B35458">
        <w:rPr>
          <w:rFonts w:ascii="Times New Roman" w:hAnsi="Times New Roman"/>
          <w:i/>
          <w:color w:val="000000"/>
          <w:sz w:val="28"/>
          <w:szCs w:val="28"/>
        </w:rPr>
        <w:t xml:space="preserve">Nguồn trích: </w:t>
      </w:r>
      <w:r w:rsidR="00B35458" w:rsidRPr="00B35458">
        <w:rPr>
          <w:rFonts w:ascii="Times New Roman" w:hAnsi="Times New Roman"/>
          <w:color w:val="000000"/>
          <w:sz w:val="28"/>
          <w:szCs w:val="28"/>
        </w:rPr>
        <w:t>Tạp chí Quản lý Nhà nước, Số 258/2017; Tr</w:t>
      </w:r>
      <w:r w:rsidR="009B6C67">
        <w:rPr>
          <w:rFonts w:ascii="Times New Roman" w:hAnsi="Times New Roman"/>
          <w:color w:val="000000"/>
          <w:sz w:val="28"/>
          <w:szCs w:val="28"/>
        </w:rPr>
        <w:t>. 51 – 55</w:t>
      </w:r>
    </w:p>
    <w:p w:rsidR="009B6C67" w:rsidRDefault="00101BC3" w:rsidP="002871AF">
      <w:pPr>
        <w:tabs>
          <w:tab w:val="left" w:pos="720"/>
          <w:tab w:val="left" w:pos="5670"/>
        </w:tabs>
        <w:spacing w:line="360" w:lineRule="auto"/>
        <w:rPr>
          <w:rFonts w:ascii="Times New Roman" w:hAnsi="Times New Roman"/>
          <w:color w:val="000000"/>
          <w:sz w:val="28"/>
          <w:szCs w:val="28"/>
        </w:rPr>
      </w:pPr>
      <w:r>
        <w:rPr>
          <w:rFonts w:ascii="Times New Roman" w:hAnsi="Times New Roman"/>
          <w:i/>
          <w:color w:val="000000"/>
          <w:sz w:val="28"/>
          <w:szCs w:val="28"/>
        </w:rPr>
        <w:tab/>
      </w:r>
      <w:r w:rsidR="009B6C67">
        <w:rPr>
          <w:rFonts w:ascii="Times New Roman" w:hAnsi="Times New Roman"/>
          <w:i/>
          <w:color w:val="000000"/>
          <w:sz w:val="28"/>
          <w:szCs w:val="28"/>
        </w:rPr>
        <w:t xml:space="preserve">Tóm tắt: </w:t>
      </w:r>
      <w:r w:rsidR="00203A01">
        <w:rPr>
          <w:rFonts w:ascii="Times New Roman" w:hAnsi="Times New Roman"/>
          <w:color w:val="000000"/>
          <w:sz w:val="28"/>
          <w:szCs w:val="28"/>
        </w:rPr>
        <w:t>Cộng đồng kinh tế ASEAN (AEC) được thành lập ngày 31/12/2015 đã mở ra cơ hội cho sự hợp tác và phát triển kinh tế</w:t>
      </w:r>
      <w:r w:rsidR="001F305B">
        <w:rPr>
          <w:rFonts w:ascii="Times New Roman" w:hAnsi="Times New Roman"/>
          <w:color w:val="000000"/>
          <w:sz w:val="28"/>
          <w:szCs w:val="28"/>
        </w:rPr>
        <w:t xml:space="preserve"> của các nước thành viên trên nhiều lĩnh vực</w:t>
      </w:r>
      <w:r w:rsidR="00FF55FD">
        <w:rPr>
          <w:rFonts w:ascii="Times New Roman" w:hAnsi="Times New Roman"/>
          <w:color w:val="000000"/>
          <w:sz w:val="28"/>
          <w:szCs w:val="28"/>
        </w:rPr>
        <w:t xml:space="preserve">, với nhiều lợi ích như hình thành một thị trường đơn nhất và cơ sở sản xuất chung giảm thiểu các rào cản thương mại và đầu tư, tự do lưu chuyển hàng hóa, dịch vụ, </w:t>
      </w:r>
      <w:r w:rsidR="00FD19A6">
        <w:rPr>
          <w:rFonts w:ascii="Times New Roman" w:hAnsi="Times New Roman"/>
          <w:color w:val="000000"/>
          <w:sz w:val="28"/>
          <w:szCs w:val="28"/>
        </w:rPr>
        <w:t xml:space="preserve">tự do luân chuyển vốn và tự do di chuyển lao động có tay nghề. </w:t>
      </w:r>
      <w:r w:rsidR="003D0B7F">
        <w:rPr>
          <w:rFonts w:ascii="Times New Roman" w:hAnsi="Times New Roman"/>
          <w:color w:val="000000"/>
          <w:sz w:val="28"/>
          <w:szCs w:val="28"/>
        </w:rPr>
        <w:t>Bài viết phân tích những cơ hội mà AEC mang lại cho Việt Nam trên lĩnh vực kinh tế, lao động và việc làm.</w:t>
      </w:r>
    </w:p>
    <w:p w:rsidR="003D0B7F" w:rsidRDefault="0012337C" w:rsidP="002871AF">
      <w:pPr>
        <w:tabs>
          <w:tab w:val="left" w:pos="720"/>
          <w:tab w:val="left" w:pos="5670"/>
        </w:tabs>
        <w:spacing w:line="360" w:lineRule="auto"/>
        <w:rPr>
          <w:rFonts w:ascii="Times New Roman" w:hAnsi="Times New Roman"/>
          <w:b/>
          <w:color w:val="000000"/>
          <w:sz w:val="28"/>
          <w:szCs w:val="28"/>
        </w:rPr>
      </w:pPr>
      <w:r>
        <w:rPr>
          <w:rFonts w:ascii="Times New Roman" w:hAnsi="Times New Roman"/>
          <w:b/>
          <w:color w:val="000000"/>
          <w:sz w:val="28"/>
          <w:szCs w:val="28"/>
        </w:rPr>
        <w:t xml:space="preserve">21. </w:t>
      </w:r>
      <w:r w:rsidR="006009CF">
        <w:rPr>
          <w:rFonts w:ascii="Times New Roman" w:hAnsi="Times New Roman"/>
          <w:b/>
          <w:color w:val="000000"/>
          <w:sz w:val="28"/>
          <w:szCs w:val="28"/>
        </w:rPr>
        <w:t>Phạm Thị Ngọc Anh</w:t>
      </w:r>
    </w:p>
    <w:p w:rsidR="006009CF" w:rsidRDefault="00101BC3" w:rsidP="002871AF">
      <w:pPr>
        <w:tabs>
          <w:tab w:val="left" w:pos="720"/>
          <w:tab w:val="left" w:pos="5670"/>
        </w:tabs>
        <w:spacing w:line="360" w:lineRule="auto"/>
        <w:rPr>
          <w:rFonts w:ascii="Times New Roman" w:hAnsi="Times New Roman"/>
          <w:b/>
          <w:i/>
          <w:sz w:val="28"/>
          <w:szCs w:val="28"/>
        </w:rPr>
      </w:pPr>
      <w:r>
        <w:rPr>
          <w:rFonts w:ascii="Times New Roman" w:hAnsi="Times New Roman"/>
          <w:b/>
          <w:i/>
          <w:sz w:val="28"/>
          <w:szCs w:val="28"/>
        </w:rPr>
        <w:tab/>
      </w:r>
      <w:r w:rsidR="003F23FB">
        <w:rPr>
          <w:rFonts w:ascii="Times New Roman" w:hAnsi="Times New Roman"/>
          <w:b/>
          <w:i/>
          <w:sz w:val="28"/>
          <w:szCs w:val="28"/>
        </w:rPr>
        <w:t>Thu hút đầu tư FDI</w:t>
      </w:r>
      <w:r w:rsidR="00B26200">
        <w:rPr>
          <w:rFonts w:ascii="Times New Roman" w:hAnsi="Times New Roman"/>
          <w:b/>
          <w:i/>
          <w:sz w:val="28"/>
          <w:szCs w:val="28"/>
        </w:rPr>
        <w:t xml:space="preserve"> phải dựa trên lợi ích căn bản phát triển kinh tế - văn hóa và môi trường</w:t>
      </w:r>
    </w:p>
    <w:p w:rsidR="00B26200" w:rsidRDefault="00101BC3" w:rsidP="002871AF">
      <w:pPr>
        <w:tabs>
          <w:tab w:val="left" w:pos="720"/>
          <w:tab w:val="left" w:pos="5670"/>
        </w:tabs>
        <w:spacing w:line="360" w:lineRule="auto"/>
        <w:rPr>
          <w:rFonts w:ascii="Times New Roman" w:hAnsi="Times New Roman"/>
          <w:color w:val="000000"/>
          <w:sz w:val="28"/>
          <w:szCs w:val="28"/>
        </w:rPr>
      </w:pPr>
      <w:r>
        <w:rPr>
          <w:rFonts w:ascii="Times New Roman" w:hAnsi="Times New Roman"/>
          <w:i/>
          <w:color w:val="000000"/>
          <w:sz w:val="28"/>
          <w:szCs w:val="28"/>
        </w:rPr>
        <w:tab/>
      </w:r>
      <w:r w:rsidR="00B26200" w:rsidRPr="00B35458">
        <w:rPr>
          <w:rFonts w:ascii="Times New Roman" w:hAnsi="Times New Roman"/>
          <w:i/>
          <w:color w:val="000000"/>
          <w:sz w:val="28"/>
          <w:szCs w:val="28"/>
        </w:rPr>
        <w:t xml:space="preserve">Nguồn trích: </w:t>
      </w:r>
      <w:r w:rsidR="00B26200" w:rsidRPr="00B35458">
        <w:rPr>
          <w:rFonts w:ascii="Times New Roman" w:hAnsi="Times New Roman"/>
          <w:color w:val="000000"/>
          <w:sz w:val="28"/>
          <w:szCs w:val="28"/>
        </w:rPr>
        <w:t>Tạp chí Quản lý Nhà nước, Số 258/2017; Tr</w:t>
      </w:r>
      <w:r w:rsidR="00B26200">
        <w:rPr>
          <w:rFonts w:ascii="Times New Roman" w:hAnsi="Times New Roman"/>
          <w:color w:val="000000"/>
          <w:sz w:val="28"/>
          <w:szCs w:val="28"/>
        </w:rPr>
        <w:t>. 71 – 74</w:t>
      </w:r>
    </w:p>
    <w:p w:rsidR="00B26200" w:rsidRDefault="00101BC3" w:rsidP="002871AF">
      <w:pPr>
        <w:tabs>
          <w:tab w:val="left" w:pos="720"/>
          <w:tab w:val="left" w:pos="5670"/>
        </w:tabs>
        <w:spacing w:line="360" w:lineRule="auto"/>
        <w:rPr>
          <w:rFonts w:ascii="Times New Roman" w:hAnsi="Times New Roman"/>
          <w:color w:val="000000"/>
          <w:sz w:val="28"/>
          <w:szCs w:val="28"/>
        </w:rPr>
      </w:pPr>
      <w:r>
        <w:rPr>
          <w:rFonts w:ascii="Times New Roman" w:hAnsi="Times New Roman"/>
          <w:i/>
          <w:color w:val="000000"/>
          <w:sz w:val="28"/>
          <w:szCs w:val="28"/>
        </w:rPr>
        <w:tab/>
      </w:r>
      <w:r w:rsidR="0059729E">
        <w:rPr>
          <w:rFonts w:ascii="Times New Roman" w:hAnsi="Times New Roman"/>
          <w:i/>
          <w:color w:val="000000"/>
          <w:sz w:val="28"/>
          <w:szCs w:val="28"/>
        </w:rPr>
        <w:t xml:space="preserve">Tóm tắt: </w:t>
      </w:r>
      <w:r w:rsidR="003F0198">
        <w:rPr>
          <w:rFonts w:ascii="Times New Roman" w:hAnsi="Times New Roman"/>
          <w:color w:val="000000"/>
          <w:sz w:val="28"/>
          <w:szCs w:val="28"/>
        </w:rPr>
        <w:t xml:space="preserve">FDI là cần thiết cho sự phát triển kinh tế - xã hội ở Việt Nam, </w:t>
      </w:r>
      <w:r w:rsidR="000D1D2A">
        <w:rPr>
          <w:rFonts w:ascii="Times New Roman" w:hAnsi="Times New Roman"/>
          <w:color w:val="000000"/>
          <w:sz w:val="28"/>
          <w:szCs w:val="28"/>
        </w:rPr>
        <w:t>nhưng không vì thế mà chúng ta trở nên dễ dãi, hạ thấp yêu cầu, tiêu chuẩn trong cấp phép các dự án FDI. Chính phủ và chính quyền các địa phương</w:t>
      </w:r>
      <w:r w:rsidR="0044598C">
        <w:rPr>
          <w:rFonts w:ascii="Times New Roman" w:hAnsi="Times New Roman"/>
          <w:color w:val="000000"/>
          <w:sz w:val="28"/>
          <w:szCs w:val="28"/>
        </w:rPr>
        <w:t xml:space="preserve"> phải biết dựa trên lợi ích căn bản lâu dài của đất nước, lựa chọn đối tác, dự án phù hợp với quy hoạch chung của quốc gia, địa phương và phù hợp với ngành nghề</w:t>
      </w:r>
      <w:r w:rsidR="002845F2">
        <w:rPr>
          <w:rFonts w:ascii="Times New Roman" w:hAnsi="Times New Roman"/>
          <w:color w:val="000000"/>
          <w:sz w:val="28"/>
          <w:szCs w:val="28"/>
        </w:rPr>
        <w:t>, lĩnh vực nhận đầu tư; với định hướng phát triển bền vững của Việt Nam, nhất thiết không đánh đổi môi trường sinh thái để thu hút FDI bằng mọi giá.</w:t>
      </w:r>
    </w:p>
    <w:p w:rsidR="002845F2" w:rsidRDefault="00792E8C" w:rsidP="002871AF">
      <w:pPr>
        <w:tabs>
          <w:tab w:val="left" w:pos="720"/>
          <w:tab w:val="left" w:pos="5670"/>
        </w:tabs>
        <w:spacing w:line="360" w:lineRule="auto"/>
        <w:rPr>
          <w:rFonts w:ascii="Times New Roman" w:hAnsi="Times New Roman"/>
          <w:b/>
          <w:color w:val="000000"/>
          <w:sz w:val="28"/>
          <w:szCs w:val="28"/>
        </w:rPr>
      </w:pPr>
      <w:r>
        <w:rPr>
          <w:rFonts w:ascii="Times New Roman" w:hAnsi="Times New Roman"/>
          <w:b/>
          <w:color w:val="000000"/>
          <w:sz w:val="28"/>
          <w:szCs w:val="28"/>
        </w:rPr>
        <w:t xml:space="preserve">22. </w:t>
      </w:r>
      <w:r w:rsidR="00C233BB">
        <w:rPr>
          <w:rFonts w:ascii="Times New Roman" w:hAnsi="Times New Roman"/>
          <w:b/>
          <w:color w:val="000000"/>
          <w:sz w:val="28"/>
          <w:szCs w:val="28"/>
        </w:rPr>
        <w:t>Vũ Thị Bích Ngọc</w:t>
      </w:r>
    </w:p>
    <w:p w:rsidR="00C233BB" w:rsidRDefault="00101BC3" w:rsidP="002871AF">
      <w:pPr>
        <w:tabs>
          <w:tab w:val="left" w:pos="720"/>
          <w:tab w:val="left" w:pos="5670"/>
        </w:tabs>
        <w:spacing w:line="360" w:lineRule="auto"/>
        <w:rPr>
          <w:rFonts w:ascii="Times New Roman" w:hAnsi="Times New Roman"/>
          <w:b/>
          <w:i/>
          <w:color w:val="000000"/>
          <w:sz w:val="28"/>
          <w:szCs w:val="28"/>
        </w:rPr>
      </w:pPr>
      <w:r>
        <w:rPr>
          <w:rFonts w:ascii="Times New Roman" w:hAnsi="Times New Roman"/>
          <w:b/>
          <w:i/>
          <w:color w:val="000000"/>
          <w:sz w:val="28"/>
          <w:szCs w:val="28"/>
        </w:rPr>
        <w:lastRenderedPageBreak/>
        <w:tab/>
      </w:r>
      <w:r w:rsidR="00673A99">
        <w:rPr>
          <w:rFonts w:ascii="Times New Roman" w:hAnsi="Times New Roman"/>
          <w:b/>
          <w:i/>
          <w:color w:val="000000"/>
          <w:sz w:val="28"/>
          <w:szCs w:val="28"/>
        </w:rPr>
        <w:t>Giảm thiểu áp lực môi trường</w:t>
      </w:r>
      <w:r w:rsidR="009A0ADD">
        <w:rPr>
          <w:rFonts w:ascii="Times New Roman" w:hAnsi="Times New Roman"/>
          <w:b/>
          <w:i/>
          <w:color w:val="000000"/>
          <w:sz w:val="28"/>
          <w:szCs w:val="28"/>
        </w:rPr>
        <w:t xml:space="preserve"> từ khu vực FDI góp phần giảm thiểu thách thức đối với tăng trưởng ở các quốc gia châu Á – Thái Bình Dương</w:t>
      </w:r>
    </w:p>
    <w:p w:rsidR="00336C41" w:rsidRDefault="00101BC3" w:rsidP="002871AF">
      <w:pPr>
        <w:tabs>
          <w:tab w:val="left" w:pos="720"/>
          <w:tab w:val="left" w:pos="5670"/>
        </w:tabs>
        <w:spacing w:line="360" w:lineRule="auto"/>
        <w:rPr>
          <w:rFonts w:ascii="Times New Roman" w:hAnsi="Times New Roman"/>
          <w:color w:val="000000"/>
          <w:sz w:val="28"/>
          <w:szCs w:val="28"/>
        </w:rPr>
      </w:pPr>
      <w:r>
        <w:rPr>
          <w:rFonts w:ascii="Times New Roman" w:hAnsi="Times New Roman"/>
          <w:i/>
          <w:color w:val="000000"/>
          <w:sz w:val="28"/>
          <w:szCs w:val="28"/>
        </w:rPr>
        <w:tab/>
      </w:r>
      <w:r w:rsidR="00EC7FB8" w:rsidRPr="00B35458">
        <w:rPr>
          <w:rFonts w:ascii="Times New Roman" w:hAnsi="Times New Roman"/>
          <w:i/>
          <w:color w:val="000000"/>
          <w:sz w:val="28"/>
          <w:szCs w:val="28"/>
        </w:rPr>
        <w:t xml:space="preserve">Nguồn trích: </w:t>
      </w:r>
      <w:r w:rsidR="00EC7FB8" w:rsidRPr="00B35458">
        <w:rPr>
          <w:rFonts w:ascii="Times New Roman" w:hAnsi="Times New Roman"/>
          <w:color w:val="000000"/>
          <w:sz w:val="28"/>
          <w:szCs w:val="28"/>
        </w:rPr>
        <w:t>Tạp chí Quản lý Nhà nước, Số 258/2017; Tr</w:t>
      </w:r>
      <w:r w:rsidR="00EC7FB8">
        <w:rPr>
          <w:rFonts w:ascii="Times New Roman" w:hAnsi="Times New Roman"/>
          <w:color w:val="000000"/>
          <w:sz w:val="28"/>
          <w:szCs w:val="28"/>
        </w:rPr>
        <w:t>. 106 – 109</w:t>
      </w:r>
    </w:p>
    <w:p w:rsidR="00EC7FB8" w:rsidRDefault="00101BC3" w:rsidP="002871AF">
      <w:pPr>
        <w:tabs>
          <w:tab w:val="left" w:pos="720"/>
          <w:tab w:val="left" w:pos="5670"/>
        </w:tabs>
        <w:spacing w:line="360" w:lineRule="auto"/>
        <w:rPr>
          <w:rFonts w:ascii="Times New Roman" w:hAnsi="Times New Roman"/>
          <w:color w:val="000000"/>
          <w:sz w:val="28"/>
          <w:szCs w:val="28"/>
        </w:rPr>
      </w:pPr>
      <w:r>
        <w:rPr>
          <w:rFonts w:ascii="Times New Roman" w:hAnsi="Times New Roman"/>
          <w:i/>
          <w:color w:val="000000"/>
          <w:sz w:val="28"/>
          <w:szCs w:val="28"/>
        </w:rPr>
        <w:tab/>
      </w:r>
      <w:r w:rsidR="00EC7FB8">
        <w:rPr>
          <w:rFonts w:ascii="Times New Roman" w:hAnsi="Times New Roman"/>
          <w:i/>
          <w:color w:val="000000"/>
          <w:sz w:val="28"/>
          <w:szCs w:val="28"/>
        </w:rPr>
        <w:t xml:space="preserve">Tóm tắt: </w:t>
      </w:r>
      <w:r w:rsidR="00195BD8">
        <w:rPr>
          <w:rFonts w:ascii="Times New Roman" w:hAnsi="Times New Roman"/>
          <w:color w:val="000000"/>
          <w:sz w:val="28"/>
          <w:szCs w:val="28"/>
        </w:rPr>
        <w:t xml:space="preserve">Bài viết phân tích sự cần thiết phải giảm thiểu áp lực môi trường từ khu vực FDI. </w:t>
      </w:r>
      <w:r w:rsidR="00E57912">
        <w:rPr>
          <w:rFonts w:ascii="Times New Roman" w:hAnsi="Times New Roman"/>
          <w:color w:val="000000"/>
          <w:sz w:val="28"/>
          <w:szCs w:val="28"/>
        </w:rPr>
        <w:t>Từ đó đề xuất một số nhiệm vụ cần thực hiện để giảm thiểu những thách thức cho tăng trưởng bao trùm ở châu Á – Thái Bình Dương từ việc giảm thiểu áp lực môi trường của khu vực FDI.</w:t>
      </w:r>
    </w:p>
    <w:p w:rsidR="00E57912" w:rsidRDefault="00CA1071" w:rsidP="002871AF">
      <w:pPr>
        <w:tabs>
          <w:tab w:val="left" w:pos="720"/>
          <w:tab w:val="left" w:pos="5670"/>
        </w:tabs>
        <w:spacing w:line="360" w:lineRule="auto"/>
        <w:rPr>
          <w:rFonts w:ascii="Times New Roman" w:hAnsi="Times New Roman"/>
          <w:b/>
          <w:color w:val="000000"/>
          <w:sz w:val="28"/>
          <w:szCs w:val="28"/>
        </w:rPr>
      </w:pPr>
      <w:r>
        <w:rPr>
          <w:rFonts w:ascii="Times New Roman" w:hAnsi="Times New Roman"/>
          <w:b/>
          <w:color w:val="000000"/>
          <w:sz w:val="28"/>
          <w:szCs w:val="28"/>
        </w:rPr>
        <w:t xml:space="preserve">23. </w:t>
      </w:r>
      <w:r w:rsidR="00BA20AF">
        <w:rPr>
          <w:rFonts w:ascii="Times New Roman" w:hAnsi="Times New Roman"/>
          <w:b/>
          <w:color w:val="000000"/>
          <w:sz w:val="28"/>
          <w:szCs w:val="28"/>
        </w:rPr>
        <w:t>Lê Xuân Trường</w:t>
      </w:r>
    </w:p>
    <w:p w:rsidR="00BA20AF" w:rsidRDefault="00101BC3" w:rsidP="002871AF">
      <w:pPr>
        <w:tabs>
          <w:tab w:val="left" w:pos="720"/>
          <w:tab w:val="left" w:pos="5670"/>
        </w:tabs>
        <w:spacing w:line="360" w:lineRule="auto"/>
        <w:rPr>
          <w:rFonts w:ascii="Times New Roman" w:hAnsi="Times New Roman"/>
          <w:b/>
          <w:i/>
          <w:color w:val="000000"/>
          <w:sz w:val="28"/>
          <w:szCs w:val="28"/>
        </w:rPr>
      </w:pPr>
      <w:r>
        <w:rPr>
          <w:rFonts w:ascii="Times New Roman" w:hAnsi="Times New Roman"/>
          <w:b/>
          <w:i/>
          <w:color w:val="000000"/>
          <w:sz w:val="28"/>
          <w:szCs w:val="28"/>
        </w:rPr>
        <w:tab/>
      </w:r>
      <w:r w:rsidR="00830D3F">
        <w:rPr>
          <w:rFonts w:ascii="Times New Roman" w:hAnsi="Times New Roman"/>
          <w:b/>
          <w:i/>
          <w:color w:val="000000"/>
          <w:sz w:val="28"/>
          <w:szCs w:val="28"/>
        </w:rPr>
        <w:t>Phát huy vai trò của chính sách tài chính trong thực hiện mục tiêu bảo vệ môi trường</w:t>
      </w:r>
    </w:p>
    <w:p w:rsidR="00830D3F" w:rsidRDefault="00101BC3" w:rsidP="002871AF">
      <w:pPr>
        <w:tabs>
          <w:tab w:val="left" w:pos="720"/>
          <w:tab w:val="left" w:pos="5670"/>
        </w:tabs>
        <w:spacing w:line="360" w:lineRule="auto"/>
        <w:rPr>
          <w:rFonts w:ascii="Times New Roman" w:hAnsi="Times New Roman"/>
          <w:color w:val="000000"/>
          <w:sz w:val="28"/>
          <w:szCs w:val="28"/>
        </w:rPr>
      </w:pPr>
      <w:r>
        <w:rPr>
          <w:rFonts w:ascii="Times New Roman" w:hAnsi="Times New Roman"/>
          <w:i/>
          <w:color w:val="000000"/>
          <w:sz w:val="28"/>
          <w:szCs w:val="28"/>
        </w:rPr>
        <w:tab/>
      </w:r>
      <w:r w:rsidR="00D52E7C">
        <w:rPr>
          <w:rFonts w:ascii="Times New Roman" w:hAnsi="Times New Roman"/>
          <w:i/>
          <w:color w:val="000000"/>
          <w:sz w:val="28"/>
          <w:szCs w:val="28"/>
        </w:rPr>
        <w:t xml:space="preserve">Nguồn trích: </w:t>
      </w:r>
      <w:r w:rsidR="009F6327">
        <w:rPr>
          <w:rFonts w:ascii="Times New Roman" w:hAnsi="Times New Roman"/>
          <w:color w:val="000000"/>
          <w:sz w:val="28"/>
          <w:szCs w:val="28"/>
        </w:rPr>
        <w:t xml:space="preserve">Tạp chí Tài chính, </w:t>
      </w:r>
      <w:r w:rsidR="00BE089D">
        <w:rPr>
          <w:rFonts w:ascii="Times New Roman" w:hAnsi="Times New Roman"/>
          <w:color w:val="000000"/>
          <w:sz w:val="28"/>
          <w:szCs w:val="28"/>
        </w:rPr>
        <w:t>Số 660/2017; Tr. 9 – 13</w:t>
      </w:r>
    </w:p>
    <w:p w:rsidR="00BE089D" w:rsidRDefault="00101BC3" w:rsidP="002871AF">
      <w:pPr>
        <w:tabs>
          <w:tab w:val="left" w:pos="720"/>
          <w:tab w:val="left" w:pos="5670"/>
        </w:tabs>
        <w:spacing w:line="360" w:lineRule="auto"/>
        <w:rPr>
          <w:rFonts w:ascii="Times New Roman" w:hAnsi="Times New Roman"/>
          <w:color w:val="000000"/>
          <w:sz w:val="28"/>
          <w:szCs w:val="28"/>
        </w:rPr>
      </w:pPr>
      <w:r>
        <w:rPr>
          <w:rFonts w:ascii="Times New Roman" w:hAnsi="Times New Roman"/>
          <w:i/>
          <w:color w:val="000000"/>
          <w:sz w:val="28"/>
          <w:szCs w:val="28"/>
        </w:rPr>
        <w:tab/>
      </w:r>
      <w:r w:rsidR="00BE089D">
        <w:rPr>
          <w:rFonts w:ascii="Times New Roman" w:hAnsi="Times New Roman"/>
          <w:i/>
          <w:color w:val="000000"/>
          <w:sz w:val="28"/>
          <w:szCs w:val="28"/>
        </w:rPr>
        <w:t xml:space="preserve">Tóm tắt: </w:t>
      </w:r>
      <w:r w:rsidR="00A27028">
        <w:rPr>
          <w:rFonts w:ascii="Times New Roman" w:hAnsi="Times New Roman"/>
          <w:color w:val="000000"/>
          <w:sz w:val="28"/>
          <w:szCs w:val="28"/>
        </w:rPr>
        <w:t xml:space="preserve">Chính sách tài chính là một trong những công cụ quan trọng nhất để thực hiện chủ trương của Đảng về bảo vệ môi trường nhằm </w:t>
      </w:r>
      <w:r w:rsidR="007648D9">
        <w:rPr>
          <w:rFonts w:ascii="Times New Roman" w:hAnsi="Times New Roman"/>
          <w:color w:val="000000"/>
          <w:sz w:val="28"/>
          <w:szCs w:val="28"/>
        </w:rPr>
        <w:t xml:space="preserve">phát triển kinh tế bền vững. </w:t>
      </w:r>
      <w:r w:rsidR="002F1700">
        <w:rPr>
          <w:rFonts w:ascii="Times New Roman" w:hAnsi="Times New Roman"/>
          <w:color w:val="000000"/>
          <w:sz w:val="28"/>
          <w:szCs w:val="28"/>
        </w:rPr>
        <w:t>Bài viết đi sâu phân tích chính sách tài chính, bao gồm chính sách thu, chi ngân sách nhằm thực hiện hóa quan điểm của Đảng về bảo vệ môi trường</w:t>
      </w:r>
      <w:r w:rsidR="002615BC">
        <w:rPr>
          <w:rFonts w:ascii="Times New Roman" w:hAnsi="Times New Roman"/>
          <w:color w:val="000000"/>
          <w:sz w:val="28"/>
          <w:szCs w:val="28"/>
        </w:rPr>
        <w:t>, qua đó, chỉ ra những tồn tại, hạn chế của chính sách tài chính trong việc</w:t>
      </w:r>
      <w:r w:rsidR="00365365">
        <w:rPr>
          <w:rFonts w:ascii="Times New Roman" w:hAnsi="Times New Roman"/>
          <w:color w:val="000000"/>
          <w:sz w:val="28"/>
          <w:szCs w:val="28"/>
        </w:rPr>
        <w:t xml:space="preserve"> thực hiện mục tiêu bảo vệ môi trường và đề xuất giải pháp</w:t>
      </w:r>
      <w:r w:rsidR="008C3F77">
        <w:rPr>
          <w:rFonts w:ascii="Times New Roman" w:hAnsi="Times New Roman"/>
          <w:color w:val="000000"/>
          <w:sz w:val="28"/>
          <w:szCs w:val="28"/>
        </w:rPr>
        <w:t xml:space="preserve"> phát huy vai trò của chính sách tài chính trong thực hiện mục tiêu bảo vệ môi trường như tăng cường giám sát chi ngân sách cho bảo vệ môi trường, mở rộng cơ sở thuế cho bảo vệ môi trường,..</w:t>
      </w:r>
    </w:p>
    <w:p w:rsidR="0031007E" w:rsidRDefault="0031007E" w:rsidP="002871AF">
      <w:pPr>
        <w:tabs>
          <w:tab w:val="left" w:pos="720"/>
          <w:tab w:val="left" w:pos="5670"/>
        </w:tabs>
        <w:spacing w:line="360" w:lineRule="auto"/>
        <w:rPr>
          <w:rFonts w:ascii="Times New Roman" w:hAnsi="Times New Roman"/>
          <w:b/>
          <w:color w:val="000000"/>
          <w:sz w:val="28"/>
          <w:szCs w:val="28"/>
        </w:rPr>
      </w:pPr>
      <w:r>
        <w:rPr>
          <w:rFonts w:ascii="Times New Roman" w:hAnsi="Times New Roman"/>
          <w:b/>
          <w:color w:val="000000"/>
          <w:sz w:val="28"/>
          <w:szCs w:val="28"/>
        </w:rPr>
        <w:t xml:space="preserve">24. </w:t>
      </w:r>
      <w:r w:rsidR="00A87FD2">
        <w:rPr>
          <w:rFonts w:ascii="Times New Roman" w:hAnsi="Times New Roman"/>
          <w:b/>
          <w:color w:val="000000"/>
          <w:sz w:val="28"/>
          <w:szCs w:val="28"/>
        </w:rPr>
        <w:t>Trần Ngọc Hoàng</w:t>
      </w:r>
    </w:p>
    <w:p w:rsidR="00A87FD2" w:rsidRDefault="00101BC3" w:rsidP="002871AF">
      <w:pPr>
        <w:tabs>
          <w:tab w:val="left" w:pos="720"/>
          <w:tab w:val="left" w:pos="5670"/>
        </w:tabs>
        <w:spacing w:line="360" w:lineRule="auto"/>
        <w:rPr>
          <w:rFonts w:ascii="Times New Roman" w:hAnsi="Times New Roman"/>
          <w:b/>
          <w:i/>
          <w:color w:val="000000"/>
          <w:sz w:val="28"/>
          <w:szCs w:val="28"/>
        </w:rPr>
      </w:pPr>
      <w:r>
        <w:rPr>
          <w:rFonts w:ascii="Times New Roman" w:hAnsi="Times New Roman"/>
          <w:b/>
          <w:i/>
          <w:color w:val="000000"/>
          <w:sz w:val="28"/>
          <w:szCs w:val="28"/>
        </w:rPr>
        <w:tab/>
      </w:r>
      <w:r w:rsidR="007E73BC">
        <w:rPr>
          <w:rFonts w:ascii="Times New Roman" w:hAnsi="Times New Roman"/>
          <w:b/>
          <w:i/>
          <w:color w:val="000000"/>
          <w:sz w:val="28"/>
          <w:szCs w:val="28"/>
        </w:rPr>
        <w:t>Giải pháp nâng cao hiệu quả quản lý nợ công của Việt Nam</w:t>
      </w:r>
    </w:p>
    <w:p w:rsidR="00F94EFC" w:rsidRDefault="00101BC3" w:rsidP="002871AF">
      <w:pPr>
        <w:tabs>
          <w:tab w:val="left" w:pos="720"/>
          <w:tab w:val="left" w:pos="5670"/>
        </w:tabs>
        <w:spacing w:line="360" w:lineRule="auto"/>
        <w:rPr>
          <w:rFonts w:ascii="Times New Roman" w:hAnsi="Times New Roman"/>
          <w:color w:val="000000"/>
          <w:sz w:val="28"/>
          <w:szCs w:val="28"/>
        </w:rPr>
      </w:pPr>
      <w:r>
        <w:rPr>
          <w:rFonts w:ascii="Times New Roman" w:hAnsi="Times New Roman"/>
          <w:i/>
          <w:color w:val="000000"/>
          <w:sz w:val="28"/>
          <w:szCs w:val="28"/>
        </w:rPr>
        <w:tab/>
      </w:r>
      <w:r w:rsidR="00F94EFC">
        <w:rPr>
          <w:rFonts w:ascii="Times New Roman" w:hAnsi="Times New Roman"/>
          <w:i/>
          <w:color w:val="000000"/>
          <w:sz w:val="28"/>
          <w:szCs w:val="28"/>
        </w:rPr>
        <w:t xml:space="preserve">Nguồn trích: </w:t>
      </w:r>
      <w:r w:rsidR="00F94EFC">
        <w:rPr>
          <w:rFonts w:ascii="Times New Roman" w:hAnsi="Times New Roman"/>
          <w:color w:val="000000"/>
          <w:sz w:val="28"/>
          <w:szCs w:val="28"/>
        </w:rPr>
        <w:t xml:space="preserve">Tạp chí Tài chính, Số 660/2017; Tr. </w:t>
      </w:r>
      <w:r w:rsidR="00EB4DA8">
        <w:rPr>
          <w:rFonts w:ascii="Times New Roman" w:hAnsi="Times New Roman"/>
          <w:color w:val="000000"/>
          <w:sz w:val="28"/>
          <w:szCs w:val="28"/>
        </w:rPr>
        <w:t>39 – 43</w:t>
      </w:r>
    </w:p>
    <w:p w:rsidR="00EB4DA8" w:rsidRDefault="00101BC3" w:rsidP="002871AF">
      <w:pPr>
        <w:tabs>
          <w:tab w:val="left" w:pos="720"/>
          <w:tab w:val="left" w:pos="5670"/>
        </w:tabs>
        <w:spacing w:line="360" w:lineRule="auto"/>
        <w:rPr>
          <w:rFonts w:ascii="Times New Roman" w:hAnsi="Times New Roman"/>
          <w:color w:val="000000"/>
          <w:sz w:val="28"/>
          <w:szCs w:val="28"/>
        </w:rPr>
      </w:pPr>
      <w:r>
        <w:rPr>
          <w:rFonts w:ascii="Times New Roman" w:hAnsi="Times New Roman"/>
          <w:i/>
          <w:color w:val="000000"/>
          <w:sz w:val="28"/>
          <w:szCs w:val="28"/>
        </w:rPr>
        <w:tab/>
      </w:r>
      <w:r w:rsidR="00EB4DA8">
        <w:rPr>
          <w:rFonts w:ascii="Times New Roman" w:hAnsi="Times New Roman"/>
          <w:i/>
          <w:color w:val="000000"/>
          <w:sz w:val="28"/>
          <w:szCs w:val="28"/>
        </w:rPr>
        <w:t xml:space="preserve">Tóm tắt: </w:t>
      </w:r>
      <w:r w:rsidR="003649F6">
        <w:rPr>
          <w:rFonts w:ascii="Times New Roman" w:hAnsi="Times New Roman"/>
          <w:color w:val="000000"/>
          <w:sz w:val="28"/>
          <w:szCs w:val="28"/>
        </w:rPr>
        <w:t>Bội chi ngân sách nàh nước là một hiện tượng phát sinh khá phổ biến</w:t>
      </w:r>
      <w:r w:rsidR="00562349">
        <w:rPr>
          <w:rFonts w:ascii="Times New Roman" w:hAnsi="Times New Roman"/>
          <w:color w:val="000000"/>
          <w:sz w:val="28"/>
          <w:szCs w:val="28"/>
        </w:rPr>
        <w:t xml:space="preserve"> ở hầu hết các nước. Để có nguồn đảm bảo đáp ứng bội chi ngân sách nhà nước trong điều kiện nguồn thu từ nền kinh tế còn hạn hẹp, Chính phủ các nước thường sử dụng</w:t>
      </w:r>
      <w:r w:rsidR="00B96692">
        <w:rPr>
          <w:rFonts w:ascii="Times New Roman" w:hAnsi="Times New Roman"/>
          <w:color w:val="000000"/>
          <w:sz w:val="28"/>
          <w:szCs w:val="28"/>
        </w:rPr>
        <w:t xml:space="preserve"> nhiều nguồn, nhưng nguồn mang tính chủ lực và có tác động lan tỏa tích cực đó chính là nguồn vay nợ trong và ngoài nước, hay còn gọi là nợ công. </w:t>
      </w:r>
      <w:r w:rsidR="00E27873">
        <w:rPr>
          <w:rFonts w:ascii="Times New Roman" w:hAnsi="Times New Roman"/>
          <w:color w:val="000000"/>
          <w:sz w:val="28"/>
          <w:szCs w:val="28"/>
        </w:rPr>
        <w:t xml:space="preserve">Việt Nam cũng không nằm ngoài quy luật đó, tuy nhiên, làm thế nào để nâng cao hiệu quả quản lý nợ công là </w:t>
      </w:r>
      <w:r w:rsidR="00E27873">
        <w:rPr>
          <w:rFonts w:ascii="Times New Roman" w:hAnsi="Times New Roman"/>
          <w:color w:val="000000"/>
          <w:sz w:val="28"/>
          <w:szCs w:val="28"/>
        </w:rPr>
        <w:lastRenderedPageBreak/>
        <w:t xml:space="preserve">vấn đề đang đặt ra. Bài viết đề cập đến thực trang nợ công, </w:t>
      </w:r>
      <w:r w:rsidR="00D0505A">
        <w:rPr>
          <w:rFonts w:ascii="Times New Roman" w:hAnsi="Times New Roman"/>
          <w:color w:val="000000"/>
          <w:sz w:val="28"/>
          <w:szCs w:val="28"/>
        </w:rPr>
        <w:t xml:space="preserve">phân tích nguyên nhân khiến nợ công tăng và đề xuất giải pháp </w:t>
      </w:r>
      <w:r w:rsidR="00876102">
        <w:rPr>
          <w:rFonts w:ascii="Times New Roman" w:hAnsi="Times New Roman"/>
          <w:color w:val="000000"/>
          <w:sz w:val="28"/>
          <w:szCs w:val="28"/>
        </w:rPr>
        <w:t>đảm bảo chỉ số nợ công.</w:t>
      </w:r>
    </w:p>
    <w:p w:rsidR="00876102" w:rsidRDefault="00F265B0" w:rsidP="002871AF">
      <w:pPr>
        <w:tabs>
          <w:tab w:val="left" w:pos="720"/>
          <w:tab w:val="left" w:pos="5670"/>
        </w:tabs>
        <w:spacing w:line="360" w:lineRule="auto"/>
        <w:rPr>
          <w:rFonts w:ascii="Times New Roman" w:hAnsi="Times New Roman"/>
          <w:b/>
          <w:color w:val="000000"/>
          <w:sz w:val="28"/>
          <w:szCs w:val="28"/>
        </w:rPr>
      </w:pPr>
      <w:r>
        <w:rPr>
          <w:rFonts w:ascii="Times New Roman" w:hAnsi="Times New Roman"/>
          <w:b/>
          <w:color w:val="000000"/>
          <w:sz w:val="28"/>
          <w:szCs w:val="28"/>
        </w:rPr>
        <w:t>25. Nguyễn Thanh Tuấn</w:t>
      </w:r>
    </w:p>
    <w:p w:rsidR="00F265B0" w:rsidRDefault="00101BC3" w:rsidP="002871AF">
      <w:pPr>
        <w:tabs>
          <w:tab w:val="left" w:pos="720"/>
          <w:tab w:val="left" w:pos="5670"/>
        </w:tabs>
        <w:spacing w:line="360" w:lineRule="auto"/>
        <w:rPr>
          <w:rFonts w:ascii="Times New Roman" w:hAnsi="Times New Roman"/>
          <w:b/>
          <w:i/>
          <w:color w:val="000000"/>
          <w:sz w:val="28"/>
          <w:szCs w:val="28"/>
        </w:rPr>
      </w:pPr>
      <w:r>
        <w:rPr>
          <w:rFonts w:ascii="Times New Roman" w:hAnsi="Times New Roman"/>
          <w:b/>
          <w:i/>
          <w:color w:val="000000"/>
          <w:sz w:val="28"/>
          <w:szCs w:val="28"/>
        </w:rPr>
        <w:tab/>
      </w:r>
      <w:r w:rsidR="0022452C">
        <w:rPr>
          <w:rFonts w:ascii="Times New Roman" w:hAnsi="Times New Roman"/>
          <w:b/>
          <w:i/>
          <w:color w:val="000000"/>
          <w:sz w:val="28"/>
          <w:szCs w:val="28"/>
        </w:rPr>
        <w:t>Hoàn thiện chính sách tài chính phát triển thị trường khoa học công nghệ ở Việt Nam</w:t>
      </w:r>
    </w:p>
    <w:p w:rsidR="0022452C" w:rsidRDefault="00101BC3" w:rsidP="002871AF">
      <w:pPr>
        <w:tabs>
          <w:tab w:val="left" w:pos="720"/>
          <w:tab w:val="left" w:pos="5670"/>
        </w:tabs>
        <w:spacing w:line="360" w:lineRule="auto"/>
        <w:rPr>
          <w:rFonts w:ascii="Times New Roman" w:hAnsi="Times New Roman"/>
          <w:color w:val="000000"/>
          <w:sz w:val="28"/>
          <w:szCs w:val="28"/>
        </w:rPr>
      </w:pPr>
      <w:r>
        <w:rPr>
          <w:rFonts w:ascii="Times New Roman" w:hAnsi="Times New Roman"/>
          <w:i/>
          <w:color w:val="000000"/>
          <w:sz w:val="28"/>
          <w:szCs w:val="28"/>
        </w:rPr>
        <w:tab/>
      </w:r>
      <w:r w:rsidR="0022452C">
        <w:rPr>
          <w:rFonts w:ascii="Times New Roman" w:hAnsi="Times New Roman"/>
          <w:i/>
          <w:color w:val="000000"/>
          <w:sz w:val="28"/>
          <w:szCs w:val="28"/>
        </w:rPr>
        <w:t xml:space="preserve">Nguồn trích: </w:t>
      </w:r>
      <w:r w:rsidR="0022452C">
        <w:rPr>
          <w:rFonts w:ascii="Times New Roman" w:hAnsi="Times New Roman"/>
          <w:color w:val="000000"/>
          <w:sz w:val="28"/>
          <w:szCs w:val="28"/>
        </w:rPr>
        <w:t>Tạp chí Tài chính, Số 660/2017; Tr. 53 – 56</w:t>
      </w:r>
    </w:p>
    <w:p w:rsidR="0022452C" w:rsidRDefault="00101BC3" w:rsidP="002871AF">
      <w:pPr>
        <w:tabs>
          <w:tab w:val="left" w:pos="720"/>
          <w:tab w:val="left" w:pos="5670"/>
        </w:tabs>
        <w:spacing w:line="360" w:lineRule="auto"/>
        <w:rPr>
          <w:rFonts w:ascii="Times New Roman" w:hAnsi="Times New Roman"/>
          <w:color w:val="000000"/>
          <w:sz w:val="28"/>
          <w:szCs w:val="28"/>
        </w:rPr>
      </w:pPr>
      <w:r>
        <w:rPr>
          <w:rFonts w:ascii="Times New Roman" w:hAnsi="Times New Roman"/>
          <w:i/>
          <w:color w:val="000000"/>
          <w:sz w:val="28"/>
          <w:szCs w:val="28"/>
        </w:rPr>
        <w:tab/>
      </w:r>
      <w:r w:rsidR="0022452C">
        <w:rPr>
          <w:rFonts w:ascii="Times New Roman" w:hAnsi="Times New Roman"/>
          <w:i/>
          <w:color w:val="000000"/>
          <w:sz w:val="28"/>
          <w:szCs w:val="28"/>
        </w:rPr>
        <w:t xml:space="preserve">Tóm tắt: </w:t>
      </w:r>
      <w:r w:rsidR="00111E39">
        <w:rPr>
          <w:rFonts w:ascii="Times New Roman" w:hAnsi="Times New Roman"/>
          <w:color w:val="000000"/>
          <w:sz w:val="28"/>
          <w:szCs w:val="28"/>
        </w:rPr>
        <w:t xml:space="preserve">Bài viết phân tích các chính sách </w:t>
      </w:r>
      <w:r w:rsidR="00E147FE">
        <w:rPr>
          <w:rFonts w:ascii="Times New Roman" w:hAnsi="Times New Roman"/>
          <w:color w:val="000000"/>
          <w:sz w:val="28"/>
          <w:szCs w:val="28"/>
        </w:rPr>
        <w:t>huy động vốn cho nghiên cứu khoa học tại Việt Nam, đưa ra một số khuyến nghị nhằm cải thiện hiệu quả các công cụ tài chính, hỗ trợ thị trường khoa học và công nghệ phát triển.</w:t>
      </w:r>
    </w:p>
    <w:p w:rsidR="00E147FE" w:rsidRDefault="00D9256F" w:rsidP="002871AF">
      <w:pPr>
        <w:tabs>
          <w:tab w:val="left" w:pos="720"/>
          <w:tab w:val="left" w:pos="990"/>
        </w:tabs>
        <w:spacing w:line="360" w:lineRule="auto"/>
        <w:rPr>
          <w:rFonts w:ascii="Times New Roman" w:hAnsi="Times New Roman"/>
          <w:b/>
          <w:color w:val="000000"/>
          <w:sz w:val="28"/>
          <w:szCs w:val="28"/>
        </w:rPr>
      </w:pPr>
      <w:r>
        <w:rPr>
          <w:rFonts w:ascii="Times New Roman" w:hAnsi="Times New Roman"/>
          <w:b/>
          <w:color w:val="000000"/>
          <w:sz w:val="28"/>
          <w:szCs w:val="28"/>
        </w:rPr>
        <w:t xml:space="preserve">26. </w:t>
      </w:r>
      <w:r w:rsidR="00220047">
        <w:rPr>
          <w:rFonts w:ascii="Times New Roman" w:hAnsi="Times New Roman"/>
          <w:b/>
          <w:color w:val="000000"/>
          <w:sz w:val="28"/>
          <w:szCs w:val="28"/>
        </w:rPr>
        <w:t>Lê Thanh Hà</w:t>
      </w:r>
    </w:p>
    <w:p w:rsidR="00220047" w:rsidRDefault="00101BC3" w:rsidP="002871AF">
      <w:pPr>
        <w:tabs>
          <w:tab w:val="left" w:pos="720"/>
          <w:tab w:val="left" w:pos="990"/>
        </w:tabs>
        <w:spacing w:line="360" w:lineRule="auto"/>
        <w:rPr>
          <w:rFonts w:ascii="Times New Roman" w:hAnsi="Times New Roman"/>
          <w:b/>
          <w:color w:val="000000"/>
          <w:sz w:val="28"/>
          <w:szCs w:val="28"/>
        </w:rPr>
      </w:pPr>
      <w:r>
        <w:rPr>
          <w:rFonts w:ascii="Times New Roman" w:hAnsi="Times New Roman"/>
          <w:b/>
          <w:color w:val="000000"/>
          <w:sz w:val="28"/>
          <w:szCs w:val="28"/>
        </w:rPr>
        <w:tab/>
      </w:r>
      <w:r w:rsidR="00F52B0A">
        <w:rPr>
          <w:rFonts w:ascii="Times New Roman" w:hAnsi="Times New Roman"/>
          <w:b/>
          <w:color w:val="000000"/>
          <w:sz w:val="28"/>
          <w:szCs w:val="28"/>
        </w:rPr>
        <w:t>Chính sách kiểm soát chuyển giá tại Liên Bang Nga và bài học cho Việt Nam</w:t>
      </w:r>
    </w:p>
    <w:p w:rsidR="00707605" w:rsidRDefault="00101BC3" w:rsidP="002871AF">
      <w:pPr>
        <w:tabs>
          <w:tab w:val="left" w:pos="720"/>
          <w:tab w:val="left" w:pos="990"/>
        </w:tabs>
        <w:spacing w:line="360" w:lineRule="auto"/>
        <w:rPr>
          <w:rFonts w:ascii="Times New Roman" w:hAnsi="Times New Roman"/>
          <w:color w:val="000000"/>
          <w:sz w:val="28"/>
          <w:szCs w:val="28"/>
        </w:rPr>
      </w:pPr>
      <w:r>
        <w:rPr>
          <w:rFonts w:ascii="Times New Roman" w:hAnsi="Times New Roman"/>
          <w:i/>
          <w:color w:val="000000"/>
          <w:sz w:val="28"/>
          <w:szCs w:val="28"/>
        </w:rPr>
        <w:tab/>
      </w:r>
      <w:r w:rsidR="00707605">
        <w:rPr>
          <w:rFonts w:ascii="Times New Roman" w:hAnsi="Times New Roman"/>
          <w:i/>
          <w:color w:val="000000"/>
          <w:sz w:val="28"/>
          <w:szCs w:val="28"/>
        </w:rPr>
        <w:t xml:space="preserve">Nguồn trích: </w:t>
      </w:r>
      <w:r w:rsidR="00707605">
        <w:rPr>
          <w:rFonts w:ascii="Times New Roman" w:hAnsi="Times New Roman"/>
          <w:color w:val="000000"/>
          <w:sz w:val="28"/>
          <w:szCs w:val="28"/>
        </w:rPr>
        <w:t>Tạp chí Tài chính, Số 660/2017; Tr. 64 – 66</w:t>
      </w:r>
    </w:p>
    <w:p w:rsidR="00707605" w:rsidRDefault="00101BC3" w:rsidP="002871AF">
      <w:pPr>
        <w:tabs>
          <w:tab w:val="left" w:pos="720"/>
          <w:tab w:val="left" w:pos="990"/>
        </w:tabs>
        <w:spacing w:line="360" w:lineRule="auto"/>
        <w:rPr>
          <w:rFonts w:ascii="Times New Roman" w:hAnsi="Times New Roman"/>
          <w:color w:val="000000"/>
          <w:sz w:val="28"/>
          <w:szCs w:val="28"/>
        </w:rPr>
      </w:pPr>
      <w:r>
        <w:rPr>
          <w:rFonts w:ascii="Times New Roman" w:hAnsi="Times New Roman"/>
          <w:i/>
          <w:color w:val="000000"/>
          <w:sz w:val="28"/>
          <w:szCs w:val="28"/>
        </w:rPr>
        <w:tab/>
      </w:r>
      <w:r w:rsidR="00707605">
        <w:rPr>
          <w:rFonts w:ascii="Times New Roman" w:hAnsi="Times New Roman"/>
          <w:i/>
          <w:color w:val="000000"/>
          <w:sz w:val="28"/>
          <w:szCs w:val="28"/>
        </w:rPr>
        <w:t xml:space="preserve">Tóm tắt: </w:t>
      </w:r>
      <w:r w:rsidR="006245D6">
        <w:rPr>
          <w:rFonts w:ascii="Times New Roman" w:hAnsi="Times New Roman"/>
          <w:color w:val="000000"/>
          <w:sz w:val="28"/>
          <w:szCs w:val="28"/>
        </w:rPr>
        <w:t>Bên cạnh những thành tựu quan trọng mà khu vực kinh tế có vốn đầu tư nước ngoài</w:t>
      </w:r>
      <w:r w:rsidR="00FC64DF">
        <w:rPr>
          <w:rFonts w:ascii="Times New Roman" w:hAnsi="Times New Roman"/>
          <w:color w:val="000000"/>
          <w:sz w:val="28"/>
          <w:szCs w:val="28"/>
        </w:rPr>
        <w:t xml:space="preserve"> đóng góp vào nền kinh tế Việt Nam, những bất cập trong hoạt động của khu vực kinh tế này </w:t>
      </w:r>
      <w:r w:rsidR="00217A59">
        <w:rPr>
          <w:rFonts w:ascii="Times New Roman" w:hAnsi="Times New Roman"/>
          <w:color w:val="000000"/>
          <w:sz w:val="28"/>
          <w:szCs w:val="28"/>
        </w:rPr>
        <w:t>cũng tạo ra nhiều thách thức đối với quản lý nhà nước, trong đó có hoạt động kiểm soát chuyển giá tại các</w:t>
      </w:r>
      <w:r w:rsidR="00D124DB">
        <w:rPr>
          <w:rFonts w:ascii="Times New Roman" w:hAnsi="Times New Roman"/>
          <w:color w:val="000000"/>
          <w:sz w:val="28"/>
          <w:szCs w:val="28"/>
        </w:rPr>
        <w:t xml:space="preserve"> chi nhánh công ty đa quốc gia. </w:t>
      </w:r>
      <w:r w:rsidR="008D459E">
        <w:rPr>
          <w:rFonts w:ascii="Times New Roman" w:hAnsi="Times New Roman"/>
          <w:color w:val="000000"/>
          <w:sz w:val="28"/>
          <w:szCs w:val="28"/>
        </w:rPr>
        <w:t>Trên cơ sở phân tích một số điểm quan trọng trong chính sách chống chuyển giá của Nga, bài viết nêu một số bài học đối với công tác kiểm soát chuyển giá của các doanh nghiệp có vốn đầu tư nước ngoài tại Việt Nam.</w:t>
      </w:r>
    </w:p>
    <w:p w:rsidR="008D459E" w:rsidRDefault="005B5018" w:rsidP="002871AF">
      <w:pPr>
        <w:tabs>
          <w:tab w:val="left" w:pos="720"/>
          <w:tab w:val="left" w:pos="990"/>
        </w:tabs>
        <w:spacing w:line="360" w:lineRule="auto"/>
        <w:rPr>
          <w:rFonts w:ascii="Times New Roman" w:hAnsi="Times New Roman"/>
          <w:b/>
          <w:color w:val="000000"/>
          <w:sz w:val="28"/>
          <w:szCs w:val="28"/>
        </w:rPr>
      </w:pPr>
      <w:r>
        <w:rPr>
          <w:rFonts w:ascii="Times New Roman" w:hAnsi="Times New Roman"/>
          <w:b/>
          <w:color w:val="000000"/>
          <w:sz w:val="28"/>
          <w:szCs w:val="28"/>
        </w:rPr>
        <w:t xml:space="preserve">27. </w:t>
      </w:r>
      <w:r w:rsidR="00E100BF">
        <w:rPr>
          <w:rFonts w:ascii="Times New Roman" w:hAnsi="Times New Roman"/>
          <w:b/>
          <w:color w:val="000000"/>
          <w:sz w:val="28"/>
          <w:szCs w:val="28"/>
        </w:rPr>
        <w:t>Cảnh Chí Hoàng</w:t>
      </w:r>
    </w:p>
    <w:p w:rsidR="00E100BF" w:rsidRDefault="00101BC3" w:rsidP="002871AF">
      <w:pPr>
        <w:tabs>
          <w:tab w:val="left" w:pos="720"/>
          <w:tab w:val="left" w:pos="990"/>
        </w:tabs>
        <w:spacing w:line="360" w:lineRule="auto"/>
        <w:rPr>
          <w:rFonts w:ascii="Times New Roman" w:hAnsi="Times New Roman"/>
          <w:b/>
          <w:color w:val="000000"/>
          <w:sz w:val="28"/>
          <w:szCs w:val="28"/>
        </w:rPr>
      </w:pPr>
      <w:r>
        <w:rPr>
          <w:rFonts w:ascii="Times New Roman" w:hAnsi="Times New Roman"/>
          <w:b/>
          <w:color w:val="000000"/>
          <w:sz w:val="28"/>
          <w:szCs w:val="28"/>
        </w:rPr>
        <w:tab/>
      </w:r>
      <w:r w:rsidR="00816732">
        <w:rPr>
          <w:rFonts w:ascii="Times New Roman" w:hAnsi="Times New Roman"/>
          <w:b/>
          <w:color w:val="000000"/>
          <w:sz w:val="28"/>
          <w:szCs w:val="28"/>
        </w:rPr>
        <w:t>Bàn thêm về một số giải pháp xử lý nợ xấu trong bối cảnh hiện nay</w:t>
      </w:r>
    </w:p>
    <w:p w:rsidR="00816732" w:rsidRDefault="00101BC3" w:rsidP="002871AF">
      <w:pPr>
        <w:tabs>
          <w:tab w:val="left" w:pos="720"/>
          <w:tab w:val="left" w:pos="990"/>
        </w:tabs>
        <w:spacing w:line="360" w:lineRule="auto"/>
        <w:rPr>
          <w:rFonts w:ascii="Times New Roman" w:hAnsi="Times New Roman"/>
          <w:color w:val="000000"/>
          <w:sz w:val="28"/>
          <w:szCs w:val="28"/>
        </w:rPr>
      </w:pPr>
      <w:r>
        <w:rPr>
          <w:rFonts w:ascii="Times New Roman" w:hAnsi="Times New Roman"/>
          <w:i/>
          <w:color w:val="000000"/>
          <w:sz w:val="28"/>
          <w:szCs w:val="28"/>
        </w:rPr>
        <w:tab/>
      </w:r>
      <w:r w:rsidR="00816732">
        <w:rPr>
          <w:rFonts w:ascii="Times New Roman" w:hAnsi="Times New Roman"/>
          <w:i/>
          <w:color w:val="000000"/>
          <w:sz w:val="28"/>
          <w:szCs w:val="28"/>
        </w:rPr>
        <w:t xml:space="preserve">Nguồn trích: </w:t>
      </w:r>
      <w:r w:rsidR="00816732">
        <w:rPr>
          <w:rFonts w:ascii="Times New Roman" w:hAnsi="Times New Roman"/>
          <w:color w:val="000000"/>
          <w:sz w:val="28"/>
          <w:szCs w:val="28"/>
        </w:rPr>
        <w:t>Tạp chí Tài chính, Số 660/2017; Tr. 71 – 72</w:t>
      </w:r>
    </w:p>
    <w:p w:rsidR="00816732" w:rsidRDefault="00101BC3" w:rsidP="002871AF">
      <w:pPr>
        <w:tabs>
          <w:tab w:val="left" w:pos="720"/>
          <w:tab w:val="left" w:pos="990"/>
        </w:tabs>
        <w:spacing w:line="360" w:lineRule="auto"/>
        <w:rPr>
          <w:rFonts w:ascii="Times New Roman" w:hAnsi="Times New Roman"/>
          <w:color w:val="000000"/>
          <w:sz w:val="28"/>
          <w:szCs w:val="28"/>
        </w:rPr>
      </w:pPr>
      <w:r>
        <w:rPr>
          <w:rFonts w:ascii="Times New Roman" w:hAnsi="Times New Roman"/>
          <w:i/>
          <w:color w:val="000000"/>
          <w:sz w:val="28"/>
          <w:szCs w:val="28"/>
        </w:rPr>
        <w:tab/>
      </w:r>
      <w:r w:rsidR="00816732">
        <w:rPr>
          <w:rFonts w:ascii="Times New Roman" w:hAnsi="Times New Roman"/>
          <w:i/>
          <w:color w:val="000000"/>
          <w:sz w:val="28"/>
          <w:szCs w:val="28"/>
        </w:rPr>
        <w:t xml:space="preserve">Tóm tắt: </w:t>
      </w:r>
      <w:r w:rsidR="00844FC5">
        <w:rPr>
          <w:rFonts w:ascii="Times New Roman" w:hAnsi="Times New Roman"/>
          <w:color w:val="000000"/>
          <w:sz w:val="28"/>
          <w:szCs w:val="28"/>
        </w:rPr>
        <w:t xml:space="preserve">Hiện nay, hệ thống ngân hàng Việt Nam đã vượt qua giai đoạn khó khăn. Các ngân hàng hoạt động ổn định, thanh khoản bảo đảm, tỷ lệ nợ xấu được kiểm soát, </w:t>
      </w:r>
      <w:r w:rsidR="005650F3">
        <w:rPr>
          <w:rFonts w:ascii="Times New Roman" w:hAnsi="Times New Roman"/>
          <w:color w:val="000000"/>
          <w:sz w:val="28"/>
          <w:szCs w:val="28"/>
        </w:rPr>
        <w:t xml:space="preserve">khống chế chặt chẽ, lãi suất cho vay giảm giúp doanh nghiệp phục hồi sản xuất, kinh doanh, </w:t>
      </w:r>
      <w:r w:rsidR="00836C93">
        <w:rPr>
          <w:rFonts w:ascii="Times New Roman" w:hAnsi="Times New Roman"/>
          <w:color w:val="000000"/>
          <w:sz w:val="28"/>
          <w:szCs w:val="28"/>
        </w:rPr>
        <w:t xml:space="preserve">hỗ trợ tăng trưởng kinh tế và bảo đảm an sinh xã hội. </w:t>
      </w:r>
      <w:r w:rsidR="0088776F">
        <w:rPr>
          <w:rFonts w:ascii="Times New Roman" w:hAnsi="Times New Roman"/>
          <w:color w:val="000000"/>
          <w:sz w:val="28"/>
          <w:szCs w:val="28"/>
        </w:rPr>
        <w:t xml:space="preserve">Tuy vậy, quá trình </w:t>
      </w:r>
      <w:r w:rsidR="0088776F">
        <w:rPr>
          <w:rFonts w:ascii="Times New Roman" w:hAnsi="Times New Roman"/>
          <w:color w:val="000000"/>
          <w:sz w:val="28"/>
          <w:szCs w:val="28"/>
        </w:rPr>
        <w:lastRenderedPageBreak/>
        <w:t xml:space="preserve">xử lý nợ xấu vẫn gặp nhiều vướng mắc. </w:t>
      </w:r>
      <w:r w:rsidR="00EC6E72">
        <w:rPr>
          <w:rFonts w:ascii="Times New Roman" w:hAnsi="Times New Roman"/>
          <w:color w:val="000000"/>
          <w:sz w:val="28"/>
          <w:szCs w:val="28"/>
        </w:rPr>
        <w:t>Bài viết phân tích thực trạng tình hình nợ xấu và đưa ra một số giải pháp nhằm xử lý nợ xấu trong bối cảnh hiện nay.</w:t>
      </w:r>
    </w:p>
    <w:p w:rsidR="00EC6E72" w:rsidRDefault="00455210" w:rsidP="002871AF">
      <w:pPr>
        <w:tabs>
          <w:tab w:val="left" w:pos="720"/>
          <w:tab w:val="left" w:pos="990"/>
        </w:tabs>
        <w:spacing w:line="360" w:lineRule="auto"/>
        <w:rPr>
          <w:rFonts w:ascii="Times New Roman" w:hAnsi="Times New Roman"/>
          <w:b/>
          <w:color w:val="000000"/>
          <w:sz w:val="28"/>
          <w:szCs w:val="28"/>
        </w:rPr>
      </w:pPr>
      <w:r>
        <w:rPr>
          <w:rFonts w:ascii="Times New Roman" w:hAnsi="Times New Roman"/>
          <w:b/>
          <w:color w:val="000000"/>
          <w:sz w:val="28"/>
          <w:szCs w:val="28"/>
        </w:rPr>
        <w:t xml:space="preserve">28. </w:t>
      </w:r>
      <w:r w:rsidR="00545979">
        <w:rPr>
          <w:rFonts w:ascii="Times New Roman" w:hAnsi="Times New Roman"/>
          <w:b/>
          <w:color w:val="000000"/>
          <w:sz w:val="28"/>
          <w:szCs w:val="28"/>
        </w:rPr>
        <w:t>Phan Xuân Cường</w:t>
      </w:r>
    </w:p>
    <w:p w:rsidR="007703FB" w:rsidRDefault="00101BC3" w:rsidP="002871AF">
      <w:pPr>
        <w:tabs>
          <w:tab w:val="left" w:pos="720"/>
          <w:tab w:val="left" w:pos="990"/>
        </w:tabs>
        <w:spacing w:line="360" w:lineRule="auto"/>
        <w:rPr>
          <w:rFonts w:ascii="Times New Roman" w:hAnsi="Times New Roman"/>
          <w:b/>
          <w:i/>
          <w:color w:val="000000"/>
          <w:sz w:val="28"/>
          <w:szCs w:val="28"/>
        </w:rPr>
      </w:pPr>
      <w:r>
        <w:rPr>
          <w:rFonts w:ascii="Times New Roman" w:hAnsi="Times New Roman"/>
          <w:b/>
          <w:i/>
          <w:color w:val="000000"/>
          <w:sz w:val="28"/>
          <w:szCs w:val="28"/>
        </w:rPr>
        <w:tab/>
      </w:r>
      <w:r w:rsidR="00D23A07">
        <w:rPr>
          <w:rFonts w:ascii="Times New Roman" w:hAnsi="Times New Roman"/>
          <w:b/>
          <w:i/>
          <w:color w:val="000000"/>
          <w:sz w:val="28"/>
          <w:szCs w:val="28"/>
        </w:rPr>
        <w:t>Mối quan hệ giữa đầu tư trực tiếp nước ngoài, thương mại và tăng trưởng kinh tế của Việt Nam</w:t>
      </w:r>
    </w:p>
    <w:p w:rsidR="007703FB" w:rsidRDefault="00101BC3" w:rsidP="002871AF">
      <w:pPr>
        <w:tabs>
          <w:tab w:val="left" w:pos="720"/>
          <w:tab w:val="left" w:pos="990"/>
        </w:tabs>
        <w:spacing w:line="360" w:lineRule="auto"/>
        <w:rPr>
          <w:rFonts w:ascii="Times New Roman" w:hAnsi="Times New Roman"/>
          <w:color w:val="000000"/>
          <w:sz w:val="28"/>
          <w:szCs w:val="28"/>
        </w:rPr>
      </w:pPr>
      <w:r>
        <w:rPr>
          <w:rFonts w:ascii="Times New Roman" w:hAnsi="Times New Roman"/>
          <w:i/>
          <w:color w:val="000000"/>
          <w:sz w:val="28"/>
          <w:szCs w:val="28"/>
        </w:rPr>
        <w:tab/>
      </w:r>
      <w:r w:rsidR="007703FB">
        <w:rPr>
          <w:rFonts w:ascii="Times New Roman" w:hAnsi="Times New Roman"/>
          <w:i/>
          <w:color w:val="000000"/>
          <w:sz w:val="28"/>
          <w:szCs w:val="28"/>
        </w:rPr>
        <w:t xml:space="preserve">Nguồn trích: </w:t>
      </w:r>
      <w:r w:rsidR="007703FB">
        <w:rPr>
          <w:rFonts w:ascii="Times New Roman" w:hAnsi="Times New Roman"/>
          <w:color w:val="000000"/>
          <w:sz w:val="28"/>
          <w:szCs w:val="28"/>
        </w:rPr>
        <w:t xml:space="preserve">Tạp chí Kinh tế </w:t>
      </w:r>
      <w:r w:rsidR="001F0EAF">
        <w:rPr>
          <w:rFonts w:ascii="Times New Roman" w:hAnsi="Times New Roman"/>
          <w:color w:val="000000"/>
          <w:sz w:val="28"/>
          <w:szCs w:val="28"/>
        </w:rPr>
        <w:t xml:space="preserve">và Dự báo, </w:t>
      </w:r>
      <w:r w:rsidR="009500B0">
        <w:rPr>
          <w:rFonts w:ascii="Times New Roman" w:hAnsi="Times New Roman"/>
          <w:color w:val="000000"/>
          <w:sz w:val="28"/>
          <w:szCs w:val="28"/>
        </w:rPr>
        <w:t xml:space="preserve">Số 21/2017; Tr. </w:t>
      </w:r>
      <w:r w:rsidR="002A34DF">
        <w:rPr>
          <w:rFonts w:ascii="Times New Roman" w:hAnsi="Times New Roman"/>
          <w:color w:val="000000"/>
          <w:sz w:val="28"/>
          <w:szCs w:val="28"/>
        </w:rPr>
        <w:t>3 – 6</w:t>
      </w:r>
    </w:p>
    <w:p w:rsidR="002A34DF" w:rsidRDefault="00101BC3" w:rsidP="002871AF">
      <w:pPr>
        <w:tabs>
          <w:tab w:val="left" w:pos="720"/>
          <w:tab w:val="left" w:pos="990"/>
        </w:tabs>
        <w:spacing w:line="360" w:lineRule="auto"/>
        <w:rPr>
          <w:rFonts w:ascii="Times New Roman" w:hAnsi="Times New Roman"/>
          <w:color w:val="000000"/>
          <w:sz w:val="28"/>
          <w:szCs w:val="28"/>
        </w:rPr>
      </w:pPr>
      <w:r>
        <w:rPr>
          <w:rFonts w:ascii="Times New Roman" w:hAnsi="Times New Roman"/>
          <w:i/>
          <w:color w:val="000000"/>
          <w:sz w:val="28"/>
          <w:szCs w:val="28"/>
        </w:rPr>
        <w:tab/>
      </w:r>
      <w:r w:rsidR="002A34DF">
        <w:rPr>
          <w:rFonts w:ascii="Times New Roman" w:hAnsi="Times New Roman"/>
          <w:i/>
          <w:color w:val="000000"/>
          <w:sz w:val="28"/>
          <w:szCs w:val="28"/>
        </w:rPr>
        <w:t xml:space="preserve">Tóm tắt: </w:t>
      </w:r>
      <w:r w:rsidR="006F1D9C">
        <w:rPr>
          <w:rFonts w:ascii="Times New Roman" w:hAnsi="Times New Roman"/>
          <w:color w:val="000000"/>
          <w:sz w:val="28"/>
          <w:szCs w:val="28"/>
        </w:rPr>
        <w:t>Bài viết sử dụng dữ liệu chuỗi thời gian</w:t>
      </w:r>
      <w:r w:rsidR="00DB0721">
        <w:rPr>
          <w:rFonts w:ascii="Times New Roman" w:hAnsi="Times New Roman"/>
          <w:color w:val="000000"/>
          <w:sz w:val="28"/>
          <w:szCs w:val="28"/>
        </w:rPr>
        <w:t xml:space="preserve"> từ năm 1990 – 2015 của Việt Nam và mô hình</w:t>
      </w:r>
      <w:r w:rsidR="005E7219">
        <w:rPr>
          <w:rFonts w:ascii="Times New Roman" w:hAnsi="Times New Roman"/>
          <w:color w:val="000000"/>
          <w:sz w:val="28"/>
          <w:szCs w:val="28"/>
        </w:rPr>
        <w:t xml:space="preserve"> vectơ hiệu chỉnh sai số </w:t>
      </w:r>
      <w:r w:rsidR="0018717C">
        <w:rPr>
          <w:rFonts w:ascii="Times New Roman" w:hAnsi="Times New Roman"/>
          <w:color w:val="000000"/>
          <w:sz w:val="28"/>
          <w:szCs w:val="28"/>
        </w:rPr>
        <w:t>để tìm kiếm mối quan hệ cả trong ngắn hạn và dài hạn giữa đầu tư trực tiếp nước ngoài (FDI), thương mại và tăng trưởng kinh tế của Việ</w:t>
      </w:r>
      <w:r w:rsidR="00D566FA">
        <w:rPr>
          <w:rFonts w:ascii="Times New Roman" w:hAnsi="Times New Roman"/>
          <w:color w:val="000000"/>
          <w:sz w:val="28"/>
          <w:szCs w:val="28"/>
        </w:rPr>
        <w:t>t Nam. Kết quả cho thấy, tồn tại mối quan hệ trong dìa hạn giữa FDI, thương mại và tăng trưởng kinh tế</w:t>
      </w:r>
      <w:r w:rsidR="004505A0">
        <w:rPr>
          <w:rFonts w:ascii="Times New Roman" w:hAnsi="Times New Roman"/>
          <w:color w:val="000000"/>
          <w:sz w:val="28"/>
          <w:szCs w:val="28"/>
        </w:rPr>
        <w:t>. Giữa FDI và tăng trưởng kinh tế tồn tại mối quan hệ nhân quả, đồng thời, trong ngắn hạn FDI cũng có ảnh hưởng đến tăng trưởng kinh tế Việt Nam.</w:t>
      </w:r>
    </w:p>
    <w:p w:rsidR="00D34F80" w:rsidRDefault="00DA4AA5" w:rsidP="002871AF">
      <w:pPr>
        <w:tabs>
          <w:tab w:val="left" w:pos="720"/>
          <w:tab w:val="left" w:pos="990"/>
        </w:tabs>
        <w:spacing w:line="360" w:lineRule="auto"/>
        <w:rPr>
          <w:rFonts w:ascii="Times New Roman" w:hAnsi="Times New Roman"/>
          <w:b/>
          <w:color w:val="000000"/>
          <w:sz w:val="28"/>
          <w:szCs w:val="28"/>
        </w:rPr>
      </w:pPr>
      <w:r>
        <w:rPr>
          <w:rFonts w:ascii="Times New Roman" w:hAnsi="Times New Roman"/>
          <w:b/>
          <w:color w:val="000000"/>
          <w:sz w:val="28"/>
          <w:szCs w:val="28"/>
        </w:rPr>
        <w:t xml:space="preserve">29. </w:t>
      </w:r>
      <w:r w:rsidR="009F7299">
        <w:rPr>
          <w:rFonts w:ascii="Times New Roman" w:hAnsi="Times New Roman"/>
          <w:b/>
          <w:color w:val="000000"/>
          <w:sz w:val="28"/>
          <w:szCs w:val="28"/>
        </w:rPr>
        <w:t xml:space="preserve">Hoàng </w:t>
      </w:r>
      <w:r w:rsidR="00857A0A">
        <w:rPr>
          <w:rFonts w:ascii="Times New Roman" w:hAnsi="Times New Roman"/>
          <w:b/>
          <w:color w:val="000000"/>
          <w:sz w:val="28"/>
          <w:szCs w:val="28"/>
        </w:rPr>
        <w:t xml:space="preserve">Thị Mỹ Nhị, </w:t>
      </w:r>
      <w:r w:rsidR="00D04B27">
        <w:rPr>
          <w:rFonts w:ascii="Times New Roman" w:hAnsi="Times New Roman"/>
          <w:b/>
          <w:color w:val="000000"/>
          <w:sz w:val="28"/>
          <w:szCs w:val="28"/>
        </w:rPr>
        <w:t>Phan Văn Tuấn</w:t>
      </w:r>
    </w:p>
    <w:p w:rsidR="00D04B27" w:rsidRDefault="00DD30ED" w:rsidP="002871AF">
      <w:pPr>
        <w:tabs>
          <w:tab w:val="left" w:pos="720"/>
          <w:tab w:val="left" w:pos="990"/>
        </w:tabs>
        <w:spacing w:line="360" w:lineRule="auto"/>
        <w:rPr>
          <w:rFonts w:ascii="Times New Roman" w:hAnsi="Times New Roman"/>
          <w:b/>
          <w:i/>
          <w:color w:val="000000"/>
          <w:sz w:val="28"/>
          <w:szCs w:val="28"/>
        </w:rPr>
      </w:pPr>
      <w:r>
        <w:rPr>
          <w:rFonts w:ascii="Times New Roman" w:hAnsi="Times New Roman"/>
          <w:b/>
          <w:i/>
          <w:color w:val="000000"/>
          <w:sz w:val="28"/>
          <w:szCs w:val="28"/>
        </w:rPr>
        <w:tab/>
      </w:r>
      <w:r w:rsidR="003A0237">
        <w:rPr>
          <w:rFonts w:ascii="Times New Roman" w:hAnsi="Times New Roman"/>
          <w:b/>
          <w:i/>
          <w:color w:val="000000"/>
          <w:sz w:val="28"/>
          <w:szCs w:val="28"/>
        </w:rPr>
        <w:t>Hợ</w:t>
      </w:r>
      <w:r w:rsidR="00243ED6">
        <w:rPr>
          <w:rFonts w:ascii="Times New Roman" w:hAnsi="Times New Roman"/>
          <w:b/>
          <w:i/>
          <w:color w:val="000000"/>
          <w:sz w:val="28"/>
          <w:szCs w:val="28"/>
        </w:rPr>
        <w:t>p</w:t>
      </w:r>
      <w:r w:rsidR="003A0237">
        <w:rPr>
          <w:rFonts w:ascii="Times New Roman" w:hAnsi="Times New Roman"/>
          <w:b/>
          <w:i/>
          <w:color w:val="000000"/>
          <w:sz w:val="28"/>
          <w:szCs w:val="28"/>
        </w:rPr>
        <w:t xml:space="preserve"> tác của Nhật Bản với tiểu vùng sông MeKong giai đoạn 2012 – 2016</w:t>
      </w:r>
    </w:p>
    <w:p w:rsidR="003A0237" w:rsidRDefault="00DD30ED" w:rsidP="002871AF">
      <w:pPr>
        <w:tabs>
          <w:tab w:val="left" w:pos="720"/>
          <w:tab w:val="left" w:pos="990"/>
        </w:tabs>
        <w:spacing w:line="360" w:lineRule="auto"/>
        <w:ind w:left="990" w:hanging="990"/>
        <w:rPr>
          <w:rFonts w:ascii="Times New Roman" w:hAnsi="Times New Roman"/>
          <w:color w:val="000000"/>
          <w:sz w:val="28"/>
          <w:szCs w:val="28"/>
        </w:rPr>
      </w:pPr>
      <w:r>
        <w:rPr>
          <w:rFonts w:ascii="Times New Roman" w:hAnsi="Times New Roman"/>
          <w:i/>
          <w:color w:val="000000"/>
          <w:sz w:val="28"/>
          <w:szCs w:val="28"/>
        </w:rPr>
        <w:tab/>
      </w:r>
      <w:r w:rsidR="0060098F">
        <w:rPr>
          <w:rFonts w:ascii="Times New Roman" w:hAnsi="Times New Roman"/>
          <w:i/>
          <w:color w:val="000000"/>
          <w:sz w:val="28"/>
          <w:szCs w:val="28"/>
        </w:rPr>
        <w:t xml:space="preserve">Nguồn trích: </w:t>
      </w:r>
      <w:r w:rsidR="00CA45B8">
        <w:rPr>
          <w:rFonts w:ascii="Times New Roman" w:hAnsi="Times New Roman"/>
          <w:color w:val="000000"/>
          <w:sz w:val="28"/>
          <w:szCs w:val="28"/>
        </w:rPr>
        <w:t xml:space="preserve">Tạp chí Nghiên cứu Đông Nam Á, Số 7/2017; Tr. </w:t>
      </w:r>
      <w:r w:rsidR="009B759C">
        <w:rPr>
          <w:rFonts w:ascii="Times New Roman" w:hAnsi="Times New Roman"/>
          <w:color w:val="000000"/>
          <w:sz w:val="28"/>
          <w:szCs w:val="28"/>
        </w:rPr>
        <w:t>39 – 46</w:t>
      </w:r>
    </w:p>
    <w:p w:rsidR="009B759C" w:rsidRDefault="00DD30ED" w:rsidP="002871AF">
      <w:pPr>
        <w:tabs>
          <w:tab w:val="left" w:pos="0"/>
          <w:tab w:val="left" w:pos="90"/>
          <w:tab w:val="left" w:pos="720"/>
        </w:tabs>
        <w:spacing w:line="360" w:lineRule="auto"/>
        <w:rPr>
          <w:rFonts w:ascii="Times New Roman" w:hAnsi="Times New Roman"/>
          <w:color w:val="000000"/>
          <w:sz w:val="28"/>
          <w:szCs w:val="28"/>
        </w:rPr>
      </w:pPr>
      <w:r>
        <w:rPr>
          <w:rFonts w:ascii="Times New Roman" w:hAnsi="Times New Roman"/>
          <w:i/>
          <w:color w:val="000000"/>
          <w:sz w:val="28"/>
          <w:szCs w:val="28"/>
        </w:rPr>
        <w:tab/>
      </w:r>
      <w:r>
        <w:rPr>
          <w:rFonts w:ascii="Times New Roman" w:hAnsi="Times New Roman"/>
          <w:i/>
          <w:color w:val="000000"/>
          <w:sz w:val="28"/>
          <w:szCs w:val="28"/>
        </w:rPr>
        <w:tab/>
      </w:r>
      <w:r w:rsidR="009B759C">
        <w:rPr>
          <w:rFonts w:ascii="Times New Roman" w:hAnsi="Times New Roman"/>
          <w:i/>
          <w:color w:val="000000"/>
          <w:sz w:val="28"/>
          <w:szCs w:val="28"/>
        </w:rPr>
        <w:t xml:space="preserve">Tóm tắt: </w:t>
      </w:r>
      <w:r w:rsidR="007F290E">
        <w:rPr>
          <w:rFonts w:ascii="Times New Roman" w:hAnsi="Times New Roman"/>
          <w:color w:val="000000"/>
          <w:sz w:val="28"/>
          <w:szCs w:val="28"/>
        </w:rPr>
        <w:t>Bài viết tập trung làm rõ hợp tác của Nhật Bản</w:t>
      </w:r>
      <w:r w:rsidR="00FE7745">
        <w:rPr>
          <w:rFonts w:ascii="Times New Roman" w:hAnsi="Times New Roman"/>
          <w:color w:val="000000"/>
          <w:sz w:val="28"/>
          <w:szCs w:val="28"/>
        </w:rPr>
        <w:t xml:space="preserve"> đối với các nước Tiểu </w:t>
      </w:r>
      <w:r w:rsidR="001774F3">
        <w:rPr>
          <w:rFonts w:ascii="Times New Roman" w:hAnsi="Times New Roman"/>
          <w:color w:val="000000"/>
          <w:sz w:val="28"/>
          <w:szCs w:val="28"/>
        </w:rPr>
        <w:t xml:space="preserve">vùng sông </w:t>
      </w:r>
      <w:r w:rsidR="00D21872">
        <w:rPr>
          <w:rFonts w:ascii="Times New Roman" w:hAnsi="Times New Roman"/>
          <w:color w:val="000000"/>
          <w:sz w:val="28"/>
          <w:szCs w:val="28"/>
        </w:rPr>
        <w:t xml:space="preserve">MeKong (MS) thông qua các lĩnh vực như chính trị, ngoại giao, kinh tế, an ninh và quốc phòng, giáo dục và môi trường. </w:t>
      </w:r>
      <w:r w:rsidR="00751AC9">
        <w:rPr>
          <w:rFonts w:ascii="Times New Roman" w:hAnsi="Times New Roman"/>
          <w:color w:val="000000"/>
          <w:sz w:val="28"/>
          <w:szCs w:val="28"/>
        </w:rPr>
        <w:t>Từ đó đưa ra một số nhận xét về quan hệ giữa Nhật Bản</w:t>
      </w:r>
      <w:r w:rsidR="0043646B">
        <w:rPr>
          <w:rFonts w:ascii="Times New Roman" w:hAnsi="Times New Roman"/>
          <w:color w:val="000000"/>
          <w:sz w:val="28"/>
          <w:szCs w:val="28"/>
        </w:rPr>
        <w:t xml:space="preserve"> với các nước MS trong thời gian gần đây</w:t>
      </w:r>
      <w:r w:rsidR="00832BD1">
        <w:rPr>
          <w:rFonts w:ascii="Times New Roman" w:hAnsi="Times New Roman"/>
          <w:color w:val="000000"/>
          <w:sz w:val="28"/>
          <w:szCs w:val="28"/>
        </w:rPr>
        <w:t>, đồng thời đề xuất một số kiến nghị và dự báo cho việc hợp tác Nhật Bản – MeKong vào những năm tiếp theo.</w:t>
      </w:r>
    </w:p>
    <w:p w:rsidR="00832BD1" w:rsidRDefault="0074665B" w:rsidP="002871AF">
      <w:pPr>
        <w:tabs>
          <w:tab w:val="left" w:pos="0"/>
          <w:tab w:val="left" w:pos="90"/>
          <w:tab w:val="left" w:pos="720"/>
        </w:tabs>
        <w:spacing w:line="360" w:lineRule="auto"/>
        <w:rPr>
          <w:rFonts w:ascii="Times New Roman" w:hAnsi="Times New Roman"/>
          <w:b/>
          <w:color w:val="000000"/>
          <w:sz w:val="28"/>
          <w:szCs w:val="28"/>
        </w:rPr>
      </w:pPr>
      <w:r>
        <w:rPr>
          <w:rFonts w:ascii="Times New Roman" w:hAnsi="Times New Roman"/>
          <w:b/>
          <w:color w:val="000000"/>
          <w:sz w:val="28"/>
          <w:szCs w:val="28"/>
        </w:rPr>
        <w:t xml:space="preserve">30. </w:t>
      </w:r>
      <w:r w:rsidR="00EE759A">
        <w:rPr>
          <w:rFonts w:ascii="Times New Roman" w:hAnsi="Times New Roman"/>
          <w:b/>
          <w:color w:val="000000"/>
          <w:sz w:val="28"/>
          <w:szCs w:val="28"/>
        </w:rPr>
        <w:t>Đỗ Thị Ánh</w:t>
      </w:r>
    </w:p>
    <w:p w:rsidR="00EE759A" w:rsidRDefault="00DD30ED" w:rsidP="002871AF">
      <w:pPr>
        <w:tabs>
          <w:tab w:val="left" w:pos="0"/>
          <w:tab w:val="left" w:pos="90"/>
          <w:tab w:val="left" w:pos="720"/>
        </w:tabs>
        <w:spacing w:line="360" w:lineRule="auto"/>
        <w:rPr>
          <w:rFonts w:ascii="Times New Roman" w:hAnsi="Times New Roman"/>
          <w:b/>
          <w:i/>
          <w:color w:val="000000"/>
          <w:sz w:val="28"/>
          <w:szCs w:val="28"/>
        </w:rPr>
      </w:pPr>
      <w:r>
        <w:rPr>
          <w:rFonts w:ascii="Times New Roman" w:hAnsi="Times New Roman"/>
          <w:b/>
          <w:i/>
          <w:color w:val="000000"/>
          <w:sz w:val="28"/>
          <w:szCs w:val="28"/>
        </w:rPr>
        <w:tab/>
      </w:r>
      <w:r>
        <w:rPr>
          <w:rFonts w:ascii="Times New Roman" w:hAnsi="Times New Roman"/>
          <w:b/>
          <w:i/>
          <w:color w:val="000000"/>
          <w:sz w:val="28"/>
          <w:szCs w:val="28"/>
        </w:rPr>
        <w:tab/>
      </w:r>
      <w:r w:rsidR="00D212F9">
        <w:rPr>
          <w:rFonts w:ascii="Times New Roman" w:hAnsi="Times New Roman"/>
          <w:b/>
          <w:i/>
          <w:color w:val="000000"/>
          <w:sz w:val="28"/>
          <w:szCs w:val="28"/>
        </w:rPr>
        <w:t>Vai trò của Nhật Bản đối với hội nhập kinh tế Đông Á</w:t>
      </w:r>
    </w:p>
    <w:p w:rsidR="00924E50" w:rsidRDefault="00DD30ED" w:rsidP="002871AF">
      <w:pPr>
        <w:tabs>
          <w:tab w:val="left" w:pos="0"/>
          <w:tab w:val="left" w:pos="90"/>
          <w:tab w:val="left" w:pos="720"/>
        </w:tabs>
        <w:spacing w:line="360" w:lineRule="auto"/>
        <w:ind w:left="90" w:hanging="90"/>
        <w:rPr>
          <w:rFonts w:ascii="Times New Roman" w:hAnsi="Times New Roman"/>
          <w:color w:val="000000"/>
          <w:sz w:val="28"/>
          <w:szCs w:val="28"/>
        </w:rPr>
      </w:pPr>
      <w:r>
        <w:rPr>
          <w:rFonts w:ascii="Times New Roman" w:hAnsi="Times New Roman"/>
          <w:i/>
          <w:color w:val="000000"/>
          <w:sz w:val="28"/>
          <w:szCs w:val="28"/>
        </w:rPr>
        <w:tab/>
      </w:r>
      <w:r>
        <w:rPr>
          <w:rFonts w:ascii="Times New Roman" w:hAnsi="Times New Roman"/>
          <w:i/>
          <w:color w:val="000000"/>
          <w:sz w:val="28"/>
          <w:szCs w:val="28"/>
        </w:rPr>
        <w:tab/>
      </w:r>
      <w:r w:rsidR="00924E50">
        <w:rPr>
          <w:rFonts w:ascii="Times New Roman" w:hAnsi="Times New Roman"/>
          <w:i/>
          <w:color w:val="000000"/>
          <w:sz w:val="28"/>
          <w:szCs w:val="28"/>
        </w:rPr>
        <w:t xml:space="preserve">Nguồn trích: </w:t>
      </w:r>
      <w:r w:rsidR="00AD0131">
        <w:rPr>
          <w:rFonts w:ascii="Times New Roman" w:hAnsi="Times New Roman"/>
          <w:color w:val="000000"/>
          <w:sz w:val="28"/>
          <w:szCs w:val="28"/>
        </w:rPr>
        <w:t>Tạp chí Nghiên cứu Đông Bắc Á, Số 7/2017; Tr. 23 – 31</w:t>
      </w:r>
    </w:p>
    <w:p w:rsidR="00AD0131" w:rsidRDefault="00262926" w:rsidP="002871AF">
      <w:pPr>
        <w:tabs>
          <w:tab w:val="left" w:pos="0"/>
          <w:tab w:val="left" w:pos="90"/>
          <w:tab w:val="left" w:pos="720"/>
        </w:tabs>
        <w:spacing w:line="360" w:lineRule="auto"/>
        <w:ind w:left="90" w:hanging="90"/>
        <w:rPr>
          <w:rFonts w:ascii="Times New Roman" w:hAnsi="Times New Roman"/>
          <w:color w:val="000000"/>
          <w:sz w:val="28"/>
          <w:szCs w:val="28"/>
        </w:rPr>
      </w:pPr>
      <w:r>
        <w:rPr>
          <w:rFonts w:ascii="Times New Roman" w:hAnsi="Times New Roman"/>
          <w:i/>
          <w:color w:val="000000"/>
          <w:sz w:val="28"/>
          <w:szCs w:val="28"/>
        </w:rPr>
        <w:tab/>
      </w:r>
      <w:r>
        <w:rPr>
          <w:rFonts w:ascii="Times New Roman" w:hAnsi="Times New Roman"/>
          <w:i/>
          <w:color w:val="000000"/>
          <w:sz w:val="28"/>
          <w:szCs w:val="28"/>
        </w:rPr>
        <w:tab/>
      </w:r>
      <w:r w:rsidR="00AD0131">
        <w:rPr>
          <w:rFonts w:ascii="Times New Roman" w:hAnsi="Times New Roman"/>
          <w:i/>
          <w:color w:val="000000"/>
          <w:sz w:val="28"/>
          <w:szCs w:val="28"/>
        </w:rPr>
        <w:t>Tóm tắt:</w:t>
      </w:r>
      <w:r w:rsidR="00AD0131">
        <w:rPr>
          <w:rFonts w:ascii="Times New Roman" w:hAnsi="Times New Roman"/>
          <w:color w:val="000000"/>
          <w:sz w:val="28"/>
          <w:szCs w:val="28"/>
        </w:rPr>
        <w:t xml:space="preserve"> </w:t>
      </w:r>
      <w:r w:rsidR="00E6687B">
        <w:rPr>
          <w:rFonts w:ascii="Times New Roman" w:hAnsi="Times New Roman"/>
          <w:color w:val="000000"/>
          <w:sz w:val="28"/>
          <w:szCs w:val="28"/>
        </w:rPr>
        <w:t>Dù phải đối mặt với các bất ổn về chính trị</w:t>
      </w:r>
      <w:r w:rsidR="007755AD">
        <w:rPr>
          <w:rFonts w:ascii="Times New Roman" w:hAnsi="Times New Roman"/>
          <w:color w:val="000000"/>
          <w:sz w:val="28"/>
          <w:szCs w:val="28"/>
        </w:rPr>
        <w:t xml:space="preserve"> và an ninh, </w:t>
      </w:r>
      <w:r w:rsidR="006A6B6A">
        <w:rPr>
          <w:rFonts w:ascii="Times New Roman" w:hAnsi="Times New Roman"/>
          <w:color w:val="000000"/>
          <w:sz w:val="28"/>
          <w:szCs w:val="28"/>
        </w:rPr>
        <w:t>Đông Á vẫn là khu vực kinh tế tăng trưởng năng động</w:t>
      </w:r>
      <w:r w:rsidR="00BF7BA6">
        <w:rPr>
          <w:rFonts w:ascii="Times New Roman" w:hAnsi="Times New Roman"/>
          <w:color w:val="000000"/>
          <w:sz w:val="28"/>
          <w:szCs w:val="28"/>
        </w:rPr>
        <w:t xml:space="preserve">, nơi tập trung những khuôn khổ thương mại tự do đa phương lớn trên thế giới. </w:t>
      </w:r>
      <w:r w:rsidR="00476D47">
        <w:rPr>
          <w:rFonts w:ascii="Times New Roman" w:hAnsi="Times New Roman"/>
          <w:color w:val="000000"/>
          <w:sz w:val="28"/>
          <w:szCs w:val="28"/>
        </w:rPr>
        <w:t xml:space="preserve">Tuy nhiên, gần đây hội nhập kinh tế Đông Á đã chứng kiến nhiều biến đổi khó lường trước ảnh hưởng ngày càng lớn mạnh của Trung Quốc, các diễn biến xung quanh quan hệ “giằng co” giữa Trung Quốc và Mỹ, sự từ bỏ TPP </w:t>
      </w:r>
      <w:r w:rsidR="00476D47">
        <w:rPr>
          <w:rFonts w:ascii="Times New Roman" w:hAnsi="Times New Roman"/>
          <w:color w:val="000000"/>
          <w:sz w:val="28"/>
          <w:szCs w:val="28"/>
        </w:rPr>
        <w:lastRenderedPageBreak/>
        <w:t xml:space="preserve">và chính sách xoay trục châu Á của Mỹ… </w:t>
      </w:r>
      <w:r w:rsidR="00830F66">
        <w:rPr>
          <w:rFonts w:ascii="Times New Roman" w:hAnsi="Times New Roman"/>
          <w:color w:val="000000"/>
          <w:sz w:val="28"/>
          <w:szCs w:val="28"/>
        </w:rPr>
        <w:t>Bài viết tập trung phân tích về vai trò của Nhật Bản</w:t>
      </w:r>
      <w:r w:rsidR="009F76A8">
        <w:rPr>
          <w:rFonts w:ascii="Times New Roman" w:hAnsi="Times New Roman"/>
          <w:color w:val="000000"/>
          <w:sz w:val="28"/>
          <w:szCs w:val="28"/>
        </w:rPr>
        <w:t xml:space="preserve"> trong hội nhập kinh tế khu vực, qua đó giúp có thêm một cái nhìn rõ nét hơn về một nhân tố có thể tác động đáng kể tới sự ổn định và thịnh vượng của Đông Á trong giai đoạn hiện nay.</w:t>
      </w:r>
    </w:p>
    <w:p w:rsidR="009F76A8" w:rsidRDefault="00737248" w:rsidP="002871AF">
      <w:pPr>
        <w:tabs>
          <w:tab w:val="left" w:pos="0"/>
          <w:tab w:val="left" w:pos="90"/>
          <w:tab w:val="left" w:pos="720"/>
        </w:tabs>
        <w:spacing w:line="360" w:lineRule="auto"/>
        <w:ind w:left="90" w:hanging="90"/>
        <w:rPr>
          <w:rFonts w:ascii="Times New Roman" w:hAnsi="Times New Roman"/>
          <w:b/>
          <w:color w:val="000000"/>
          <w:sz w:val="28"/>
          <w:szCs w:val="28"/>
        </w:rPr>
      </w:pPr>
      <w:r>
        <w:rPr>
          <w:rFonts w:ascii="Times New Roman" w:hAnsi="Times New Roman"/>
          <w:b/>
          <w:color w:val="000000"/>
          <w:sz w:val="28"/>
          <w:szCs w:val="28"/>
        </w:rPr>
        <w:t xml:space="preserve">31. </w:t>
      </w:r>
      <w:r w:rsidR="009F7069">
        <w:rPr>
          <w:rFonts w:ascii="Times New Roman" w:hAnsi="Times New Roman"/>
          <w:b/>
          <w:color w:val="000000"/>
          <w:sz w:val="28"/>
          <w:szCs w:val="28"/>
        </w:rPr>
        <w:t>Lưu Thị Duyên</w:t>
      </w:r>
    </w:p>
    <w:p w:rsidR="009F7069" w:rsidRDefault="00262926" w:rsidP="002871AF">
      <w:pPr>
        <w:tabs>
          <w:tab w:val="left" w:pos="0"/>
          <w:tab w:val="left" w:pos="90"/>
          <w:tab w:val="left" w:pos="720"/>
        </w:tabs>
        <w:spacing w:line="360" w:lineRule="auto"/>
        <w:ind w:left="90" w:hanging="90"/>
        <w:rPr>
          <w:rFonts w:ascii="Times New Roman" w:hAnsi="Times New Roman"/>
          <w:b/>
          <w:i/>
          <w:color w:val="000000"/>
          <w:sz w:val="28"/>
          <w:szCs w:val="28"/>
        </w:rPr>
      </w:pPr>
      <w:r>
        <w:rPr>
          <w:rFonts w:ascii="Times New Roman" w:hAnsi="Times New Roman"/>
          <w:b/>
          <w:i/>
          <w:color w:val="000000"/>
          <w:sz w:val="28"/>
          <w:szCs w:val="28"/>
        </w:rPr>
        <w:tab/>
      </w:r>
      <w:r>
        <w:rPr>
          <w:rFonts w:ascii="Times New Roman" w:hAnsi="Times New Roman"/>
          <w:b/>
          <w:i/>
          <w:color w:val="000000"/>
          <w:sz w:val="28"/>
          <w:szCs w:val="28"/>
        </w:rPr>
        <w:tab/>
      </w:r>
      <w:r w:rsidR="00DF042A">
        <w:rPr>
          <w:rFonts w:ascii="Times New Roman" w:hAnsi="Times New Roman"/>
          <w:b/>
          <w:i/>
          <w:color w:val="000000"/>
          <w:sz w:val="28"/>
          <w:szCs w:val="28"/>
        </w:rPr>
        <w:t>Những điều kiện chủ yếu để phát triển khoa học – công nghệ ở Việt Nam</w:t>
      </w:r>
    </w:p>
    <w:p w:rsidR="00DF042A" w:rsidRDefault="00262926" w:rsidP="002871AF">
      <w:pPr>
        <w:tabs>
          <w:tab w:val="left" w:pos="0"/>
          <w:tab w:val="left" w:pos="90"/>
          <w:tab w:val="left" w:pos="720"/>
        </w:tabs>
        <w:spacing w:line="360" w:lineRule="auto"/>
        <w:ind w:left="90" w:hanging="90"/>
        <w:rPr>
          <w:rFonts w:ascii="Times New Roman" w:hAnsi="Times New Roman"/>
          <w:color w:val="000000"/>
          <w:sz w:val="28"/>
          <w:szCs w:val="28"/>
        </w:rPr>
      </w:pPr>
      <w:r>
        <w:rPr>
          <w:rFonts w:ascii="Times New Roman" w:hAnsi="Times New Roman"/>
          <w:i/>
          <w:color w:val="000000"/>
          <w:sz w:val="28"/>
          <w:szCs w:val="28"/>
        </w:rPr>
        <w:tab/>
      </w:r>
      <w:r>
        <w:rPr>
          <w:rFonts w:ascii="Times New Roman" w:hAnsi="Times New Roman"/>
          <w:i/>
          <w:color w:val="000000"/>
          <w:sz w:val="28"/>
          <w:szCs w:val="28"/>
        </w:rPr>
        <w:tab/>
      </w:r>
      <w:r w:rsidR="00C33FCF">
        <w:rPr>
          <w:rFonts w:ascii="Times New Roman" w:hAnsi="Times New Roman"/>
          <w:i/>
          <w:color w:val="000000"/>
          <w:sz w:val="28"/>
          <w:szCs w:val="28"/>
        </w:rPr>
        <w:t xml:space="preserve">Nguồn trích: </w:t>
      </w:r>
      <w:r w:rsidR="005F6EA9">
        <w:rPr>
          <w:rFonts w:ascii="Times New Roman" w:hAnsi="Times New Roman"/>
          <w:color w:val="000000"/>
          <w:sz w:val="28"/>
          <w:szCs w:val="28"/>
        </w:rPr>
        <w:t xml:space="preserve">Tạp chí Kinh tế châu Á – Thái Bình Dương, Số 7/2017; Tr. </w:t>
      </w:r>
      <w:r w:rsidR="00082D4F">
        <w:rPr>
          <w:rFonts w:ascii="Times New Roman" w:hAnsi="Times New Roman"/>
          <w:color w:val="000000"/>
          <w:sz w:val="28"/>
          <w:szCs w:val="28"/>
        </w:rPr>
        <w:t>4 – 6</w:t>
      </w:r>
    </w:p>
    <w:p w:rsidR="00082D4F" w:rsidRDefault="00262926" w:rsidP="002871AF">
      <w:pPr>
        <w:tabs>
          <w:tab w:val="left" w:pos="0"/>
          <w:tab w:val="left" w:pos="90"/>
          <w:tab w:val="left" w:pos="720"/>
        </w:tabs>
        <w:spacing w:line="360" w:lineRule="auto"/>
        <w:ind w:left="90" w:hanging="90"/>
        <w:rPr>
          <w:rFonts w:ascii="Times New Roman" w:hAnsi="Times New Roman"/>
          <w:color w:val="000000"/>
          <w:sz w:val="28"/>
          <w:szCs w:val="28"/>
        </w:rPr>
      </w:pPr>
      <w:r>
        <w:rPr>
          <w:rFonts w:ascii="Times New Roman" w:hAnsi="Times New Roman"/>
          <w:i/>
          <w:color w:val="000000"/>
          <w:sz w:val="28"/>
          <w:szCs w:val="28"/>
        </w:rPr>
        <w:tab/>
      </w:r>
      <w:r>
        <w:rPr>
          <w:rFonts w:ascii="Times New Roman" w:hAnsi="Times New Roman"/>
          <w:i/>
          <w:color w:val="000000"/>
          <w:sz w:val="28"/>
          <w:szCs w:val="28"/>
        </w:rPr>
        <w:tab/>
      </w:r>
      <w:r w:rsidR="00082D4F">
        <w:rPr>
          <w:rFonts w:ascii="Times New Roman" w:hAnsi="Times New Roman"/>
          <w:i/>
          <w:color w:val="000000"/>
          <w:sz w:val="28"/>
          <w:szCs w:val="28"/>
        </w:rPr>
        <w:t>Tóm tắt:</w:t>
      </w:r>
      <w:r w:rsidR="00082D4F">
        <w:rPr>
          <w:rFonts w:ascii="Times New Roman" w:hAnsi="Times New Roman"/>
          <w:color w:val="000000"/>
          <w:sz w:val="28"/>
          <w:szCs w:val="28"/>
        </w:rPr>
        <w:t xml:space="preserve"> </w:t>
      </w:r>
      <w:r w:rsidR="002E4F8E">
        <w:rPr>
          <w:rFonts w:ascii="Times New Roman" w:hAnsi="Times New Roman"/>
          <w:color w:val="000000"/>
          <w:sz w:val="28"/>
          <w:szCs w:val="28"/>
        </w:rPr>
        <w:t>Chiến lược phát triển kinh tế - xã hội Việt Nam</w:t>
      </w:r>
      <w:r w:rsidR="0093564C">
        <w:rPr>
          <w:rFonts w:ascii="Times New Roman" w:hAnsi="Times New Roman"/>
          <w:color w:val="000000"/>
          <w:sz w:val="28"/>
          <w:szCs w:val="28"/>
        </w:rPr>
        <w:t xml:space="preserve"> giai đoạn 2011 – 2020 coi khoa học – công nghệ là giải pháp chủ yếu</w:t>
      </w:r>
      <w:r w:rsidR="00DD295B">
        <w:rPr>
          <w:rFonts w:ascii="Times New Roman" w:hAnsi="Times New Roman"/>
          <w:color w:val="000000"/>
          <w:sz w:val="28"/>
          <w:szCs w:val="28"/>
        </w:rPr>
        <w:t xml:space="preserve"> cho đổi mới mô hình tăng trưởng</w:t>
      </w:r>
      <w:r w:rsidR="00FC6B74">
        <w:rPr>
          <w:rFonts w:ascii="Times New Roman" w:hAnsi="Times New Roman"/>
          <w:color w:val="000000"/>
          <w:sz w:val="28"/>
          <w:szCs w:val="28"/>
        </w:rPr>
        <w:t xml:space="preserve">, cơ cấu lại nền kinh tế. </w:t>
      </w:r>
      <w:r w:rsidR="001B514A">
        <w:rPr>
          <w:rFonts w:ascii="Times New Roman" w:hAnsi="Times New Roman"/>
          <w:color w:val="000000"/>
          <w:sz w:val="28"/>
          <w:szCs w:val="28"/>
        </w:rPr>
        <w:t xml:space="preserve">Tuy nhiên, đầu tư cho khoa học – công nghệ hiện nay ở Việt Nam chưa thật sự được chú trọng, nhất là đầu tư cho các dự án khoa học nghiên cứu và ứng dụng. </w:t>
      </w:r>
      <w:r w:rsidR="002D2879">
        <w:rPr>
          <w:rFonts w:ascii="Times New Roman" w:hAnsi="Times New Roman"/>
          <w:color w:val="000000"/>
          <w:sz w:val="28"/>
          <w:szCs w:val="28"/>
        </w:rPr>
        <w:t>Bài viết đề cập đến một số điều kiện chủ yếu để phát triển khoa học – công nghệ ở Việt Nam hiện nay.</w:t>
      </w:r>
    </w:p>
    <w:p w:rsidR="002D2879" w:rsidRDefault="00F61B4B" w:rsidP="002871AF">
      <w:pPr>
        <w:tabs>
          <w:tab w:val="left" w:pos="0"/>
          <w:tab w:val="left" w:pos="90"/>
          <w:tab w:val="left" w:pos="720"/>
          <w:tab w:val="left" w:pos="1080"/>
        </w:tabs>
        <w:spacing w:line="360" w:lineRule="auto"/>
        <w:ind w:left="90" w:hanging="90"/>
        <w:rPr>
          <w:rFonts w:ascii="Times New Roman" w:hAnsi="Times New Roman"/>
          <w:b/>
          <w:color w:val="000000"/>
          <w:sz w:val="28"/>
          <w:szCs w:val="28"/>
        </w:rPr>
      </w:pPr>
      <w:r>
        <w:rPr>
          <w:rFonts w:ascii="Times New Roman" w:hAnsi="Times New Roman"/>
          <w:b/>
          <w:color w:val="000000"/>
          <w:sz w:val="28"/>
          <w:szCs w:val="28"/>
        </w:rPr>
        <w:t xml:space="preserve">32. </w:t>
      </w:r>
      <w:r w:rsidR="00B12226">
        <w:rPr>
          <w:rFonts w:ascii="Times New Roman" w:hAnsi="Times New Roman"/>
          <w:b/>
          <w:color w:val="000000"/>
          <w:sz w:val="28"/>
          <w:szCs w:val="28"/>
        </w:rPr>
        <w:t>Nguyễn Mạnh Hùng</w:t>
      </w:r>
    </w:p>
    <w:p w:rsidR="00423FA1" w:rsidRDefault="00262926" w:rsidP="002871AF">
      <w:pPr>
        <w:tabs>
          <w:tab w:val="left" w:pos="0"/>
          <w:tab w:val="left" w:pos="90"/>
          <w:tab w:val="left" w:pos="720"/>
          <w:tab w:val="left" w:pos="1080"/>
        </w:tabs>
        <w:spacing w:line="360" w:lineRule="auto"/>
        <w:ind w:left="90" w:hanging="90"/>
        <w:rPr>
          <w:rFonts w:ascii="Times New Roman" w:hAnsi="Times New Roman"/>
          <w:b/>
          <w:i/>
          <w:color w:val="000000"/>
          <w:sz w:val="28"/>
          <w:szCs w:val="28"/>
        </w:rPr>
      </w:pPr>
      <w:r>
        <w:rPr>
          <w:rFonts w:ascii="Times New Roman" w:hAnsi="Times New Roman"/>
          <w:b/>
          <w:i/>
          <w:color w:val="000000"/>
          <w:sz w:val="28"/>
          <w:szCs w:val="28"/>
        </w:rPr>
        <w:tab/>
      </w:r>
      <w:r>
        <w:rPr>
          <w:rFonts w:ascii="Times New Roman" w:hAnsi="Times New Roman"/>
          <w:b/>
          <w:i/>
          <w:color w:val="000000"/>
          <w:sz w:val="28"/>
          <w:szCs w:val="28"/>
        </w:rPr>
        <w:tab/>
      </w:r>
      <w:r w:rsidR="00423FA1">
        <w:rPr>
          <w:rFonts w:ascii="Times New Roman" w:hAnsi="Times New Roman"/>
          <w:b/>
          <w:i/>
          <w:color w:val="000000"/>
          <w:sz w:val="28"/>
          <w:szCs w:val="28"/>
        </w:rPr>
        <w:t>Phát triển kinh tế thị trường định hướng xã hội chủ nghĩa là đường lối kinh tế đúng đúng đắn của Đảng</w:t>
      </w:r>
    </w:p>
    <w:p w:rsidR="00C955AB" w:rsidRDefault="00262926" w:rsidP="002871AF">
      <w:pPr>
        <w:tabs>
          <w:tab w:val="left" w:pos="0"/>
          <w:tab w:val="left" w:pos="90"/>
          <w:tab w:val="left" w:pos="720"/>
          <w:tab w:val="left" w:pos="1080"/>
        </w:tabs>
        <w:spacing w:line="360" w:lineRule="auto"/>
        <w:ind w:left="90" w:hanging="90"/>
        <w:rPr>
          <w:rFonts w:ascii="Times New Roman" w:hAnsi="Times New Roman"/>
          <w:color w:val="000000"/>
          <w:sz w:val="28"/>
          <w:szCs w:val="28"/>
        </w:rPr>
      </w:pPr>
      <w:r>
        <w:rPr>
          <w:rFonts w:ascii="Times New Roman" w:hAnsi="Times New Roman"/>
          <w:i/>
          <w:color w:val="000000"/>
          <w:sz w:val="28"/>
          <w:szCs w:val="28"/>
        </w:rPr>
        <w:tab/>
      </w:r>
      <w:r>
        <w:rPr>
          <w:rFonts w:ascii="Times New Roman" w:hAnsi="Times New Roman"/>
          <w:i/>
          <w:color w:val="000000"/>
          <w:sz w:val="28"/>
          <w:szCs w:val="28"/>
        </w:rPr>
        <w:tab/>
      </w:r>
      <w:r w:rsidR="00C955AB">
        <w:rPr>
          <w:rFonts w:ascii="Times New Roman" w:hAnsi="Times New Roman"/>
          <w:i/>
          <w:color w:val="000000"/>
          <w:sz w:val="28"/>
          <w:szCs w:val="28"/>
        </w:rPr>
        <w:t xml:space="preserve">Nguồn trích: </w:t>
      </w:r>
      <w:r w:rsidR="009A0619">
        <w:rPr>
          <w:rFonts w:ascii="Times New Roman" w:hAnsi="Times New Roman"/>
          <w:color w:val="000000"/>
          <w:sz w:val="28"/>
          <w:szCs w:val="28"/>
        </w:rPr>
        <w:t xml:space="preserve">Tạp chí Cộng sản, Số </w:t>
      </w:r>
      <w:r w:rsidR="00E62952">
        <w:rPr>
          <w:rFonts w:ascii="Times New Roman" w:hAnsi="Times New Roman"/>
          <w:color w:val="000000"/>
          <w:sz w:val="28"/>
          <w:szCs w:val="28"/>
        </w:rPr>
        <w:t>898/2017; Tr. 56 – 61</w:t>
      </w:r>
    </w:p>
    <w:p w:rsidR="00E62952" w:rsidRDefault="000A0435" w:rsidP="002871AF">
      <w:pPr>
        <w:tabs>
          <w:tab w:val="left" w:pos="0"/>
          <w:tab w:val="left" w:pos="90"/>
          <w:tab w:val="left" w:pos="720"/>
          <w:tab w:val="left" w:pos="1080"/>
        </w:tabs>
        <w:spacing w:line="360" w:lineRule="auto"/>
        <w:ind w:left="90" w:hanging="90"/>
        <w:rPr>
          <w:rFonts w:ascii="Times New Roman" w:hAnsi="Times New Roman"/>
          <w:color w:val="000000"/>
          <w:sz w:val="28"/>
          <w:szCs w:val="28"/>
        </w:rPr>
      </w:pPr>
      <w:r>
        <w:rPr>
          <w:rFonts w:ascii="Times New Roman" w:hAnsi="Times New Roman"/>
          <w:i/>
          <w:color w:val="000000"/>
          <w:sz w:val="28"/>
          <w:szCs w:val="28"/>
        </w:rPr>
        <w:tab/>
      </w:r>
      <w:r>
        <w:rPr>
          <w:rFonts w:ascii="Times New Roman" w:hAnsi="Times New Roman"/>
          <w:i/>
          <w:color w:val="000000"/>
          <w:sz w:val="28"/>
          <w:szCs w:val="28"/>
        </w:rPr>
        <w:tab/>
      </w:r>
      <w:r w:rsidR="00E62952">
        <w:rPr>
          <w:rFonts w:ascii="Times New Roman" w:hAnsi="Times New Roman"/>
          <w:i/>
          <w:color w:val="000000"/>
          <w:sz w:val="28"/>
          <w:szCs w:val="28"/>
        </w:rPr>
        <w:t>Tóm tắt:</w:t>
      </w:r>
      <w:r w:rsidR="00E62952">
        <w:rPr>
          <w:rFonts w:ascii="Times New Roman" w:hAnsi="Times New Roman"/>
          <w:color w:val="000000"/>
          <w:sz w:val="28"/>
          <w:szCs w:val="28"/>
        </w:rPr>
        <w:t xml:space="preserve"> </w:t>
      </w:r>
      <w:r w:rsidR="00B753FC">
        <w:rPr>
          <w:rFonts w:ascii="Times New Roman" w:hAnsi="Times New Roman"/>
          <w:color w:val="000000"/>
          <w:sz w:val="28"/>
          <w:szCs w:val="28"/>
        </w:rPr>
        <w:t>Nghị quyết Hội nghị lần thứ Tư Ban Chấp hành Trung ương</w:t>
      </w:r>
      <w:r w:rsidR="0016588B">
        <w:rPr>
          <w:rFonts w:ascii="Times New Roman" w:hAnsi="Times New Roman"/>
          <w:color w:val="000000"/>
          <w:sz w:val="28"/>
          <w:szCs w:val="28"/>
        </w:rPr>
        <w:t xml:space="preserve"> khóa XII về “Tăng cường xây dựng, chỉnh đốn Đảng; ngăn chặn, đẩy lùi sự suy thoái</w:t>
      </w:r>
      <w:r w:rsidR="00A61EF7">
        <w:rPr>
          <w:rFonts w:ascii="Times New Roman" w:hAnsi="Times New Roman"/>
          <w:color w:val="000000"/>
          <w:sz w:val="28"/>
          <w:szCs w:val="28"/>
        </w:rPr>
        <w:t xml:space="preserve"> về tư tưởng chính trị, đạo đức, lối sống</w:t>
      </w:r>
      <w:r w:rsidR="00C07923">
        <w:rPr>
          <w:rFonts w:ascii="Times New Roman" w:hAnsi="Times New Roman"/>
          <w:color w:val="000000"/>
          <w:sz w:val="28"/>
          <w:szCs w:val="28"/>
        </w:rPr>
        <w:t xml:space="preserve">, những biểu hiện tự diễn biến, tự chuyển hóa trong </w:t>
      </w:r>
      <w:r w:rsidR="00DE6CA1">
        <w:rPr>
          <w:rFonts w:ascii="Times New Roman" w:hAnsi="Times New Roman"/>
          <w:color w:val="000000"/>
          <w:sz w:val="28"/>
          <w:szCs w:val="28"/>
        </w:rPr>
        <w:t>nội bộ” đã xác định một trong những biểu hiện đó là “phủ nhận nền kinh tế thị trường định hướng xã hội chủ nghĩa”, phủ nhận những thành tựu về phát triển kinh tế của nước ta, và cho rằng đường lối phát triển kinh tế của Đảng ta là sai lầm.</w:t>
      </w:r>
      <w:r w:rsidR="00701863">
        <w:rPr>
          <w:rFonts w:ascii="Times New Roman" w:hAnsi="Times New Roman"/>
          <w:color w:val="000000"/>
          <w:sz w:val="28"/>
          <w:szCs w:val="28"/>
        </w:rPr>
        <w:t xml:space="preserve"> Bài viết đưa ra những lý luận khẳng định phát triển kinh tế thị trường định hướng xã hội chủ nghĩa là đường lối kinh tế đúng đắn của Đảng.</w:t>
      </w:r>
    </w:p>
    <w:p w:rsidR="004D5DB7" w:rsidRDefault="00B57BF7" w:rsidP="002871AF">
      <w:pPr>
        <w:tabs>
          <w:tab w:val="left" w:pos="0"/>
          <w:tab w:val="left" w:pos="90"/>
          <w:tab w:val="left" w:pos="720"/>
          <w:tab w:val="left" w:pos="1080"/>
        </w:tabs>
        <w:spacing w:line="360" w:lineRule="auto"/>
        <w:ind w:left="90" w:hanging="90"/>
        <w:rPr>
          <w:rFonts w:ascii="Times New Roman" w:hAnsi="Times New Roman"/>
          <w:b/>
          <w:color w:val="000000"/>
          <w:sz w:val="28"/>
          <w:szCs w:val="28"/>
        </w:rPr>
      </w:pPr>
      <w:r>
        <w:rPr>
          <w:rFonts w:ascii="Times New Roman" w:hAnsi="Times New Roman"/>
          <w:b/>
          <w:color w:val="000000"/>
          <w:sz w:val="28"/>
          <w:szCs w:val="28"/>
        </w:rPr>
        <w:t xml:space="preserve">33. </w:t>
      </w:r>
      <w:r w:rsidR="001821D2">
        <w:rPr>
          <w:rFonts w:ascii="Times New Roman" w:hAnsi="Times New Roman"/>
          <w:b/>
          <w:color w:val="000000"/>
          <w:sz w:val="28"/>
          <w:szCs w:val="28"/>
        </w:rPr>
        <w:t>Đỗ Phú Hải</w:t>
      </w:r>
    </w:p>
    <w:p w:rsidR="001821D2" w:rsidRDefault="000A0435" w:rsidP="002871AF">
      <w:pPr>
        <w:tabs>
          <w:tab w:val="left" w:pos="0"/>
          <w:tab w:val="left" w:pos="90"/>
          <w:tab w:val="left" w:pos="720"/>
          <w:tab w:val="left" w:pos="1080"/>
        </w:tabs>
        <w:spacing w:line="360" w:lineRule="auto"/>
        <w:ind w:left="90" w:hanging="90"/>
        <w:rPr>
          <w:rFonts w:ascii="Times New Roman" w:hAnsi="Times New Roman"/>
          <w:b/>
          <w:i/>
          <w:color w:val="000000"/>
          <w:sz w:val="28"/>
          <w:szCs w:val="28"/>
        </w:rPr>
      </w:pPr>
      <w:r>
        <w:rPr>
          <w:rFonts w:ascii="Times New Roman" w:hAnsi="Times New Roman"/>
          <w:b/>
          <w:i/>
          <w:color w:val="000000"/>
          <w:sz w:val="28"/>
          <w:szCs w:val="28"/>
        </w:rPr>
        <w:tab/>
      </w:r>
      <w:r>
        <w:rPr>
          <w:rFonts w:ascii="Times New Roman" w:hAnsi="Times New Roman"/>
          <w:b/>
          <w:i/>
          <w:color w:val="000000"/>
          <w:sz w:val="28"/>
          <w:szCs w:val="28"/>
        </w:rPr>
        <w:tab/>
      </w:r>
      <w:r w:rsidR="0057494A">
        <w:rPr>
          <w:rFonts w:ascii="Times New Roman" w:hAnsi="Times New Roman"/>
          <w:b/>
          <w:i/>
          <w:color w:val="000000"/>
          <w:sz w:val="28"/>
          <w:szCs w:val="28"/>
        </w:rPr>
        <w:t>Thực hiện chính sách phát triển bền vững ở Việt Nam giai đoạn hiện nay</w:t>
      </w:r>
    </w:p>
    <w:p w:rsidR="0057494A" w:rsidRDefault="000A0435" w:rsidP="002871AF">
      <w:pPr>
        <w:tabs>
          <w:tab w:val="left" w:pos="0"/>
          <w:tab w:val="left" w:pos="90"/>
          <w:tab w:val="left" w:pos="720"/>
          <w:tab w:val="left" w:pos="1080"/>
        </w:tabs>
        <w:spacing w:line="360" w:lineRule="auto"/>
        <w:ind w:left="90" w:hanging="90"/>
        <w:rPr>
          <w:rFonts w:ascii="Times New Roman" w:hAnsi="Times New Roman"/>
          <w:color w:val="000000"/>
          <w:sz w:val="28"/>
          <w:szCs w:val="28"/>
        </w:rPr>
      </w:pPr>
      <w:r>
        <w:rPr>
          <w:rFonts w:ascii="Times New Roman" w:hAnsi="Times New Roman"/>
          <w:i/>
          <w:color w:val="000000"/>
          <w:sz w:val="28"/>
          <w:szCs w:val="28"/>
        </w:rPr>
        <w:tab/>
      </w:r>
      <w:r>
        <w:rPr>
          <w:rFonts w:ascii="Times New Roman" w:hAnsi="Times New Roman"/>
          <w:i/>
          <w:color w:val="000000"/>
          <w:sz w:val="28"/>
          <w:szCs w:val="28"/>
        </w:rPr>
        <w:tab/>
      </w:r>
      <w:r w:rsidR="000920CB">
        <w:rPr>
          <w:rFonts w:ascii="Times New Roman" w:hAnsi="Times New Roman"/>
          <w:i/>
          <w:color w:val="000000"/>
          <w:sz w:val="28"/>
          <w:szCs w:val="28"/>
        </w:rPr>
        <w:t xml:space="preserve">Nguồn trích: </w:t>
      </w:r>
      <w:r w:rsidR="000920CB">
        <w:rPr>
          <w:rFonts w:ascii="Times New Roman" w:hAnsi="Times New Roman"/>
          <w:color w:val="000000"/>
          <w:sz w:val="28"/>
          <w:szCs w:val="28"/>
        </w:rPr>
        <w:t>Tạp chí Cộng sản, Số 898/2017; Tr. 67 – 71</w:t>
      </w:r>
    </w:p>
    <w:p w:rsidR="000920CB" w:rsidRDefault="000A0435" w:rsidP="002871AF">
      <w:pPr>
        <w:tabs>
          <w:tab w:val="left" w:pos="720"/>
        </w:tabs>
        <w:spacing w:line="360" w:lineRule="auto"/>
        <w:rPr>
          <w:rFonts w:ascii="Times New Roman" w:hAnsi="Times New Roman"/>
          <w:color w:val="000000"/>
          <w:sz w:val="28"/>
          <w:szCs w:val="28"/>
        </w:rPr>
      </w:pPr>
      <w:r>
        <w:rPr>
          <w:rFonts w:ascii="Times New Roman" w:hAnsi="Times New Roman"/>
          <w:i/>
          <w:color w:val="000000"/>
          <w:sz w:val="28"/>
          <w:szCs w:val="28"/>
        </w:rPr>
        <w:lastRenderedPageBreak/>
        <w:tab/>
      </w:r>
      <w:r w:rsidR="000920CB">
        <w:rPr>
          <w:rFonts w:ascii="Times New Roman" w:hAnsi="Times New Roman"/>
          <w:i/>
          <w:color w:val="000000"/>
          <w:sz w:val="28"/>
          <w:szCs w:val="28"/>
        </w:rPr>
        <w:t>Tóm tắt:</w:t>
      </w:r>
      <w:r w:rsidR="000920CB">
        <w:rPr>
          <w:rFonts w:ascii="Times New Roman" w:hAnsi="Times New Roman"/>
          <w:b/>
          <w:i/>
          <w:color w:val="000000"/>
          <w:sz w:val="28"/>
          <w:szCs w:val="28"/>
        </w:rPr>
        <w:t xml:space="preserve"> </w:t>
      </w:r>
      <w:r w:rsidR="00041010" w:rsidRPr="00041010">
        <w:rPr>
          <w:rFonts w:ascii="Times New Roman" w:hAnsi="Times New Roman"/>
          <w:color w:val="000000"/>
          <w:sz w:val="28"/>
          <w:szCs w:val="28"/>
        </w:rPr>
        <w:t xml:space="preserve">Bài viết </w:t>
      </w:r>
      <w:r w:rsidR="00041010">
        <w:rPr>
          <w:rFonts w:ascii="Times New Roman" w:hAnsi="Times New Roman"/>
          <w:color w:val="000000"/>
          <w:sz w:val="28"/>
          <w:szCs w:val="28"/>
        </w:rPr>
        <w:t>phân tích những khó khăn, thách thức</w:t>
      </w:r>
      <w:r w:rsidR="002447C1">
        <w:rPr>
          <w:rFonts w:ascii="Times New Roman" w:hAnsi="Times New Roman"/>
          <w:color w:val="000000"/>
          <w:sz w:val="28"/>
          <w:szCs w:val="28"/>
        </w:rPr>
        <w:t xml:space="preserve"> đối với phát triển bền vững. </w:t>
      </w:r>
      <w:r w:rsidR="00F105B6">
        <w:rPr>
          <w:rFonts w:ascii="Times New Roman" w:hAnsi="Times New Roman"/>
          <w:color w:val="000000"/>
          <w:sz w:val="28"/>
          <w:szCs w:val="28"/>
        </w:rPr>
        <w:t xml:space="preserve">Trên cơ </w:t>
      </w:r>
      <w:r w:rsidR="006E4D3F">
        <w:rPr>
          <w:rFonts w:ascii="Times New Roman" w:hAnsi="Times New Roman"/>
          <w:color w:val="000000"/>
          <w:sz w:val="28"/>
          <w:szCs w:val="28"/>
        </w:rPr>
        <w:t xml:space="preserve">sở đó đưa ra một số phương hướng, </w:t>
      </w:r>
      <w:r w:rsidR="002C2D93">
        <w:rPr>
          <w:rFonts w:ascii="Times New Roman" w:hAnsi="Times New Roman"/>
          <w:color w:val="000000"/>
          <w:sz w:val="28"/>
          <w:szCs w:val="28"/>
        </w:rPr>
        <w:t>giải pháp nâng cao chất lượng chính sách để phát triển bền vững.</w:t>
      </w:r>
    </w:p>
    <w:p w:rsidR="002C2D93" w:rsidRDefault="00920C7C" w:rsidP="002871AF">
      <w:pPr>
        <w:tabs>
          <w:tab w:val="left" w:pos="720"/>
        </w:tabs>
        <w:spacing w:line="360" w:lineRule="auto"/>
        <w:rPr>
          <w:rFonts w:ascii="Times New Roman" w:hAnsi="Times New Roman"/>
          <w:b/>
          <w:color w:val="000000"/>
          <w:sz w:val="28"/>
          <w:szCs w:val="28"/>
        </w:rPr>
      </w:pPr>
      <w:r>
        <w:rPr>
          <w:rFonts w:ascii="Times New Roman" w:hAnsi="Times New Roman"/>
          <w:b/>
          <w:color w:val="000000"/>
          <w:sz w:val="28"/>
          <w:szCs w:val="28"/>
        </w:rPr>
        <w:t xml:space="preserve">34. </w:t>
      </w:r>
      <w:r w:rsidR="0087088E">
        <w:rPr>
          <w:rFonts w:ascii="Times New Roman" w:hAnsi="Times New Roman"/>
          <w:b/>
          <w:color w:val="000000"/>
          <w:sz w:val="28"/>
          <w:szCs w:val="28"/>
        </w:rPr>
        <w:t>Lê Quý Kha</w:t>
      </w:r>
    </w:p>
    <w:p w:rsidR="0087088E" w:rsidRDefault="000A0435" w:rsidP="002871AF">
      <w:pPr>
        <w:tabs>
          <w:tab w:val="left" w:pos="720"/>
        </w:tabs>
        <w:spacing w:line="360" w:lineRule="auto"/>
        <w:rPr>
          <w:rFonts w:ascii="Times New Roman" w:hAnsi="Times New Roman"/>
          <w:b/>
          <w:i/>
          <w:color w:val="000000"/>
          <w:sz w:val="28"/>
          <w:szCs w:val="28"/>
        </w:rPr>
      </w:pPr>
      <w:r>
        <w:rPr>
          <w:rFonts w:ascii="Times New Roman" w:hAnsi="Times New Roman"/>
          <w:b/>
          <w:i/>
          <w:color w:val="000000"/>
          <w:sz w:val="28"/>
          <w:szCs w:val="28"/>
        </w:rPr>
        <w:tab/>
      </w:r>
      <w:r w:rsidR="00A96B78">
        <w:rPr>
          <w:rFonts w:ascii="Times New Roman" w:hAnsi="Times New Roman"/>
          <w:b/>
          <w:i/>
          <w:color w:val="000000"/>
          <w:sz w:val="28"/>
          <w:szCs w:val="28"/>
        </w:rPr>
        <w:t>Tổng quan nông nghiệp 4.0 trên thế giới và khả năng áp dụng ở Việt Nam</w:t>
      </w:r>
    </w:p>
    <w:p w:rsidR="00FC386E" w:rsidRDefault="000A0435" w:rsidP="002871AF">
      <w:pPr>
        <w:tabs>
          <w:tab w:val="left" w:pos="720"/>
        </w:tabs>
        <w:spacing w:line="360" w:lineRule="auto"/>
        <w:rPr>
          <w:rFonts w:ascii="Times New Roman" w:hAnsi="Times New Roman"/>
          <w:color w:val="000000"/>
          <w:sz w:val="28"/>
          <w:szCs w:val="28"/>
        </w:rPr>
      </w:pPr>
      <w:r>
        <w:rPr>
          <w:rFonts w:ascii="Times New Roman" w:hAnsi="Times New Roman"/>
          <w:i/>
          <w:color w:val="000000"/>
          <w:sz w:val="28"/>
          <w:szCs w:val="28"/>
        </w:rPr>
        <w:tab/>
      </w:r>
      <w:r w:rsidR="000A2AD0">
        <w:rPr>
          <w:rFonts w:ascii="Times New Roman" w:hAnsi="Times New Roman"/>
          <w:i/>
          <w:color w:val="000000"/>
          <w:sz w:val="28"/>
          <w:szCs w:val="28"/>
        </w:rPr>
        <w:t xml:space="preserve">Nguồn trích: </w:t>
      </w:r>
      <w:r w:rsidR="008A01E7">
        <w:rPr>
          <w:rFonts w:ascii="Times New Roman" w:hAnsi="Times New Roman"/>
          <w:color w:val="000000"/>
          <w:sz w:val="28"/>
          <w:szCs w:val="28"/>
        </w:rPr>
        <w:t>Tạp chí Nông nghiệp và Phát triển nông thôn, Kỳ 1, 7/2017; Tr. 3 – 10</w:t>
      </w:r>
    </w:p>
    <w:p w:rsidR="008A01E7" w:rsidRDefault="000A0435" w:rsidP="002871AF">
      <w:pPr>
        <w:tabs>
          <w:tab w:val="left" w:pos="720"/>
        </w:tabs>
        <w:spacing w:line="360" w:lineRule="auto"/>
        <w:rPr>
          <w:rFonts w:ascii="Times New Roman" w:hAnsi="Times New Roman"/>
          <w:color w:val="000000"/>
          <w:sz w:val="28"/>
          <w:szCs w:val="28"/>
        </w:rPr>
      </w:pPr>
      <w:r>
        <w:rPr>
          <w:rFonts w:ascii="Times New Roman" w:hAnsi="Times New Roman"/>
          <w:i/>
          <w:color w:val="000000"/>
          <w:sz w:val="28"/>
          <w:szCs w:val="28"/>
        </w:rPr>
        <w:tab/>
      </w:r>
      <w:r w:rsidR="008A01E7">
        <w:rPr>
          <w:rFonts w:ascii="Times New Roman" w:hAnsi="Times New Roman"/>
          <w:i/>
          <w:color w:val="000000"/>
          <w:sz w:val="28"/>
          <w:szCs w:val="28"/>
        </w:rPr>
        <w:t xml:space="preserve">Tóm tắt: </w:t>
      </w:r>
      <w:r w:rsidR="00753675">
        <w:rPr>
          <w:rFonts w:ascii="Times New Roman" w:hAnsi="Times New Roman"/>
          <w:color w:val="000000"/>
          <w:sz w:val="28"/>
          <w:szCs w:val="28"/>
        </w:rPr>
        <w:t xml:space="preserve">Bài viết </w:t>
      </w:r>
      <w:r w:rsidR="002C4E05">
        <w:rPr>
          <w:rFonts w:ascii="Times New Roman" w:hAnsi="Times New Roman"/>
          <w:color w:val="000000"/>
          <w:sz w:val="28"/>
          <w:szCs w:val="28"/>
        </w:rPr>
        <w:t xml:space="preserve">trình bày khái niệm, xuất xứ, nội dung và khái quát </w:t>
      </w:r>
      <w:r w:rsidR="003772A9">
        <w:rPr>
          <w:rFonts w:ascii="Times New Roman" w:hAnsi="Times New Roman"/>
          <w:color w:val="000000"/>
          <w:sz w:val="28"/>
          <w:szCs w:val="28"/>
        </w:rPr>
        <w:t xml:space="preserve">về kết quả của cách mạng Nông nghiệp 4.0 trên thế giới. </w:t>
      </w:r>
      <w:r w:rsidR="005E1579">
        <w:rPr>
          <w:rFonts w:ascii="Times New Roman" w:hAnsi="Times New Roman"/>
          <w:color w:val="000000"/>
          <w:sz w:val="28"/>
          <w:szCs w:val="28"/>
        </w:rPr>
        <w:t>Đề cập đến những bước đi ban đầu hướng tới nông nghiệp 4.0 ở Việ</w:t>
      </w:r>
      <w:r w:rsidR="00C23EF3">
        <w:rPr>
          <w:rFonts w:ascii="Times New Roman" w:hAnsi="Times New Roman"/>
          <w:color w:val="000000"/>
          <w:sz w:val="28"/>
          <w:szCs w:val="28"/>
        </w:rPr>
        <w:t>t Nam và đưa ra những thảo luận</w:t>
      </w:r>
      <w:r w:rsidR="00967215">
        <w:rPr>
          <w:rFonts w:ascii="Times New Roman" w:hAnsi="Times New Roman"/>
          <w:color w:val="000000"/>
          <w:sz w:val="28"/>
          <w:szCs w:val="28"/>
        </w:rPr>
        <w:t xml:space="preserve"> về khả năng áp dụng và đề xuất lựa chọn mô hình nông nghiệp 4.0 ở Việt Nam.</w:t>
      </w:r>
    </w:p>
    <w:p w:rsidR="00690953" w:rsidRDefault="00FE542C" w:rsidP="002871AF">
      <w:pPr>
        <w:tabs>
          <w:tab w:val="left" w:pos="720"/>
          <w:tab w:val="left" w:pos="1995"/>
          <w:tab w:val="left" w:pos="8220"/>
        </w:tabs>
        <w:spacing w:line="360" w:lineRule="auto"/>
        <w:rPr>
          <w:rFonts w:ascii="Times New Roman" w:hAnsi="Times New Roman"/>
          <w:b/>
          <w:color w:val="000000"/>
          <w:sz w:val="28"/>
          <w:szCs w:val="28"/>
        </w:rPr>
      </w:pPr>
      <w:r>
        <w:rPr>
          <w:rFonts w:ascii="Times New Roman" w:hAnsi="Times New Roman"/>
          <w:b/>
          <w:color w:val="000000"/>
          <w:sz w:val="28"/>
          <w:szCs w:val="28"/>
        </w:rPr>
        <w:t xml:space="preserve">35. </w:t>
      </w:r>
      <w:r w:rsidR="00DE3787">
        <w:rPr>
          <w:rFonts w:ascii="Times New Roman" w:hAnsi="Times New Roman"/>
          <w:b/>
          <w:color w:val="000000"/>
          <w:sz w:val="28"/>
          <w:szCs w:val="28"/>
        </w:rPr>
        <w:t xml:space="preserve">Tạ Quang Tưởng, </w:t>
      </w:r>
      <w:r w:rsidR="00E93F4C">
        <w:rPr>
          <w:rFonts w:ascii="Times New Roman" w:hAnsi="Times New Roman"/>
          <w:b/>
          <w:color w:val="000000"/>
          <w:sz w:val="28"/>
          <w:szCs w:val="28"/>
        </w:rPr>
        <w:t>Nguyễn Văn Tiễn, Đặng Ngọc Vượng</w:t>
      </w:r>
      <w:r w:rsidR="00690953">
        <w:rPr>
          <w:rFonts w:ascii="Times New Roman" w:hAnsi="Times New Roman"/>
          <w:b/>
          <w:color w:val="000000"/>
          <w:sz w:val="28"/>
          <w:szCs w:val="28"/>
        </w:rPr>
        <w:tab/>
      </w:r>
    </w:p>
    <w:p w:rsidR="00690953" w:rsidRDefault="000A0435" w:rsidP="002871AF">
      <w:pPr>
        <w:tabs>
          <w:tab w:val="left" w:pos="720"/>
          <w:tab w:val="left" w:pos="1995"/>
          <w:tab w:val="left" w:pos="8220"/>
        </w:tabs>
        <w:spacing w:line="360" w:lineRule="auto"/>
        <w:rPr>
          <w:rFonts w:ascii="Times New Roman" w:hAnsi="Times New Roman"/>
          <w:b/>
          <w:i/>
          <w:color w:val="000000"/>
          <w:sz w:val="28"/>
          <w:szCs w:val="28"/>
        </w:rPr>
      </w:pPr>
      <w:r>
        <w:rPr>
          <w:rFonts w:ascii="Times New Roman" w:hAnsi="Times New Roman"/>
          <w:b/>
          <w:i/>
          <w:color w:val="000000"/>
          <w:sz w:val="28"/>
          <w:szCs w:val="28"/>
        </w:rPr>
        <w:tab/>
      </w:r>
      <w:r w:rsidR="00931718">
        <w:rPr>
          <w:rFonts w:ascii="Times New Roman" w:hAnsi="Times New Roman"/>
          <w:b/>
          <w:i/>
          <w:color w:val="000000"/>
          <w:sz w:val="28"/>
          <w:szCs w:val="28"/>
        </w:rPr>
        <w:t xml:space="preserve">Một số đề xuất phát triển mô hình nông nghiệp công </w:t>
      </w:r>
      <w:r w:rsidR="00A93765">
        <w:rPr>
          <w:rFonts w:ascii="Times New Roman" w:hAnsi="Times New Roman"/>
          <w:b/>
          <w:i/>
          <w:color w:val="000000"/>
          <w:sz w:val="28"/>
          <w:szCs w:val="28"/>
        </w:rPr>
        <w:t>nghệ cao ở Việt Nam trong thời gian tới</w:t>
      </w:r>
    </w:p>
    <w:p w:rsidR="008428D6" w:rsidRDefault="000A0435" w:rsidP="002871AF">
      <w:pPr>
        <w:tabs>
          <w:tab w:val="left" w:pos="720"/>
        </w:tabs>
        <w:spacing w:line="360" w:lineRule="auto"/>
        <w:rPr>
          <w:rFonts w:ascii="Times New Roman" w:hAnsi="Times New Roman"/>
          <w:color w:val="000000"/>
          <w:sz w:val="28"/>
          <w:szCs w:val="28"/>
        </w:rPr>
      </w:pPr>
      <w:r>
        <w:rPr>
          <w:rFonts w:ascii="Times New Roman" w:hAnsi="Times New Roman"/>
          <w:i/>
          <w:color w:val="000000"/>
          <w:sz w:val="28"/>
          <w:szCs w:val="28"/>
        </w:rPr>
        <w:tab/>
      </w:r>
      <w:r w:rsidR="008428D6">
        <w:rPr>
          <w:rFonts w:ascii="Times New Roman" w:hAnsi="Times New Roman"/>
          <w:i/>
          <w:color w:val="000000"/>
          <w:sz w:val="28"/>
          <w:szCs w:val="28"/>
        </w:rPr>
        <w:t xml:space="preserve">Nguồn trích: </w:t>
      </w:r>
      <w:r w:rsidR="008428D6">
        <w:rPr>
          <w:rFonts w:ascii="Times New Roman" w:hAnsi="Times New Roman"/>
          <w:color w:val="000000"/>
          <w:sz w:val="28"/>
          <w:szCs w:val="28"/>
        </w:rPr>
        <w:t>Tạp chí Nông nghiệp và Phát triển nông thôn, Kỳ 1, 7/2017; Tr. 11 – 17</w:t>
      </w:r>
    </w:p>
    <w:p w:rsidR="00690953" w:rsidRDefault="000A0435" w:rsidP="002871AF">
      <w:pPr>
        <w:tabs>
          <w:tab w:val="left" w:pos="720"/>
        </w:tabs>
        <w:spacing w:line="360" w:lineRule="auto"/>
        <w:rPr>
          <w:rFonts w:ascii="Times New Roman" w:hAnsi="Times New Roman"/>
          <w:b/>
          <w:color w:val="000000"/>
          <w:sz w:val="28"/>
          <w:szCs w:val="28"/>
        </w:rPr>
      </w:pPr>
      <w:r>
        <w:rPr>
          <w:rFonts w:ascii="Times New Roman" w:hAnsi="Times New Roman"/>
          <w:i/>
          <w:color w:val="000000"/>
          <w:sz w:val="28"/>
          <w:szCs w:val="28"/>
        </w:rPr>
        <w:tab/>
      </w:r>
      <w:r w:rsidR="008428D6">
        <w:rPr>
          <w:rFonts w:ascii="Times New Roman" w:hAnsi="Times New Roman"/>
          <w:i/>
          <w:color w:val="000000"/>
          <w:sz w:val="28"/>
          <w:szCs w:val="28"/>
        </w:rPr>
        <w:t xml:space="preserve">Tóm tắt: </w:t>
      </w:r>
      <w:r w:rsidR="00054AE5">
        <w:rPr>
          <w:rFonts w:ascii="Times New Roman" w:hAnsi="Times New Roman"/>
          <w:color w:val="000000"/>
          <w:sz w:val="28"/>
          <w:szCs w:val="28"/>
        </w:rPr>
        <w:t xml:space="preserve">Ứng dụng công nghệ cao trong sản xuất nông nghiệp đã mang lại nhiều tín hiệu tích cực, nhiều vùng đã được quy hoạch; một số mô hình ứng dụng trong sản xuất đã đem lại hiệu quả; </w:t>
      </w:r>
      <w:r w:rsidR="001658B8">
        <w:rPr>
          <w:rFonts w:ascii="Times New Roman" w:hAnsi="Times New Roman"/>
          <w:color w:val="000000"/>
          <w:sz w:val="28"/>
          <w:szCs w:val="28"/>
        </w:rPr>
        <w:t xml:space="preserve">doanh nghiệp ứng dụng công nghệ cao được ra đời và công nhận. </w:t>
      </w:r>
      <w:r w:rsidR="00ED6D16">
        <w:rPr>
          <w:rFonts w:ascii="Times New Roman" w:hAnsi="Times New Roman"/>
          <w:color w:val="000000"/>
          <w:sz w:val="28"/>
          <w:szCs w:val="28"/>
        </w:rPr>
        <w:t>Bài viết giới thiệu một số kết quả điển hình nông nghiệp ứng dụng công nghệ cao ở Việt Nam thời gian qua.</w:t>
      </w:r>
      <w:r w:rsidR="00753B09">
        <w:rPr>
          <w:rFonts w:ascii="Times New Roman" w:hAnsi="Times New Roman"/>
          <w:color w:val="000000"/>
          <w:sz w:val="28"/>
          <w:szCs w:val="28"/>
        </w:rPr>
        <w:t xml:space="preserve"> Phân tích một số khó khăn  khi phát triển các mô hình này tại Việt nam. Từ đó đề xuất một số mô hình trong thời gian tới</w:t>
      </w:r>
      <w:r w:rsidR="00753B09">
        <w:rPr>
          <w:rFonts w:ascii="Times New Roman" w:hAnsi="Times New Roman"/>
          <w:b/>
          <w:color w:val="000000"/>
          <w:sz w:val="28"/>
          <w:szCs w:val="28"/>
        </w:rPr>
        <w:t>.</w:t>
      </w:r>
      <w:r w:rsidR="00A54136">
        <w:rPr>
          <w:rFonts w:ascii="Times New Roman" w:hAnsi="Times New Roman"/>
          <w:b/>
          <w:color w:val="000000"/>
          <w:sz w:val="28"/>
          <w:szCs w:val="28"/>
        </w:rPr>
        <w:t xml:space="preserve"> </w:t>
      </w:r>
    </w:p>
    <w:p w:rsidR="00967215" w:rsidRPr="000530DA" w:rsidRDefault="00967215" w:rsidP="002871AF">
      <w:pPr>
        <w:tabs>
          <w:tab w:val="left" w:pos="720"/>
          <w:tab w:val="left" w:pos="1995"/>
        </w:tabs>
        <w:spacing w:line="360" w:lineRule="auto"/>
        <w:rPr>
          <w:rFonts w:ascii="Times New Roman" w:hAnsi="Times New Roman"/>
          <w:b/>
          <w:color w:val="000000"/>
          <w:sz w:val="28"/>
          <w:szCs w:val="28"/>
        </w:rPr>
      </w:pPr>
    </w:p>
    <w:p w:rsidR="0022452C" w:rsidRPr="0022452C" w:rsidRDefault="0022452C" w:rsidP="00F756BF">
      <w:pPr>
        <w:tabs>
          <w:tab w:val="left" w:pos="720"/>
        </w:tabs>
        <w:spacing w:line="360" w:lineRule="auto"/>
        <w:rPr>
          <w:rFonts w:ascii="Times New Roman" w:hAnsi="Times New Roman"/>
          <w:b/>
          <w:i/>
          <w:sz w:val="28"/>
          <w:szCs w:val="28"/>
        </w:rPr>
      </w:pPr>
    </w:p>
    <w:p w:rsidR="0060686E" w:rsidRPr="00AA1EE5" w:rsidRDefault="0060686E" w:rsidP="002871AF">
      <w:pPr>
        <w:tabs>
          <w:tab w:val="left" w:pos="720"/>
        </w:tabs>
        <w:spacing w:line="360" w:lineRule="auto"/>
        <w:rPr>
          <w:rFonts w:ascii="Times New Roman" w:hAnsi="Times New Roman"/>
          <w:sz w:val="28"/>
          <w:szCs w:val="28"/>
        </w:rPr>
      </w:pPr>
    </w:p>
    <w:p w:rsidR="00A3615B" w:rsidRPr="00AA1EE5" w:rsidRDefault="00A3615B" w:rsidP="002871AF">
      <w:pPr>
        <w:tabs>
          <w:tab w:val="left" w:pos="720"/>
        </w:tabs>
        <w:spacing w:line="360" w:lineRule="auto"/>
        <w:rPr>
          <w:rFonts w:ascii="Times New Roman" w:hAnsi="Times New Roman"/>
          <w:sz w:val="28"/>
          <w:szCs w:val="28"/>
        </w:rPr>
      </w:pPr>
    </w:p>
    <w:sectPr w:rsidR="00A3615B" w:rsidRPr="00AA1EE5" w:rsidSect="002C76A4">
      <w:pgSz w:w="12240" w:h="15840"/>
      <w:pgMar w:top="1080" w:right="1008"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02A" w:rsidRDefault="0096202A" w:rsidP="00DE09FB">
      <w:r>
        <w:separator/>
      </w:r>
    </w:p>
  </w:endnote>
  <w:endnote w:type="continuationSeparator" w:id="1">
    <w:p w:rsidR="0096202A" w:rsidRDefault="0096202A" w:rsidP="00DE09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02A" w:rsidRDefault="0096202A" w:rsidP="00DE09FB">
      <w:r>
        <w:separator/>
      </w:r>
    </w:p>
  </w:footnote>
  <w:footnote w:type="continuationSeparator" w:id="1">
    <w:p w:rsidR="0096202A" w:rsidRDefault="0096202A" w:rsidP="00DE09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752D5"/>
    <w:multiLevelType w:val="hybridMultilevel"/>
    <w:tmpl w:val="7DEA1D82"/>
    <w:lvl w:ilvl="0" w:tplc="565463EA">
      <w:start w:val="1"/>
      <w:numFmt w:val="decimal"/>
      <w:lvlText w:val="%1."/>
      <w:lvlJc w:val="left"/>
      <w:pPr>
        <w:ind w:left="450" w:hanging="360"/>
      </w:pPr>
      <w:rPr>
        <w:rFonts w:hint="default"/>
        <w: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6E7E172B"/>
    <w:multiLevelType w:val="hybridMultilevel"/>
    <w:tmpl w:val="72EA1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3368C"/>
    <w:rsid w:val="00000E0F"/>
    <w:rsid w:val="000318BB"/>
    <w:rsid w:val="00032279"/>
    <w:rsid w:val="00041010"/>
    <w:rsid w:val="00042034"/>
    <w:rsid w:val="00043831"/>
    <w:rsid w:val="00051F5B"/>
    <w:rsid w:val="000530DA"/>
    <w:rsid w:val="00054AE5"/>
    <w:rsid w:val="00057BC8"/>
    <w:rsid w:val="00070A88"/>
    <w:rsid w:val="0007559C"/>
    <w:rsid w:val="00082D4F"/>
    <w:rsid w:val="000920CB"/>
    <w:rsid w:val="00094F1F"/>
    <w:rsid w:val="0009758D"/>
    <w:rsid w:val="000A0435"/>
    <w:rsid w:val="000A2AD0"/>
    <w:rsid w:val="000A3641"/>
    <w:rsid w:val="000A6F76"/>
    <w:rsid w:val="000B1470"/>
    <w:rsid w:val="000B2C51"/>
    <w:rsid w:val="000C5406"/>
    <w:rsid w:val="000D1D2A"/>
    <w:rsid w:val="000D668B"/>
    <w:rsid w:val="000E51B3"/>
    <w:rsid w:val="000F0371"/>
    <w:rsid w:val="000F29A9"/>
    <w:rsid w:val="00101079"/>
    <w:rsid w:val="00101B87"/>
    <w:rsid w:val="00101BC3"/>
    <w:rsid w:val="0010205B"/>
    <w:rsid w:val="001022BC"/>
    <w:rsid w:val="0010778D"/>
    <w:rsid w:val="00111E39"/>
    <w:rsid w:val="00116119"/>
    <w:rsid w:val="0012337C"/>
    <w:rsid w:val="00126A53"/>
    <w:rsid w:val="00143ED9"/>
    <w:rsid w:val="00150CCF"/>
    <w:rsid w:val="00152141"/>
    <w:rsid w:val="00152E6F"/>
    <w:rsid w:val="00156851"/>
    <w:rsid w:val="00156986"/>
    <w:rsid w:val="0016588B"/>
    <w:rsid w:val="001658B8"/>
    <w:rsid w:val="00173253"/>
    <w:rsid w:val="001750DC"/>
    <w:rsid w:val="00175BA2"/>
    <w:rsid w:val="001774F3"/>
    <w:rsid w:val="001820DF"/>
    <w:rsid w:val="001821D2"/>
    <w:rsid w:val="0018717C"/>
    <w:rsid w:val="001874C4"/>
    <w:rsid w:val="00195BD8"/>
    <w:rsid w:val="001A1AE7"/>
    <w:rsid w:val="001A537F"/>
    <w:rsid w:val="001B514A"/>
    <w:rsid w:val="001C0D8D"/>
    <w:rsid w:val="001C4BD2"/>
    <w:rsid w:val="001E04E0"/>
    <w:rsid w:val="001E0C4E"/>
    <w:rsid w:val="001E220B"/>
    <w:rsid w:val="001F0C49"/>
    <w:rsid w:val="001F0EAF"/>
    <w:rsid w:val="001F305B"/>
    <w:rsid w:val="001F50D1"/>
    <w:rsid w:val="001F7240"/>
    <w:rsid w:val="00201DFD"/>
    <w:rsid w:val="00203A01"/>
    <w:rsid w:val="0021013B"/>
    <w:rsid w:val="00217A59"/>
    <w:rsid w:val="00220047"/>
    <w:rsid w:val="0022037A"/>
    <w:rsid w:val="0022452C"/>
    <w:rsid w:val="00224FA6"/>
    <w:rsid w:val="00243872"/>
    <w:rsid w:val="00243ED6"/>
    <w:rsid w:val="002447C1"/>
    <w:rsid w:val="00253490"/>
    <w:rsid w:val="00255CFE"/>
    <w:rsid w:val="002615BC"/>
    <w:rsid w:val="00262926"/>
    <w:rsid w:val="00272D05"/>
    <w:rsid w:val="00272E6F"/>
    <w:rsid w:val="002756D1"/>
    <w:rsid w:val="002845F2"/>
    <w:rsid w:val="00285FE2"/>
    <w:rsid w:val="00286D81"/>
    <w:rsid w:val="002871AF"/>
    <w:rsid w:val="00287BA7"/>
    <w:rsid w:val="002A34DF"/>
    <w:rsid w:val="002A3A76"/>
    <w:rsid w:val="002B4353"/>
    <w:rsid w:val="002C2D93"/>
    <w:rsid w:val="002C4E05"/>
    <w:rsid w:val="002C7124"/>
    <w:rsid w:val="002C76A4"/>
    <w:rsid w:val="002D2879"/>
    <w:rsid w:val="002D3039"/>
    <w:rsid w:val="002E40BE"/>
    <w:rsid w:val="002E4F8E"/>
    <w:rsid w:val="002E6383"/>
    <w:rsid w:val="002E7435"/>
    <w:rsid w:val="002F1700"/>
    <w:rsid w:val="002F28DD"/>
    <w:rsid w:val="002F4E2C"/>
    <w:rsid w:val="003052E0"/>
    <w:rsid w:val="0031007E"/>
    <w:rsid w:val="003157E5"/>
    <w:rsid w:val="00336C41"/>
    <w:rsid w:val="00343762"/>
    <w:rsid w:val="003649F6"/>
    <w:rsid w:val="00365365"/>
    <w:rsid w:val="00365590"/>
    <w:rsid w:val="0037419C"/>
    <w:rsid w:val="003772A9"/>
    <w:rsid w:val="00377E13"/>
    <w:rsid w:val="003A0237"/>
    <w:rsid w:val="003A0E25"/>
    <w:rsid w:val="003B4903"/>
    <w:rsid w:val="003C0158"/>
    <w:rsid w:val="003C456C"/>
    <w:rsid w:val="003D0B7F"/>
    <w:rsid w:val="003F0198"/>
    <w:rsid w:val="003F23FB"/>
    <w:rsid w:val="004057B4"/>
    <w:rsid w:val="00422DA0"/>
    <w:rsid w:val="00423FA1"/>
    <w:rsid w:val="0043312F"/>
    <w:rsid w:val="0043646B"/>
    <w:rsid w:val="0044598C"/>
    <w:rsid w:val="004505A0"/>
    <w:rsid w:val="004506AC"/>
    <w:rsid w:val="004515D0"/>
    <w:rsid w:val="0045224D"/>
    <w:rsid w:val="00455210"/>
    <w:rsid w:val="00460655"/>
    <w:rsid w:val="004611CD"/>
    <w:rsid w:val="00470F91"/>
    <w:rsid w:val="00472F47"/>
    <w:rsid w:val="00476D47"/>
    <w:rsid w:val="0048372B"/>
    <w:rsid w:val="004937D9"/>
    <w:rsid w:val="004A15E2"/>
    <w:rsid w:val="004A1990"/>
    <w:rsid w:val="004A4BE4"/>
    <w:rsid w:val="004A7FD2"/>
    <w:rsid w:val="004C09AA"/>
    <w:rsid w:val="004C1D32"/>
    <w:rsid w:val="004D5DB7"/>
    <w:rsid w:val="004E1481"/>
    <w:rsid w:val="004E20B7"/>
    <w:rsid w:val="00505CCF"/>
    <w:rsid w:val="00507D6B"/>
    <w:rsid w:val="0052709F"/>
    <w:rsid w:val="00530116"/>
    <w:rsid w:val="005324E8"/>
    <w:rsid w:val="00545979"/>
    <w:rsid w:val="0054786E"/>
    <w:rsid w:val="00557485"/>
    <w:rsid w:val="00562349"/>
    <w:rsid w:val="005650F3"/>
    <w:rsid w:val="0057494A"/>
    <w:rsid w:val="0058595D"/>
    <w:rsid w:val="00592AF7"/>
    <w:rsid w:val="00595362"/>
    <w:rsid w:val="0059729E"/>
    <w:rsid w:val="005B3413"/>
    <w:rsid w:val="005B3BE6"/>
    <w:rsid w:val="005B5018"/>
    <w:rsid w:val="005D5E3F"/>
    <w:rsid w:val="005E0E43"/>
    <w:rsid w:val="005E1579"/>
    <w:rsid w:val="005E35AA"/>
    <w:rsid w:val="005E7219"/>
    <w:rsid w:val="005F6EA9"/>
    <w:rsid w:val="0060098F"/>
    <w:rsid w:val="006009CF"/>
    <w:rsid w:val="0060571A"/>
    <w:rsid w:val="0060686E"/>
    <w:rsid w:val="006069E2"/>
    <w:rsid w:val="006100BA"/>
    <w:rsid w:val="006245D6"/>
    <w:rsid w:val="0063009D"/>
    <w:rsid w:val="00645199"/>
    <w:rsid w:val="00656528"/>
    <w:rsid w:val="006712DD"/>
    <w:rsid w:val="00673A99"/>
    <w:rsid w:val="00675645"/>
    <w:rsid w:val="006814EE"/>
    <w:rsid w:val="00683670"/>
    <w:rsid w:val="00683F1F"/>
    <w:rsid w:val="006843A6"/>
    <w:rsid w:val="00690953"/>
    <w:rsid w:val="006A198D"/>
    <w:rsid w:val="006A6B6A"/>
    <w:rsid w:val="006B523C"/>
    <w:rsid w:val="006C32C8"/>
    <w:rsid w:val="006C3514"/>
    <w:rsid w:val="006E1C81"/>
    <w:rsid w:val="006E4D3F"/>
    <w:rsid w:val="006E76B1"/>
    <w:rsid w:val="006F1D9C"/>
    <w:rsid w:val="006F4422"/>
    <w:rsid w:val="00700E6D"/>
    <w:rsid w:val="00701863"/>
    <w:rsid w:val="00703394"/>
    <w:rsid w:val="00703B2C"/>
    <w:rsid w:val="00703ED1"/>
    <w:rsid w:val="00707605"/>
    <w:rsid w:val="007115D4"/>
    <w:rsid w:val="00717938"/>
    <w:rsid w:val="0072282A"/>
    <w:rsid w:val="00737248"/>
    <w:rsid w:val="00743144"/>
    <w:rsid w:val="0074665B"/>
    <w:rsid w:val="00751AC9"/>
    <w:rsid w:val="00751EDF"/>
    <w:rsid w:val="00753675"/>
    <w:rsid w:val="00753B09"/>
    <w:rsid w:val="00754E28"/>
    <w:rsid w:val="007648D9"/>
    <w:rsid w:val="007667B8"/>
    <w:rsid w:val="007703FB"/>
    <w:rsid w:val="007755AD"/>
    <w:rsid w:val="007804AC"/>
    <w:rsid w:val="00792E8C"/>
    <w:rsid w:val="007B0ECD"/>
    <w:rsid w:val="007B486D"/>
    <w:rsid w:val="007C110A"/>
    <w:rsid w:val="007D3404"/>
    <w:rsid w:val="007E6D07"/>
    <w:rsid w:val="007E73BC"/>
    <w:rsid w:val="007F290E"/>
    <w:rsid w:val="007F5AD7"/>
    <w:rsid w:val="00812611"/>
    <w:rsid w:val="00816732"/>
    <w:rsid w:val="00824702"/>
    <w:rsid w:val="00830D3F"/>
    <w:rsid w:val="00830F66"/>
    <w:rsid w:val="00832BD1"/>
    <w:rsid w:val="00836C93"/>
    <w:rsid w:val="008428D6"/>
    <w:rsid w:val="00844FC5"/>
    <w:rsid w:val="008526D0"/>
    <w:rsid w:val="00857A0A"/>
    <w:rsid w:val="008652FE"/>
    <w:rsid w:val="0087088E"/>
    <w:rsid w:val="00876102"/>
    <w:rsid w:val="00877253"/>
    <w:rsid w:val="0088776F"/>
    <w:rsid w:val="00894F7A"/>
    <w:rsid w:val="00895CC8"/>
    <w:rsid w:val="008A01E7"/>
    <w:rsid w:val="008A51B3"/>
    <w:rsid w:val="008A75AC"/>
    <w:rsid w:val="008B2065"/>
    <w:rsid w:val="008B46EB"/>
    <w:rsid w:val="008C3F77"/>
    <w:rsid w:val="008D20A5"/>
    <w:rsid w:val="008D2A05"/>
    <w:rsid w:val="008D459E"/>
    <w:rsid w:val="008D5403"/>
    <w:rsid w:val="008E6A5A"/>
    <w:rsid w:val="008F79E8"/>
    <w:rsid w:val="00903884"/>
    <w:rsid w:val="00904FF9"/>
    <w:rsid w:val="009131F1"/>
    <w:rsid w:val="00915C45"/>
    <w:rsid w:val="00920C7C"/>
    <w:rsid w:val="00924E50"/>
    <w:rsid w:val="009253DD"/>
    <w:rsid w:val="00931718"/>
    <w:rsid w:val="00933ACB"/>
    <w:rsid w:val="0093564C"/>
    <w:rsid w:val="009364C0"/>
    <w:rsid w:val="0094545E"/>
    <w:rsid w:val="009500B0"/>
    <w:rsid w:val="00950A3C"/>
    <w:rsid w:val="00950CB9"/>
    <w:rsid w:val="0096202A"/>
    <w:rsid w:val="00967215"/>
    <w:rsid w:val="009A0619"/>
    <w:rsid w:val="009A0ADD"/>
    <w:rsid w:val="009B0BEE"/>
    <w:rsid w:val="009B5E1A"/>
    <w:rsid w:val="009B6C67"/>
    <w:rsid w:val="009B759C"/>
    <w:rsid w:val="009B7B1B"/>
    <w:rsid w:val="009D0FF3"/>
    <w:rsid w:val="009D30AD"/>
    <w:rsid w:val="009D4B62"/>
    <w:rsid w:val="009F6327"/>
    <w:rsid w:val="009F7069"/>
    <w:rsid w:val="009F7299"/>
    <w:rsid w:val="009F76A8"/>
    <w:rsid w:val="00A17BA8"/>
    <w:rsid w:val="00A21F01"/>
    <w:rsid w:val="00A2405E"/>
    <w:rsid w:val="00A24230"/>
    <w:rsid w:val="00A27028"/>
    <w:rsid w:val="00A319BA"/>
    <w:rsid w:val="00A32503"/>
    <w:rsid w:val="00A3615B"/>
    <w:rsid w:val="00A432EA"/>
    <w:rsid w:val="00A5251E"/>
    <w:rsid w:val="00A54136"/>
    <w:rsid w:val="00A56B45"/>
    <w:rsid w:val="00A5756C"/>
    <w:rsid w:val="00A61EF7"/>
    <w:rsid w:val="00A66620"/>
    <w:rsid w:val="00A74D45"/>
    <w:rsid w:val="00A822F4"/>
    <w:rsid w:val="00A84608"/>
    <w:rsid w:val="00A855FD"/>
    <w:rsid w:val="00A87FD2"/>
    <w:rsid w:val="00A93765"/>
    <w:rsid w:val="00A96B78"/>
    <w:rsid w:val="00AA1EE5"/>
    <w:rsid w:val="00AA2B9C"/>
    <w:rsid w:val="00AB4A0E"/>
    <w:rsid w:val="00AB5FFB"/>
    <w:rsid w:val="00AB7AC5"/>
    <w:rsid w:val="00AD0131"/>
    <w:rsid w:val="00AE05C1"/>
    <w:rsid w:val="00AF029C"/>
    <w:rsid w:val="00B01733"/>
    <w:rsid w:val="00B12226"/>
    <w:rsid w:val="00B203E9"/>
    <w:rsid w:val="00B2362E"/>
    <w:rsid w:val="00B26200"/>
    <w:rsid w:val="00B27E1B"/>
    <w:rsid w:val="00B35458"/>
    <w:rsid w:val="00B420C0"/>
    <w:rsid w:val="00B42A4C"/>
    <w:rsid w:val="00B4382F"/>
    <w:rsid w:val="00B517D0"/>
    <w:rsid w:val="00B541D0"/>
    <w:rsid w:val="00B57BF7"/>
    <w:rsid w:val="00B60BEA"/>
    <w:rsid w:val="00B61520"/>
    <w:rsid w:val="00B753FC"/>
    <w:rsid w:val="00B83BC3"/>
    <w:rsid w:val="00B96692"/>
    <w:rsid w:val="00BA20AF"/>
    <w:rsid w:val="00BA257D"/>
    <w:rsid w:val="00BA31EE"/>
    <w:rsid w:val="00BA68F3"/>
    <w:rsid w:val="00BB0131"/>
    <w:rsid w:val="00BB3651"/>
    <w:rsid w:val="00BC02A8"/>
    <w:rsid w:val="00BC1B7D"/>
    <w:rsid w:val="00BC210D"/>
    <w:rsid w:val="00BC2E86"/>
    <w:rsid w:val="00BD0FA3"/>
    <w:rsid w:val="00BD2745"/>
    <w:rsid w:val="00BE089D"/>
    <w:rsid w:val="00BE3FAB"/>
    <w:rsid w:val="00BE5DCF"/>
    <w:rsid w:val="00BF27D3"/>
    <w:rsid w:val="00BF7BA6"/>
    <w:rsid w:val="00C07923"/>
    <w:rsid w:val="00C17E90"/>
    <w:rsid w:val="00C218E7"/>
    <w:rsid w:val="00C233BB"/>
    <w:rsid w:val="00C23A61"/>
    <w:rsid w:val="00C23EF3"/>
    <w:rsid w:val="00C3368C"/>
    <w:rsid w:val="00C338DE"/>
    <w:rsid w:val="00C33FCF"/>
    <w:rsid w:val="00C415B1"/>
    <w:rsid w:val="00C41A8F"/>
    <w:rsid w:val="00C44A3A"/>
    <w:rsid w:val="00C552D5"/>
    <w:rsid w:val="00C61742"/>
    <w:rsid w:val="00C74CDC"/>
    <w:rsid w:val="00C955AB"/>
    <w:rsid w:val="00C96DF2"/>
    <w:rsid w:val="00CA1071"/>
    <w:rsid w:val="00CA45B8"/>
    <w:rsid w:val="00CE19B9"/>
    <w:rsid w:val="00CE4341"/>
    <w:rsid w:val="00D02B48"/>
    <w:rsid w:val="00D03236"/>
    <w:rsid w:val="00D04B27"/>
    <w:rsid w:val="00D0505A"/>
    <w:rsid w:val="00D124DB"/>
    <w:rsid w:val="00D13EC8"/>
    <w:rsid w:val="00D16BED"/>
    <w:rsid w:val="00D212F9"/>
    <w:rsid w:val="00D21872"/>
    <w:rsid w:val="00D23A07"/>
    <w:rsid w:val="00D34F80"/>
    <w:rsid w:val="00D402AB"/>
    <w:rsid w:val="00D40466"/>
    <w:rsid w:val="00D52135"/>
    <w:rsid w:val="00D52E7C"/>
    <w:rsid w:val="00D52FC0"/>
    <w:rsid w:val="00D566FA"/>
    <w:rsid w:val="00D65BF2"/>
    <w:rsid w:val="00D66D8A"/>
    <w:rsid w:val="00D70131"/>
    <w:rsid w:val="00D829B2"/>
    <w:rsid w:val="00D9256F"/>
    <w:rsid w:val="00DA4AA5"/>
    <w:rsid w:val="00DB0721"/>
    <w:rsid w:val="00DB3983"/>
    <w:rsid w:val="00DB659A"/>
    <w:rsid w:val="00DC6287"/>
    <w:rsid w:val="00DD04D2"/>
    <w:rsid w:val="00DD240D"/>
    <w:rsid w:val="00DD295B"/>
    <w:rsid w:val="00DD30ED"/>
    <w:rsid w:val="00DD739E"/>
    <w:rsid w:val="00DE09FB"/>
    <w:rsid w:val="00DE3787"/>
    <w:rsid w:val="00DE6CA1"/>
    <w:rsid w:val="00DE76E7"/>
    <w:rsid w:val="00DF042A"/>
    <w:rsid w:val="00DF532D"/>
    <w:rsid w:val="00E05414"/>
    <w:rsid w:val="00E057CD"/>
    <w:rsid w:val="00E100BF"/>
    <w:rsid w:val="00E134E7"/>
    <w:rsid w:val="00E147FE"/>
    <w:rsid w:val="00E27873"/>
    <w:rsid w:val="00E31275"/>
    <w:rsid w:val="00E3197D"/>
    <w:rsid w:val="00E3216B"/>
    <w:rsid w:val="00E45167"/>
    <w:rsid w:val="00E50623"/>
    <w:rsid w:val="00E57912"/>
    <w:rsid w:val="00E62952"/>
    <w:rsid w:val="00E65371"/>
    <w:rsid w:val="00E66242"/>
    <w:rsid w:val="00E6687B"/>
    <w:rsid w:val="00E7075B"/>
    <w:rsid w:val="00E731AF"/>
    <w:rsid w:val="00E81556"/>
    <w:rsid w:val="00E86675"/>
    <w:rsid w:val="00E874D7"/>
    <w:rsid w:val="00E916E8"/>
    <w:rsid w:val="00E93F4C"/>
    <w:rsid w:val="00EA0C99"/>
    <w:rsid w:val="00EB4DA8"/>
    <w:rsid w:val="00EB4E73"/>
    <w:rsid w:val="00EC6E72"/>
    <w:rsid w:val="00EC7FB8"/>
    <w:rsid w:val="00ED3366"/>
    <w:rsid w:val="00ED6D16"/>
    <w:rsid w:val="00EE68C6"/>
    <w:rsid w:val="00EE759A"/>
    <w:rsid w:val="00EF4487"/>
    <w:rsid w:val="00F04AB3"/>
    <w:rsid w:val="00F105B6"/>
    <w:rsid w:val="00F1765A"/>
    <w:rsid w:val="00F242B3"/>
    <w:rsid w:val="00F265B0"/>
    <w:rsid w:val="00F41DFE"/>
    <w:rsid w:val="00F4238B"/>
    <w:rsid w:val="00F42591"/>
    <w:rsid w:val="00F44AFF"/>
    <w:rsid w:val="00F44BEA"/>
    <w:rsid w:val="00F52118"/>
    <w:rsid w:val="00F52B0A"/>
    <w:rsid w:val="00F5379D"/>
    <w:rsid w:val="00F566D4"/>
    <w:rsid w:val="00F6107A"/>
    <w:rsid w:val="00F61B4B"/>
    <w:rsid w:val="00F65DF5"/>
    <w:rsid w:val="00F756BF"/>
    <w:rsid w:val="00F76703"/>
    <w:rsid w:val="00F778D0"/>
    <w:rsid w:val="00F8554B"/>
    <w:rsid w:val="00F91735"/>
    <w:rsid w:val="00F94EFC"/>
    <w:rsid w:val="00FB6B0E"/>
    <w:rsid w:val="00FC386E"/>
    <w:rsid w:val="00FC451D"/>
    <w:rsid w:val="00FC5DFA"/>
    <w:rsid w:val="00FC64DF"/>
    <w:rsid w:val="00FC6B74"/>
    <w:rsid w:val="00FD19A6"/>
    <w:rsid w:val="00FE09C4"/>
    <w:rsid w:val="00FE542C"/>
    <w:rsid w:val="00FE6940"/>
    <w:rsid w:val="00FE7745"/>
    <w:rsid w:val="00FF55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68C"/>
    <w:pPr>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15B"/>
    <w:pPr>
      <w:ind w:left="720"/>
      <w:contextualSpacing/>
    </w:pPr>
  </w:style>
  <w:style w:type="paragraph" w:styleId="Header">
    <w:name w:val="header"/>
    <w:basedOn w:val="Normal"/>
    <w:link w:val="HeaderChar"/>
    <w:uiPriority w:val="99"/>
    <w:semiHidden/>
    <w:unhideWhenUsed/>
    <w:rsid w:val="00DE09FB"/>
    <w:pPr>
      <w:tabs>
        <w:tab w:val="center" w:pos="4680"/>
        <w:tab w:val="right" w:pos="9360"/>
      </w:tabs>
    </w:pPr>
  </w:style>
  <w:style w:type="character" w:customStyle="1" w:styleId="HeaderChar">
    <w:name w:val="Header Char"/>
    <w:basedOn w:val="DefaultParagraphFont"/>
    <w:link w:val="Header"/>
    <w:uiPriority w:val="99"/>
    <w:semiHidden/>
    <w:rsid w:val="00DE09FB"/>
    <w:rPr>
      <w:rFonts w:ascii="Calibri" w:eastAsia="Calibri" w:hAnsi="Calibri" w:cs="Times New Roman"/>
    </w:rPr>
  </w:style>
  <w:style w:type="paragraph" w:styleId="Footer">
    <w:name w:val="footer"/>
    <w:basedOn w:val="Normal"/>
    <w:link w:val="FooterChar"/>
    <w:uiPriority w:val="99"/>
    <w:semiHidden/>
    <w:unhideWhenUsed/>
    <w:rsid w:val="00DE09FB"/>
    <w:pPr>
      <w:tabs>
        <w:tab w:val="center" w:pos="4680"/>
        <w:tab w:val="right" w:pos="9360"/>
      </w:tabs>
    </w:pPr>
  </w:style>
  <w:style w:type="character" w:customStyle="1" w:styleId="FooterChar">
    <w:name w:val="Footer Char"/>
    <w:basedOn w:val="DefaultParagraphFont"/>
    <w:link w:val="Footer"/>
    <w:uiPriority w:val="99"/>
    <w:semiHidden/>
    <w:rsid w:val="00DE09FB"/>
    <w:rPr>
      <w:rFonts w:ascii="Calibri" w:eastAsia="Calibri" w:hAnsi="Calibri" w:cs="Times New Roman"/>
    </w:rPr>
  </w:style>
  <w:style w:type="paragraph" w:styleId="NormalWeb">
    <w:name w:val="Normal (Web)"/>
    <w:basedOn w:val="Normal"/>
    <w:uiPriority w:val="99"/>
    <w:semiHidden/>
    <w:unhideWhenUsed/>
    <w:rsid w:val="00FC5DFA"/>
    <w:pPr>
      <w:jc w:val="left"/>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636713036">
      <w:bodyDiv w:val="1"/>
      <w:marLeft w:val="0"/>
      <w:marRight w:val="0"/>
      <w:marTop w:val="0"/>
      <w:marBottom w:val="0"/>
      <w:divBdr>
        <w:top w:val="none" w:sz="0" w:space="0" w:color="auto"/>
        <w:left w:val="none" w:sz="0" w:space="0" w:color="auto"/>
        <w:bottom w:val="none" w:sz="0" w:space="0" w:color="auto"/>
        <w:right w:val="none" w:sz="0" w:space="0" w:color="auto"/>
      </w:divBdr>
      <w:divsChild>
        <w:div w:id="1336154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53470-6775-4B70-9CEF-31D49498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14</Pages>
  <Words>3530</Words>
  <Characters>20126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539</cp:revision>
  <dcterms:created xsi:type="dcterms:W3CDTF">2017-07-28T02:54:00Z</dcterms:created>
  <dcterms:modified xsi:type="dcterms:W3CDTF">2017-09-26T03:30:00Z</dcterms:modified>
</cp:coreProperties>
</file>