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2" w:type="dxa"/>
        <w:jc w:val="center"/>
        <w:tblLook w:val="01E0"/>
      </w:tblPr>
      <w:tblGrid>
        <w:gridCol w:w="3323"/>
        <w:gridCol w:w="6159"/>
      </w:tblGrid>
      <w:tr w:rsidR="00BA6D98" w:rsidRPr="00BA6D98" w:rsidTr="0057477E">
        <w:trPr>
          <w:trHeight w:val="1200"/>
          <w:jc w:val="center"/>
        </w:trPr>
        <w:tc>
          <w:tcPr>
            <w:tcW w:w="3323" w:type="dxa"/>
          </w:tcPr>
          <w:p w:rsidR="00563744" w:rsidRPr="00BA6D98" w:rsidRDefault="00563744" w:rsidP="00171B6D">
            <w:pPr>
              <w:widowControl w:val="0"/>
              <w:spacing w:after="0" w:line="240" w:lineRule="auto"/>
              <w:ind w:right="-108"/>
              <w:jc w:val="center"/>
              <w:rPr>
                <w:b/>
                <w:sz w:val="26"/>
                <w:szCs w:val="26"/>
              </w:rPr>
            </w:pPr>
            <w:r w:rsidRPr="00BA6D98">
              <w:rPr>
                <w:b/>
                <w:sz w:val="26"/>
                <w:szCs w:val="26"/>
              </w:rPr>
              <w:t>CHÍNH PHỦ</w:t>
            </w:r>
          </w:p>
          <w:p w:rsidR="00563744" w:rsidRPr="00BA6D98" w:rsidRDefault="00563744" w:rsidP="00171B6D">
            <w:pPr>
              <w:widowControl w:val="0"/>
              <w:spacing w:after="0" w:line="240" w:lineRule="auto"/>
              <w:jc w:val="center"/>
              <w:rPr>
                <w:sz w:val="28"/>
                <w:szCs w:val="28"/>
                <w:vertAlign w:val="superscript"/>
              </w:rPr>
            </w:pPr>
            <w:r w:rsidRPr="00BA6D98">
              <w:rPr>
                <w:sz w:val="28"/>
                <w:szCs w:val="28"/>
                <w:vertAlign w:val="superscript"/>
              </w:rPr>
              <w:t>______</w:t>
            </w:r>
          </w:p>
          <w:p w:rsidR="00563744" w:rsidRPr="00BA6D98" w:rsidRDefault="00563744" w:rsidP="00171B6D">
            <w:pPr>
              <w:widowControl w:val="0"/>
              <w:spacing w:after="0" w:line="240" w:lineRule="auto"/>
              <w:jc w:val="center"/>
              <w:rPr>
                <w:sz w:val="28"/>
                <w:szCs w:val="28"/>
              </w:rPr>
            </w:pPr>
          </w:p>
          <w:p w:rsidR="00563744" w:rsidRPr="00BA6D98" w:rsidRDefault="00563744" w:rsidP="00171B6D">
            <w:pPr>
              <w:widowControl w:val="0"/>
              <w:spacing w:after="0" w:line="240" w:lineRule="auto"/>
              <w:jc w:val="center"/>
              <w:rPr>
                <w:sz w:val="28"/>
                <w:szCs w:val="28"/>
              </w:rPr>
            </w:pPr>
            <w:r w:rsidRPr="00BA6D98">
              <w:rPr>
                <w:sz w:val="28"/>
                <w:szCs w:val="28"/>
              </w:rPr>
              <w:t xml:space="preserve">Số: </w:t>
            </w:r>
            <w:r w:rsidRPr="00BA6D98">
              <w:rPr>
                <w:b/>
                <w:sz w:val="28"/>
                <w:szCs w:val="28"/>
              </w:rPr>
              <w:t xml:space="preserve">      </w:t>
            </w:r>
            <w:r w:rsidR="00171B6D" w:rsidRPr="00BA6D98">
              <w:rPr>
                <w:b/>
                <w:sz w:val="28"/>
                <w:szCs w:val="28"/>
              </w:rPr>
              <w:t xml:space="preserve"> </w:t>
            </w:r>
            <w:r w:rsidRPr="00BA6D98">
              <w:rPr>
                <w:b/>
                <w:sz w:val="28"/>
                <w:szCs w:val="28"/>
              </w:rPr>
              <w:t xml:space="preserve"> </w:t>
            </w:r>
            <w:r w:rsidR="003F5A38" w:rsidRPr="00BA6D98">
              <w:rPr>
                <w:sz w:val="28"/>
                <w:szCs w:val="28"/>
              </w:rPr>
              <w:t>/2015</w:t>
            </w:r>
            <w:r w:rsidRPr="00BA6D98">
              <w:rPr>
                <w:sz w:val="28"/>
                <w:szCs w:val="28"/>
              </w:rPr>
              <w:t>/NĐ-CP</w:t>
            </w:r>
          </w:p>
        </w:tc>
        <w:tc>
          <w:tcPr>
            <w:tcW w:w="6159" w:type="dxa"/>
          </w:tcPr>
          <w:p w:rsidR="00563744" w:rsidRPr="00BA6D98" w:rsidRDefault="00563744" w:rsidP="00171B6D">
            <w:pPr>
              <w:widowControl w:val="0"/>
              <w:spacing w:after="0" w:line="240" w:lineRule="auto"/>
              <w:jc w:val="center"/>
              <w:rPr>
                <w:b/>
                <w:sz w:val="26"/>
                <w:szCs w:val="26"/>
              </w:rPr>
            </w:pPr>
            <w:r w:rsidRPr="00BA6D98">
              <w:rPr>
                <w:b/>
                <w:sz w:val="26"/>
                <w:szCs w:val="26"/>
              </w:rPr>
              <w:t>CỘNG HÒA XÃ HỘI CHỦ NGHĨA VIỆT NAM</w:t>
            </w:r>
          </w:p>
          <w:p w:rsidR="00563744" w:rsidRPr="00BA6D98" w:rsidRDefault="00563744" w:rsidP="00171B6D">
            <w:pPr>
              <w:widowControl w:val="0"/>
              <w:spacing w:after="0" w:line="240" w:lineRule="auto"/>
              <w:jc w:val="center"/>
              <w:rPr>
                <w:b/>
                <w:sz w:val="28"/>
                <w:szCs w:val="28"/>
              </w:rPr>
            </w:pPr>
            <w:r w:rsidRPr="00BA6D98">
              <w:rPr>
                <w:b/>
                <w:sz w:val="28"/>
                <w:szCs w:val="28"/>
              </w:rPr>
              <w:t>Độc lập - Tự do - Hạnh phúc</w:t>
            </w:r>
          </w:p>
          <w:p w:rsidR="00171B6D" w:rsidRPr="00BA6D98" w:rsidRDefault="003F5770" w:rsidP="00171B6D">
            <w:pPr>
              <w:widowControl w:val="0"/>
              <w:spacing w:after="0" w:line="240" w:lineRule="auto"/>
              <w:jc w:val="center"/>
              <w:rPr>
                <w:i/>
                <w:sz w:val="28"/>
                <w:szCs w:val="28"/>
              </w:rPr>
            </w:pPr>
            <w:r w:rsidRPr="003F5770">
              <w:rPr>
                <w:b/>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59.6pt;margin-top:0;width:177.7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"/>
              </w:pict>
            </w:r>
          </w:p>
          <w:p w:rsidR="00563744" w:rsidRPr="00BA6D98" w:rsidRDefault="00563744" w:rsidP="00171B6D">
            <w:pPr>
              <w:widowControl w:val="0"/>
              <w:spacing w:after="0" w:line="240" w:lineRule="auto"/>
              <w:jc w:val="center"/>
              <w:rPr>
                <w:i/>
                <w:sz w:val="28"/>
                <w:szCs w:val="28"/>
                <w:vertAlign w:val="superscript"/>
              </w:rPr>
            </w:pPr>
            <w:r w:rsidRPr="00BA6D98">
              <w:rPr>
                <w:i/>
                <w:sz w:val="28"/>
                <w:szCs w:val="28"/>
              </w:rPr>
              <w:t xml:space="preserve">Hà Nội, ngày   </w:t>
            </w:r>
            <w:r w:rsidR="008C599B" w:rsidRPr="00BA6D98">
              <w:rPr>
                <w:i/>
                <w:sz w:val="28"/>
                <w:szCs w:val="28"/>
              </w:rPr>
              <w:t xml:space="preserve"> </w:t>
            </w:r>
            <w:r w:rsidR="00171B6D" w:rsidRPr="00BA6D98">
              <w:rPr>
                <w:i/>
                <w:sz w:val="28"/>
                <w:szCs w:val="28"/>
              </w:rPr>
              <w:t xml:space="preserve"> </w:t>
            </w:r>
            <w:r w:rsidRPr="00BA6D98">
              <w:rPr>
                <w:i/>
                <w:sz w:val="28"/>
                <w:szCs w:val="28"/>
              </w:rPr>
              <w:t xml:space="preserve"> tháng    </w:t>
            </w:r>
            <w:r w:rsidR="003F5A38" w:rsidRPr="00BA6D98">
              <w:rPr>
                <w:i/>
                <w:sz w:val="28"/>
                <w:szCs w:val="28"/>
              </w:rPr>
              <w:t xml:space="preserve"> </w:t>
            </w:r>
            <w:r w:rsidR="00171B6D" w:rsidRPr="00BA6D98">
              <w:rPr>
                <w:i/>
                <w:sz w:val="28"/>
                <w:szCs w:val="28"/>
              </w:rPr>
              <w:t xml:space="preserve"> </w:t>
            </w:r>
            <w:r w:rsidR="008C599B" w:rsidRPr="00BA6D98">
              <w:rPr>
                <w:i/>
                <w:sz w:val="28"/>
                <w:szCs w:val="28"/>
              </w:rPr>
              <w:t xml:space="preserve"> </w:t>
            </w:r>
            <w:r w:rsidRPr="00BA6D98">
              <w:rPr>
                <w:i/>
                <w:sz w:val="28"/>
                <w:szCs w:val="28"/>
              </w:rPr>
              <w:t>năm 201</w:t>
            </w:r>
            <w:r w:rsidR="00171B6D" w:rsidRPr="00BA6D98">
              <w:rPr>
                <w:i/>
                <w:sz w:val="28"/>
                <w:szCs w:val="28"/>
              </w:rPr>
              <w:t>6</w:t>
            </w:r>
          </w:p>
        </w:tc>
      </w:tr>
    </w:tbl>
    <w:p w:rsidR="00171B6D" w:rsidRPr="00BA6D98" w:rsidRDefault="003F5770" w:rsidP="00563744">
      <w:pPr>
        <w:pStyle w:val="Heading1"/>
        <w:keepNext w:val="0"/>
        <w:widowControl w:val="0"/>
        <w:spacing w:before="0" w:after="120" w:line="240" w:lineRule="auto"/>
        <w:jc w:val="center"/>
        <w:rPr>
          <w:rFonts w:ascii="Times New Roman" w:hAnsi="Times New Roman"/>
          <w:szCs w:val="28"/>
        </w:rPr>
      </w:pPr>
      <w:r w:rsidRPr="003F5770">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26pt;margin-top:9.5pt;width:87.7pt;height:23.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">
            <v:textbox>
              <w:txbxContent>
                <w:p w:rsidR="007F082D" w:rsidRPr="00F165BD" w:rsidRDefault="007F082D" w:rsidP="00BF74FF">
                  <w:pPr>
                    <w:spacing w:after="0" w:line="240" w:lineRule="auto"/>
                    <w:jc w:val="center"/>
                    <w:rPr>
                      <w:b/>
                      <w:sz w:val="24"/>
                      <w:szCs w:val="24"/>
                    </w:rPr>
                  </w:pPr>
                  <w:r w:rsidRPr="00F165BD">
                    <w:rPr>
                      <w:b/>
                      <w:sz w:val="24"/>
                      <w:szCs w:val="24"/>
                    </w:rPr>
                    <w:t>DỰ THẢO</w:t>
                  </w:r>
                </w:p>
              </w:txbxContent>
            </v:textbox>
          </v:shape>
        </w:pict>
      </w:r>
    </w:p>
    <w:p w:rsidR="00793051" w:rsidRPr="00BA6D98" w:rsidRDefault="00793051" w:rsidP="00301A98">
      <w:pPr>
        <w:pStyle w:val="Heading1"/>
        <w:keepNext w:val="0"/>
        <w:widowControl w:val="0"/>
        <w:spacing w:before="0" w:line="240" w:lineRule="auto"/>
        <w:jc w:val="center"/>
        <w:rPr>
          <w:rFonts w:ascii="Times New Roman" w:hAnsi="Times New Roman"/>
          <w:szCs w:val="28"/>
        </w:rPr>
      </w:pPr>
    </w:p>
    <w:p w:rsidR="00C201D4" w:rsidRPr="00BA6D98" w:rsidRDefault="00C201D4" w:rsidP="00301A98">
      <w:pPr>
        <w:pStyle w:val="Heading1"/>
        <w:keepNext w:val="0"/>
        <w:widowControl w:val="0"/>
        <w:spacing w:before="0" w:line="240" w:lineRule="auto"/>
        <w:jc w:val="center"/>
        <w:rPr>
          <w:rFonts w:ascii="Times New Roman" w:hAnsi="Times New Roman"/>
          <w:szCs w:val="28"/>
        </w:rPr>
      </w:pPr>
    </w:p>
    <w:p w:rsidR="00563744" w:rsidRPr="00BA6D98" w:rsidRDefault="00563744" w:rsidP="0040051E">
      <w:pPr>
        <w:pStyle w:val="Heading1"/>
        <w:keepNext w:val="0"/>
        <w:widowControl w:val="0"/>
        <w:spacing w:before="0" w:line="240" w:lineRule="auto"/>
        <w:jc w:val="center"/>
        <w:rPr>
          <w:rFonts w:ascii="Times New Roman" w:hAnsi="Times New Roman"/>
          <w:szCs w:val="28"/>
        </w:rPr>
      </w:pPr>
      <w:r w:rsidRPr="00BA6D98">
        <w:rPr>
          <w:rFonts w:ascii="Times New Roman" w:hAnsi="Times New Roman"/>
          <w:szCs w:val="28"/>
        </w:rPr>
        <w:t>NGHỊ ĐỊNH</w:t>
      </w:r>
    </w:p>
    <w:p w:rsidR="00BF5A9E" w:rsidRPr="00BA6D98" w:rsidRDefault="00665378" w:rsidP="0040051E">
      <w:pPr>
        <w:spacing w:after="0" w:line="240" w:lineRule="auto"/>
        <w:ind w:left="720" w:right="983"/>
        <w:jc w:val="center"/>
        <w:rPr>
          <w:b/>
          <w:sz w:val="28"/>
          <w:szCs w:val="28"/>
        </w:rPr>
      </w:pPr>
      <w:r w:rsidRPr="00BA6D98">
        <w:rPr>
          <w:b/>
          <w:sz w:val="28"/>
          <w:szCs w:val="28"/>
        </w:rPr>
        <w:t>Về t</w:t>
      </w:r>
      <w:r w:rsidR="00FC1E8C" w:rsidRPr="00BA6D98">
        <w:rPr>
          <w:b/>
          <w:sz w:val="28"/>
          <w:szCs w:val="28"/>
        </w:rPr>
        <w:t xml:space="preserve">hực hiện các quyền và trách nhiệm của cơ quan </w:t>
      </w:r>
    </w:p>
    <w:p w:rsidR="00FC1E8C" w:rsidRPr="00BA6D98" w:rsidRDefault="00FC1E8C" w:rsidP="0040051E">
      <w:pPr>
        <w:spacing w:after="0" w:line="240" w:lineRule="auto"/>
        <w:ind w:left="720" w:right="983"/>
        <w:jc w:val="center"/>
        <w:rPr>
          <w:b/>
          <w:sz w:val="28"/>
          <w:szCs w:val="28"/>
        </w:rPr>
      </w:pPr>
      <w:r w:rsidRPr="00BA6D98">
        <w:rPr>
          <w:b/>
          <w:sz w:val="28"/>
          <w:szCs w:val="28"/>
        </w:rPr>
        <w:t>đại diện chủ sở hữu nhà nước</w:t>
      </w:r>
    </w:p>
    <w:p w:rsidR="00563744" w:rsidRPr="00BA6D98" w:rsidRDefault="00563744" w:rsidP="0040051E">
      <w:pPr>
        <w:widowControl w:val="0"/>
        <w:spacing w:before="200" w:after="0" w:line="240" w:lineRule="auto"/>
        <w:jc w:val="center"/>
        <w:rPr>
          <w:sz w:val="28"/>
          <w:szCs w:val="28"/>
          <w:vertAlign w:val="superscript"/>
        </w:rPr>
      </w:pPr>
      <w:r w:rsidRPr="00BA6D98">
        <w:rPr>
          <w:sz w:val="28"/>
          <w:szCs w:val="28"/>
          <w:vertAlign w:val="superscript"/>
        </w:rPr>
        <w:t>_________</w:t>
      </w:r>
    </w:p>
    <w:p w:rsidR="00171B6D" w:rsidRPr="00BA6D98" w:rsidRDefault="00171B6D" w:rsidP="00836F2B">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Căn cứ Luật Tổ chức Chính phủ ngày </w:t>
      </w:r>
      <w:r w:rsidR="006E7517" w:rsidRPr="00BA6D98">
        <w:rPr>
          <w:rFonts w:cs="Times New Roman"/>
          <w:sz w:val="28"/>
          <w:szCs w:val="28"/>
        </w:rPr>
        <w:t>19</w:t>
      </w:r>
      <w:r w:rsidR="006E7517" w:rsidRPr="00BA6D98">
        <w:rPr>
          <w:rFonts w:cs="Times New Roman"/>
          <w:sz w:val="28"/>
          <w:szCs w:val="28"/>
          <w:lang w:val="vi-VN"/>
        </w:rPr>
        <w:t xml:space="preserve"> tháng </w:t>
      </w:r>
      <w:r w:rsidR="006E7517" w:rsidRPr="00BA6D98">
        <w:rPr>
          <w:rFonts w:cs="Times New Roman"/>
          <w:sz w:val="28"/>
          <w:szCs w:val="28"/>
        </w:rPr>
        <w:t>06</w:t>
      </w:r>
      <w:r w:rsidRPr="00BA6D98">
        <w:rPr>
          <w:rFonts w:cs="Times New Roman"/>
          <w:sz w:val="28"/>
          <w:szCs w:val="28"/>
          <w:lang w:val="vi-VN"/>
        </w:rPr>
        <w:t xml:space="preserve"> năm 201</w:t>
      </w:r>
      <w:r w:rsidR="006E7517" w:rsidRPr="00BA6D98">
        <w:rPr>
          <w:rFonts w:cs="Times New Roman"/>
          <w:sz w:val="28"/>
          <w:szCs w:val="28"/>
        </w:rPr>
        <w:t>5</w:t>
      </w:r>
      <w:r w:rsidRPr="00BA6D98">
        <w:rPr>
          <w:rFonts w:cs="Times New Roman"/>
          <w:sz w:val="28"/>
          <w:szCs w:val="28"/>
          <w:lang w:val="vi-VN"/>
        </w:rPr>
        <w:t>;</w:t>
      </w:r>
    </w:p>
    <w:p w:rsidR="00171B6D" w:rsidRPr="00BA6D98" w:rsidRDefault="00171B6D" w:rsidP="00836F2B">
      <w:pPr>
        <w:spacing w:before="120" w:after="0" w:line="240" w:lineRule="auto"/>
        <w:ind w:firstLine="720"/>
        <w:jc w:val="both"/>
        <w:rPr>
          <w:rFonts w:cs="Times New Roman"/>
          <w:sz w:val="28"/>
          <w:szCs w:val="28"/>
          <w:lang w:val="vi-VN"/>
        </w:rPr>
      </w:pPr>
      <w:r w:rsidRPr="00BA6D98">
        <w:rPr>
          <w:rFonts w:cs="Times New Roman"/>
          <w:sz w:val="28"/>
          <w:szCs w:val="28"/>
          <w:lang w:val="vi-VN"/>
        </w:rPr>
        <w:t>Căn cứ Luật Doanh nghiệp ngày 26 tháng 11 năm 2014;</w:t>
      </w:r>
    </w:p>
    <w:p w:rsidR="00171B6D" w:rsidRPr="00BA6D98" w:rsidRDefault="00171B6D" w:rsidP="00836F2B">
      <w:pPr>
        <w:spacing w:before="120" w:after="0" w:line="240" w:lineRule="auto"/>
        <w:ind w:firstLine="720"/>
        <w:jc w:val="both"/>
        <w:rPr>
          <w:rFonts w:cs="Times New Roman"/>
          <w:sz w:val="28"/>
          <w:szCs w:val="28"/>
          <w:lang w:val="vi-VN"/>
        </w:rPr>
      </w:pPr>
      <w:r w:rsidRPr="00BA6D98">
        <w:rPr>
          <w:rFonts w:cs="Times New Roman"/>
          <w:sz w:val="28"/>
          <w:szCs w:val="28"/>
          <w:lang w:val="vi-VN"/>
        </w:rPr>
        <w:t>Căn cứ Luật Quản lý, sử dụng vốn nhà nước đầu tư vào sản xuất, kinh doanh tại doanh nghiệp ngày 26 tháng 11 năm 2014;</w:t>
      </w:r>
    </w:p>
    <w:p w:rsidR="002C0255" w:rsidRPr="00BA6D98" w:rsidRDefault="002C0255" w:rsidP="00836F2B">
      <w:pPr>
        <w:spacing w:before="120" w:after="0" w:line="240" w:lineRule="auto"/>
        <w:ind w:firstLine="720"/>
        <w:jc w:val="both"/>
        <w:rPr>
          <w:rFonts w:cs="Times New Roman"/>
          <w:sz w:val="28"/>
          <w:szCs w:val="28"/>
        </w:rPr>
      </w:pPr>
      <w:r w:rsidRPr="00BA6D98">
        <w:rPr>
          <w:rFonts w:cs="Times New Roman"/>
          <w:sz w:val="28"/>
          <w:szCs w:val="28"/>
          <w:lang w:val="vi-VN"/>
        </w:rPr>
        <w:t>Theo đề nghị của Bộ trưởng Bộ Kế </w:t>
      </w:r>
      <w:r w:rsidR="00160EC3" w:rsidRPr="00BA6D98">
        <w:rPr>
          <w:rFonts w:cs="Times New Roman"/>
          <w:sz w:val="28"/>
          <w:szCs w:val="28"/>
          <w:lang w:val="vi-VN"/>
        </w:rPr>
        <w:t>hoạch và Đầu tư</w:t>
      </w:r>
      <w:r w:rsidR="00160EC3" w:rsidRPr="00BA6D98">
        <w:rPr>
          <w:rFonts w:cs="Times New Roman"/>
          <w:sz w:val="28"/>
          <w:szCs w:val="28"/>
        </w:rPr>
        <w:t>,</w:t>
      </w:r>
    </w:p>
    <w:p w:rsidR="002C0255" w:rsidRPr="00BA6D98" w:rsidRDefault="002C0255" w:rsidP="00836F2B">
      <w:pPr>
        <w:spacing w:before="120" w:after="0" w:line="240" w:lineRule="auto"/>
        <w:ind w:firstLine="720"/>
        <w:jc w:val="both"/>
        <w:rPr>
          <w:rFonts w:cs="Times New Roman"/>
          <w:sz w:val="28"/>
          <w:szCs w:val="28"/>
        </w:rPr>
      </w:pPr>
      <w:r w:rsidRPr="00BA6D98">
        <w:rPr>
          <w:rFonts w:cs="Times New Roman"/>
          <w:sz w:val="28"/>
          <w:szCs w:val="28"/>
          <w:lang w:val="vi-VN"/>
        </w:rPr>
        <w:t xml:space="preserve">Chính phủ ban hành Nghị định về </w:t>
      </w:r>
      <w:r w:rsidR="006273C1" w:rsidRPr="00BA6D98">
        <w:rPr>
          <w:rFonts w:cs="Times New Roman"/>
          <w:sz w:val="28"/>
          <w:szCs w:val="28"/>
          <w:lang w:val="vi-VN"/>
        </w:rPr>
        <w:t>thực hiện các quyền và trách nhiệm của cơ quan đại diện chủ sở hữu nhà nước</w:t>
      </w:r>
      <w:r w:rsidR="006273C1" w:rsidRPr="00BA6D98">
        <w:rPr>
          <w:rFonts w:cs="Times New Roman"/>
          <w:sz w:val="28"/>
          <w:szCs w:val="28"/>
        </w:rPr>
        <w:t>.</w:t>
      </w:r>
    </w:p>
    <w:p w:rsidR="00836F2B" w:rsidRPr="00BA6D98" w:rsidRDefault="00836F2B" w:rsidP="00836F2B">
      <w:pPr>
        <w:spacing w:before="120" w:after="0" w:line="240" w:lineRule="auto"/>
        <w:jc w:val="center"/>
        <w:rPr>
          <w:rFonts w:cs="Times New Roman"/>
          <w:b/>
          <w:bCs/>
          <w:sz w:val="28"/>
          <w:szCs w:val="28"/>
        </w:rPr>
      </w:pPr>
    </w:p>
    <w:p w:rsidR="002C0255" w:rsidRPr="00BA6D98" w:rsidRDefault="002C0255" w:rsidP="00385C88">
      <w:pPr>
        <w:spacing w:before="120" w:after="0" w:line="240" w:lineRule="auto"/>
        <w:jc w:val="center"/>
        <w:rPr>
          <w:rFonts w:cs="Times New Roman"/>
          <w:sz w:val="28"/>
          <w:szCs w:val="28"/>
        </w:rPr>
      </w:pPr>
      <w:r w:rsidRPr="00BA6D98">
        <w:rPr>
          <w:rFonts w:cs="Times New Roman"/>
          <w:b/>
          <w:bCs/>
          <w:sz w:val="28"/>
          <w:szCs w:val="28"/>
        </w:rPr>
        <w:t>Chương I</w:t>
      </w:r>
    </w:p>
    <w:p w:rsidR="002C0255" w:rsidRPr="00BA6D98" w:rsidRDefault="002C0255" w:rsidP="00385C88">
      <w:pPr>
        <w:spacing w:before="120" w:after="0" w:line="240" w:lineRule="auto"/>
        <w:jc w:val="center"/>
        <w:rPr>
          <w:rFonts w:cs="Times New Roman"/>
          <w:sz w:val="28"/>
          <w:szCs w:val="28"/>
        </w:rPr>
      </w:pPr>
      <w:r w:rsidRPr="00BA6D98">
        <w:rPr>
          <w:rFonts w:cs="Times New Roman"/>
          <w:b/>
          <w:bCs/>
          <w:sz w:val="28"/>
          <w:szCs w:val="28"/>
          <w:lang w:val="vi-VN"/>
        </w:rPr>
        <w:t>NHỮNG QUY ĐỊNH CHUNG</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b/>
          <w:bCs/>
          <w:sz w:val="28"/>
          <w:szCs w:val="28"/>
          <w:lang w:val="vi-VN"/>
        </w:rPr>
        <w:t>Điều 1. Ph</w:t>
      </w:r>
      <w:r w:rsidRPr="00BA6D98">
        <w:rPr>
          <w:rFonts w:cs="Times New Roman"/>
          <w:b/>
          <w:bCs/>
          <w:sz w:val="28"/>
          <w:szCs w:val="28"/>
        </w:rPr>
        <w:t>ạ</w:t>
      </w:r>
      <w:r w:rsidRPr="00BA6D98">
        <w:rPr>
          <w:rFonts w:cs="Times New Roman"/>
          <w:b/>
          <w:bCs/>
          <w:sz w:val="28"/>
          <w:szCs w:val="28"/>
          <w:lang w:val="vi-VN"/>
        </w:rPr>
        <w:t>m vi điều chỉnh</w:t>
      </w:r>
    </w:p>
    <w:p w:rsidR="00772E43" w:rsidRPr="00BA6D98" w:rsidRDefault="002C0255" w:rsidP="00385C88">
      <w:pPr>
        <w:spacing w:before="120" w:after="0" w:line="240" w:lineRule="auto"/>
        <w:ind w:firstLine="720"/>
        <w:jc w:val="both"/>
        <w:rPr>
          <w:rFonts w:cs="Times New Roman"/>
          <w:sz w:val="28"/>
          <w:szCs w:val="28"/>
        </w:rPr>
      </w:pPr>
      <w:r w:rsidRPr="00BA6D98">
        <w:rPr>
          <w:rFonts w:cs="Times New Roman"/>
          <w:sz w:val="28"/>
          <w:szCs w:val="28"/>
          <w:lang w:val="vi-VN"/>
        </w:rPr>
        <w:t>Nghị định này quy định về</w:t>
      </w:r>
      <w:r w:rsidR="00772E43" w:rsidRPr="00BA6D98">
        <w:rPr>
          <w:rFonts w:cs="Times New Roman"/>
          <w:sz w:val="28"/>
          <w:szCs w:val="28"/>
        </w:rPr>
        <w:t>:</w:t>
      </w:r>
    </w:p>
    <w:p w:rsidR="00772E43" w:rsidRPr="00BA6D98" w:rsidRDefault="005E5E43"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6273C1" w:rsidRPr="00BA6D98">
        <w:rPr>
          <w:rFonts w:cs="Times New Roman"/>
          <w:sz w:val="28"/>
          <w:szCs w:val="28"/>
        </w:rPr>
        <w:t xml:space="preserve">Tổ chức thực hiện các quyền, trách nhiệm của </w:t>
      </w:r>
      <w:r w:rsidR="00772E43" w:rsidRPr="00BA6D98">
        <w:rPr>
          <w:rFonts w:cs="Times New Roman"/>
          <w:sz w:val="28"/>
          <w:szCs w:val="28"/>
        </w:rPr>
        <w:t>cơ quan đại diện chủ sở hữu</w:t>
      </w:r>
      <w:r w:rsidR="006273C1" w:rsidRPr="00BA6D98">
        <w:rPr>
          <w:rFonts w:cs="Times New Roman"/>
          <w:sz w:val="28"/>
          <w:szCs w:val="28"/>
        </w:rPr>
        <w:t xml:space="preserve"> đối với doanh nghiệp nhà nước và vốn nhà nước tại doanh nghiệp</w:t>
      </w:r>
      <w:r w:rsidR="00772E43" w:rsidRPr="00BA6D98">
        <w:rPr>
          <w:rFonts w:cs="Times New Roman"/>
          <w:sz w:val="28"/>
          <w:szCs w:val="28"/>
        </w:rPr>
        <w:t>.</w:t>
      </w:r>
    </w:p>
    <w:p w:rsidR="002C0255" w:rsidRPr="00BA6D98" w:rsidRDefault="005E5E43" w:rsidP="00385C88">
      <w:pPr>
        <w:spacing w:before="120" w:after="0" w:line="240" w:lineRule="auto"/>
        <w:ind w:firstLine="720"/>
        <w:jc w:val="both"/>
        <w:rPr>
          <w:rFonts w:cs="Times New Roman"/>
          <w:sz w:val="28"/>
          <w:szCs w:val="28"/>
        </w:rPr>
      </w:pPr>
      <w:r w:rsidRPr="00BA6D98">
        <w:rPr>
          <w:rFonts w:cs="Times New Roman"/>
          <w:sz w:val="28"/>
          <w:szCs w:val="28"/>
        </w:rPr>
        <w:t xml:space="preserve">2. </w:t>
      </w:r>
      <w:r w:rsidR="006273C1" w:rsidRPr="00BA6D98">
        <w:rPr>
          <w:rFonts w:cs="Times New Roman"/>
          <w:sz w:val="28"/>
          <w:szCs w:val="28"/>
        </w:rPr>
        <w:t xml:space="preserve">Giám sát, đánh giá </w:t>
      </w:r>
      <w:r w:rsidR="006226BC" w:rsidRPr="00BA6D98">
        <w:rPr>
          <w:rFonts w:cs="Times New Roman"/>
          <w:sz w:val="28"/>
          <w:szCs w:val="28"/>
        </w:rPr>
        <w:t>vi</w:t>
      </w:r>
      <w:r w:rsidR="00A26151" w:rsidRPr="00BA6D98">
        <w:rPr>
          <w:rFonts w:cs="Times New Roman"/>
          <w:sz w:val="28"/>
          <w:szCs w:val="28"/>
        </w:rPr>
        <w:t>ệc</w:t>
      </w:r>
      <w:r w:rsidR="006226BC" w:rsidRPr="00BA6D98">
        <w:rPr>
          <w:rFonts w:cs="Times New Roman"/>
          <w:sz w:val="28"/>
          <w:szCs w:val="28"/>
        </w:rPr>
        <w:t xml:space="preserve"> </w:t>
      </w:r>
      <w:r w:rsidR="00A26151" w:rsidRPr="00BA6D98">
        <w:rPr>
          <w:rFonts w:cs="Times New Roman"/>
          <w:sz w:val="28"/>
          <w:szCs w:val="28"/>
        </w:rPr>
        <w:t>thực hiện các quyền, trách nhiệm của cơ quan đại diện chủ sở hữu đối với doanh nghiệp nhà nước và vốn nhà nước tại doanh nghiệp.</w:t>
      </w:r>
      <w:r w:rsidR="006273C1" w:rsidRPr="00BA6D98">
        <w:rPr>
          <w:rFonts w:cs="Times New Roman"/>
          <w:sz w:val="28"/>
          <w:szCs w:val="28"/>
        </w:rPr>
        <w:t xml:space="preserve">  </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b/>
          <w:bCs/>
          <w:sz w:val="28"/>
          <w:szCs w:val="28"/>
          <w:lang w:val="vi-VN"/>
        </w:rPr>
        <w:t>Điều 2. Đối tượng áp dụng</w:t>
      </w:r>
    </w:p>
    <w:p w:rsidR="00F96D3C" w:rsidRPr="00BA6D98" w:rsidRDefault="00F96D3C" w:rsidP="00385C88">
      <w:pPr>
        <w:spacing w:before="120" w:after="0" w:line="240" w:lineRule="auto"/>
        <w:ind w:firstLine="720"/>
        <w:jc w:val="both"/>
        <w:rPr>
          <w:rFonts w:cs="Times New Roman"/>
          <w:sz w:val="28"/>
          <w:szCs w:val="28"/>
        </w:rPr>
      </w:pPr>
      <w:r w:rsidRPr="00BA6D98">
        <w:rPr>
          <w:rFonts w:cs="Times New Roman"/>
          <w:sz w:val="28"/>
          <w:szCs w:val="28"/>
          <w:lang w:val="vi-VN"/>
        </w:rPr>
        <w:t xml:space="preserve">1. </w:t>
      </w:r>
      <w:r w:rsidR="00F218D0" w:rsidRPr="00BA6D98">
        <w:rPr>
          <w:rFonts w:cs="Times New Roman"/>
          <w:sz w:val="28"/>
          <w:szCs w:val="28"/>
        </w:rPr>
        <w:t>Cơ quan đ</w:t>
      </w:r>
      <w:r w:rsidRPr="00BA6D98">
        <w:rPr>
          <w:rFonts w:cs="Times New Roman"/>
          <w:sz w:val="28"/>
          <w:szCs w:val="28"/>
          <w:lang w:val="vi-VN"/>
        </w:rPr>
        <w:t>ại diện chủ sở hữu</w:t>
      </w:r>
      <w:r w:rsidR="00F218D0" w:rsidRPr="00BA6D98">
        <w:rPr>
          <w:rFonts w:cs="Times New Roman"/>
          <w:sz w:val="28"/>
          <w:szCs w:val="28"/>
        </w:rPr>
        <w:t>.</w:t>
      </w:r>
    </w:p>
    <w:p w:rsidR="00BF5F51" w:rsidRPr="00BA6D98" w:rsidRDefault="00F96D3C"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2. Doanh nghiệp</w:t>
      </w:r>
      <w:r w:rsidR="00BF5F51" w:rsidRPr="00BA6D98">
        <w:rPr>
          <w:rFonts w:cs="Times New Roman"/>
          <w:sz w:val="28"/>
          <w:szCs w:val="28"/>
        </w:rPr>
        <w:t xml:space="preserve"> nhà nước.</w:t>
      </w:r>
    </w:p>
    <w:p w:rsidR="00F96D3C" w:rsidRPr="00BA6D98" w:rsidRDefault="00F96D3C"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3. Người đại diện phần vốn nhà nước đầu tư tại công ty cổ phần, công ty trách nhiệm hữu hạn hai thành viên trở lên.</w:t>
      </w:r>
    </w:p>
    <w:p w:rsidR="00F96D3C" w:rsidRPr="00BA6D98" w:rsidRDefault="00F96D3C"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4. Cơ quan, tổ chức, cá nhân khác có liên quan đến hoạt động </w:t>
      </w:r>
      <w:r w:rsidR="00527C7F" w:rsidRPr="00BA6D98">
        <w:rPr>
          <w:rFonts w:cs="Times New Roman"/>
          <w:sz w:val="28"/>
          <w:szCs w:val="28"/>
        </w:rPr>
        <w:t xml:space="preserve">giám sát, </w:t>
      </w:r>
      <w:r w:rsidRPr="00BA6D98">
        <w:rPr>
          <w:rFonts w:cs="Times New Roman"/>
          <w:sz w:val="28"/>
          <w:szCs w:val="28"/>
          <w:lang w:val="vi-VN"/>
        </w:rPr>
        <w:t>quản lý, sử dụng vốn nhà nước tại doanh nghiệp.</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b/>
          <w:bCs/>
          <w:sz w:val="28"/>
          <w:szCs w:val="28"/>
          <w:lang w:val="vi-VN"/>
        </w:rPr>
        <w:lastRenderedPageBreak/>
        <w:t>Điều </w:t>
      </w:r>
      <w:bookmarkStart w:id="0" w:name="Dieu_3"/>
      <w:bookmarkEnd w:id="0"/>
      <w:r w:rsidRPr="00BA6D98">
        <w:rPr>
          <w:rFonts w:cs="Times New Roman"/>
          <w:b/>
          <w:bCs/>
          <w:sz w:val="28"/>
          <w:szCs w:val="28"/>
          <w:lang w:val="vi-VN"/>
        </w:rPr>
        <w:t>3. Giải thích từ ngữ</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sz w:val="28"/>
          <w:szCs w:val="28"/>
          <w:lang w:val="vi-VN"/>
        </w:rPr>
        <w:t>Trong Nghị định này, những từ ngữ dưới đây được hiểu như sau:</w:t>
      </w:r>
    </w:p>
    <w:p w:rsidR="00737DB9" w:rsidRPr="00BA6D98" w:rsidRDefault="002C0255"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1. </w:t>
      </w:r>
      <w:r w:rsidRPr="00BA6D98">
        <w:rPr>
          <w:rFonts w:cs="Times New Roman"/>
          <w:i/>
          <w:sz w:val="28"/>
          <w:szCs w:val="28"/>
          <w:lang w:val="vi-VN"/>
        </w:rPr>
        <w:t>Doanh nghiệp nhà nước</w:t>
      </w:r>
      <w:r w:rsidRPr="00BA6D98">
        <w:rPr>
          <w:rFonts w:cs="Times New Roman"/>
          <w:sz w:val="28"/>
          <w:szCs w:val="28"/>
          <w:lang w:val="vi-VN"/>
        </w:rPr>
        <w:t xml:space="preserve"> </w:t>
      </w:r>
      <w:r w:rsidR="00737DB9" w:rsidRPr="00BA6D98">
        <w:rPr>
          <w:rFonts w:cs="Times New Roman"/>
          <w:sz w:val="28"/>
          <w:szCs w:val="28"/>
          <w:lang w:val="vi-VN"/>
        </w:rPr>
        <w:t>bao gồm:</w:t>
      </w:r>
    </w:p>
    <w:p w:rsidR="00737DB9" w:rsidRPr="00BA6D98" w:rsidRDefault="00737DB9"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737DB9" w:rsidRPr="00BA6D98" w:rsidRDefault="00737DB9"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b) Công ty trách nhiệm hữu hạn một thành viên độc lập do Nhà nước nắm giữ 100% vốn điều lệ.</w:t>
      </w:r>
    </w:p>
    <w:p w:rsidR="003234E3" w:rsidRPr="00BA6D98" w:rsidRDefault="00737DB9" w:rsidP="00385C88">
      <w:pPr>
        <w:spacing w:before="120" w:after="0" w:line="240" w:lineRule="auto"/>
        <w:ind w:firstLine="720"/>
        <w:jc w:val="both"/>
        <w:rPr>
          <w:rFonts w:cs="Times New Roman"/>
          <w:sz w:val="28"/>
          <w:szCs w:val="28"/>
        </w:rPr>
      </w:pPr>
      <w:r w:rsidRPr="00BA6D98">
        <w:rPr>
          <w:rFonts w:cs="Times New Roman"/>
          <w:sz w:val="28"/>
          <w:szCs w:val="28"/>
        </w:rPr>
        <w:t xml:space="preserve">2. </w:t>
      </w:r>
      <w:r w:rsidRPr="00BA6D98">
        <w:rPr>
          <w:rFonts w:cs="Times New Roman"/>
          <w:i/>
          <w:sz w:val="28"/>
          <w:szCs w:val="28"/>
        </w:rPr>
        <w:t>Cơ quan đại diện chủ sở hữu</w:t>
      </w:r>
      <w:r w:rsidR="003234E3" w:rsidRPr="00BA6D98">
        <w:rPr>
          <w:rFonts w:cs="Times New Roman"/>
          <w:i/>
          <w:sz w:val="28"/>
          <w:szCs w:val="28"/>
        </w:rPr>
        <w:t xml:space="preserve"> </w:t>
      </w:r>
      <w:r w:rsidR="003234E3" w:rsidRPr="00BA6D98">
        <w:rPr>
          <w:rFonts w:cs="Times New Roman"/>
          <w:sz w:val="28"/>
          <w:szCs w:val="28"/>
          <w:lang w:val="vi-VN"/>
        </w:rPr>
        <w:t xml:space="preserve">là cơ quan, tổ chức </w:t>
      </w:r>
      <w:r w:rsidR="00123BCC" w:rsidRPr="00BA6D98">
        <w:rPr>
          <w:rFonts w:cs="Times New Roman"/>
          <w:sz w:val="28"/>
          <w:szCs w:val="28"/>
        </w:rPr>
        <w:t xml:space="preserve">có thẩm quyền </w:t>
      </w:r>
      <w:r w:rsidR="003234E3" w:rsidRPr="00BA6D98">
        <w:rPr>
          <w:rFonts w:cs="Times New Roman"/>
          <w:sz w:val="28"/>
          <w:szCs w:val="28"/>
          <w:lang w:val="vi-VN"/>
        </w:rPr>
        <w:t>thực hiện quyền, trách nhiệm của chủ sở hữu nhà nước đối với doanh nghiệp hoặc thực hiện quyền, trách nhiệm đối với phần vốn nhà nước đầu tư tại công ty cổ phần, công ty trách nhiệm hữu hạn hai thành viên trở lên.</w:t>
      </w:r>
    </w:p>
    <w:p w:rsidR="003234E3" w:rsidRPr="00BA6D98" w:rsidRDefault="00376C9E" w:rsidP="00385C88">
      <w:pPr>
        <w:spacing w:before="120" w:after="0" w:line="240" w:lineRule="auto"/>
        <w:ind w:firstLine="720"/>
        <w:jc w:val="both"/>
        <w:rPr>
          <w:rFonts w:cs="Times New Roman"/>
          <w:sz w:val="28"/>
          <w:szCs w:val="28"/>
          <w:lang w:val="vi-VN"/>
        </w:rPr>
      </w:pPr>
      <w:r w:rsidRPr="00BA6D98">
        <w:rPr>
          <w:rFonts w:cs="Times New Roman"/>
          <w:sz w:val="28"/>
          <w:szCs w:val="28"/>
        </w:rPr>
        <w:t>3</w:t>
      </w:r>
      <w:r w:rsidR="003234E3" w:rsidRPr="00BA6D98">
        <w:rPr>
          <w:rFonts w:cs="Times New Roman"/>
          <w:sz w:val="28"/>
          <w:szCs w:val="28"/>
          <w:lang w:val="vi-VN"/>
        </w:rPr>
        <w:t xml:space="preserve">. </w:t>
      </w:r>
      <w:r w:rsidR="003234E3" w:rsidRPr="00BA6D98">
        <w:rPr>
          <w:rFonts w:cs="Times New Roman"/>
          <w:i/>
          <w:sz w:val="28"/>
          <w:szCs w:val="28"/>
          <w:lang w:val="vi-VN"/>
        </w:rPr>
        <w:t>Người đại diện chủ sở hữu trực tiếp tại doanh nghiệp</w:t>
      </w:r>
      <w:r w:rsidR="003234E3" w:rsidRPr="00BA6D98">
        <w:rPr>
          <w:rFonts w:cs="Times New Roman"/>
          <w:i/>
          <w:sz w:val="28"/>
          <w:szCs w:val="28"/>
        </w:rPr>
        <w:t xml:space="preserve"> nhà nước</w:t>
      </w:r>
      <w:r w:rsidR="003234E3" w:rsidRPr="00BA6D98">
        <w:rPr>
          <w:rFonts w:cs="Times New Roman"/>
          <w:sz w:val="28"/>
          <w:szCs w:val="28"/>
        </w:rPr>
        <w:t xml:space="preserve"> (sau đây gọi là người đại diện chủ sở hữu) </w:t>
      </w:r>
      <w:r w:rsidR="003234E3" w:rsidRPr="00BA6D98">
        <w:rPr>
          <w:rFonts w:cs="Times New Roman"/>
          <w:sz w:val="28"/>
          <w:szCs w:val="28"/>
          <w:lang w:val="vi-VN"/>
        </w:rPr>
        <w:t>là cá nhân được cơ quan</w:t>
      </w:r>
      <w:r w:rsidR="003234E3" w:rsidRPr="00BA6D98">
        <w:rPr>
          <w:rFonts w:cs="Times New Roman"/>
          <w:sz w:val="28"/>
          <w:szCs w:val="28"/>
        </w:rPr>
        <w:t xml:space="preserve"> đại diện chủ sở hữu </w:t>
      </w:r>
      <w:r w:rsidR="003234E3" w:rsidRPr="00BA6D98">
        <w:rPr>
          <w:rFonts w:cs="Times New Roman"/>
          <w:sz w:val="28"/>
          <w:szCs w:val="28"/>
          <w:lang w:val="vi-VN"/>
        </w:rPr>
        <w:t>bổ nhiệm vào Hội đồng thành viên, Chủ tịch công ty để thực hiện quyền, trách nhiệm của đại diện chủ sở hữu nhà nước tại doanh nghiệp</w:t>
      </w:r>
      <w:r w:rsidR="002019B7" w:rsidRPr="00BA6D98">
        <w:rPr>
          <w:rFonts w:cs="Times New Roman"/>
          <w:sz w:val="28"/>
          <w:szCs w:val="28"/>
        </w:rPr>
        <w:t xml:space="preserve"> nhà nước</w:t>
      </w:r>
      <w:r w:rsidR="003234E3" w:rsidRPr="00BA6D98">
        <w:rPr>
          <w:rFonts w:cs="Times New Roman"/>
          <w:sz w:val="28"/>
          <w:szCs w:val="28"/>
          <w:lang w:val="vi-VN"/>
        </w:rPr>
        <w:t>.</w:t>
      </w:r>
    </w:p>
    <w:p w:rsidR="003234E3" w:rsidRPr="00BA6D98" w:rsidRDefault="00376C9E" w:rsidP="00385C88">
      <w:pPr>
        <w:spacing w:before="120" w:after="0" w:line="240" w:lineRule="auto"/>
        <w:ind w:firstLine="720"/>
        <w:jc w:val="both"/>
        <w:rPr>
          <w:rFonts w:cs="Times New Roman"/>
          <w:sz w:val="28"/>
          <w:szCs w:val="28"/>
        </w:rPr>
      </w:pPr>
      <w:r w:rsidRPr="00BA6D98">
        <w:rPr>
          <w:rFonts w:cs="Times New Roman"/>
          <w:sz w:val="28"/>
          <w:szCs w:val="28"/>
        </w:rPr>
        <w:t>4</w:t>
      </w:r>
      <w:r w:rsidR="003234E3" w:rsidRPr="00BA6D98">
        <w:rPr>
          <w:rFonts w:cs="Times New Roman"/>
          <w:sz w:val="28"/>
          <w:szCs w:val="28"/>
          <w:lang w:val="vi-VN"/>
        </w:rPr>
        <w:t xml:space="preserve">. </w:t>
      </w:r>
      <w:r w:rsidR="003234E3" w:rsidRPr="00BA6D98">
        <w:rPr>
          <w:rFonts w:cs="Times New Roman"/>
          <w:i/>
          <w:sz w:val="28"/>
          <w:szCs w:val="28"/>
          <w:lang w:val="vi-VN"/>
        </w:rPr>
        <w:t>Người đại diện phần vốn nhà nước đầu tư tại công ty cổ phần, công ty trách nhiệm hữu hạn hai thành viên trở lên</w:t>
      </w:r>
      <w:r w:rsidR="003234E3" w:rsidRPr="00BA6D98">
        <w:rPr>
          <w:rFonts w:cs="Times New Roman"/>
          <w:sz w:val="28"/>
          <w:szCs w:val="28"/>
          <w:lang w:val="vi-VN"/>
        </w:rPr>
        <w:t xml:space="preserve"> (sau đây gọi là người đại diện phần vốn nhà nước) là cá nhân được cơ quan đại diện chủ sở hữu ủy quyền bằng văn bản để </w:t>
      </w:r>
      <w:r w:rsidR="00C2621F" w:rsidRPr="00BA6D98">
        <w:rPr>
          <w:rFonts w:cs="Times New Roman"/>
          <w:sz w:val="28"/>
          <w:szCs w:val="28"/>
        </w:rPr>
        <w:t xml:space="preserve">trực tiếp </w:t>
      </w:r>
      <w:r w:rsidR="003234E3" w:rsidRPr="00BA6D98">
        <w:rPr>
          <w:rFonts w:cs="Times New Roman"/>
          <w:sz w:val="28"/>
          <w:szCs w:val="28"/>
          <w:lang w:val="vi-VN"/>
        </w:rPr>
        <w:t>thực hiện quyền, trách nhiệm của chủ sở hữu nhà nước đối với phần vốn nhà nước đầu tư tại công ty cổ phần, công ty trách nhiệm hữu hạn hai thành viên trở lên.</w:t>
      </w:r>
    </w:p>
    <w:p w:rsidR="003234E3" w:rsidRPr="00BA6D98" w:rsidRDefault="00376C9E" w:rsidP="00385C88">
      <w:pPr>
        <w:spacing w:before="120" w:after="0" w:line="240" w:lineRule="auto"/>
        <w:ind w:firstLine="720"/>
        <w:jc w:val="both"/>
        <w:rPr>
          <w:rFonts w:cs="Times New Roman"/>
          <w:sz w:val="28"/>
          <w:szCs w:val="28"/>
        </w:rPr>
      </w:pPr>
      <w:r w:rsidRPr="00BA6D98">
        <w:rPr>
          <w:rFonts w:cs="Times New Roman"/>
          <w:sz w:val="28"/>
          <w:szCs w:val="28"/>
        </w:rPr>
        <w:t>5</w:t>
      </w:r>
      <w:r w:rsidR="003234E3" w:rsidRPr="00BA6D98">
        <w:rPr>
          <w:rFonts w:cs="Times New Roman"/>
          <w:sz w:val="28"/>
          <w:szCs w:val="28"/>
          <w:lang w:val="vi-VN"/>
        </w:rPr>
        <w:t xml:space="preserve">. </w:t>
      </w:r>
      <w:r w:rsidR="003234E3" w:rsidRPr="00BA6D98">
        <w:rPr>
          <w:rFonts w:cs="Times New Roman"/>
          <w:i/>
          <w:sz w:val="28"/>
          <w:szCs w:val="28"/>
          <w:lang w:val="vi-VN"/>
        </w:rPr>
        <w:t>Người quản lý doanh nghiệp</w:t>
      </w:r>
      <w:r w:rsidR="003234E3" w:rsidRPr="00BA6D98">
        <w:rPr>
          <w:rFonts w:cs="Times New Roman"/>
          <w:sz w:val="28"/>
          <w:szCs w:val="28"/>
          <w:lang w:val="vi-VN"/>
        </w:rPr>
        <w:t xml:space="preserve"> bao gồm Chủ tịch và thành viên Hội đồng thành viên, Chủ tịch công ty, </w:t>
      </w:r>
      <w:r w:rsidR="007425B0" w:rsidRPr="00BA6D98">
        <w:rPr>
          <w:rFonts w:cs="Times New Roman"/>
          <w:sz w:val="28"/>
          <w:szCs w:val="28"/>
        </w:rPr>
        <w:t xml:space="preserve">Kiểm soát viên, </w:t>
      </w:r>
      <w:r w:rsidR="003234E3" w:rsidRPr="00BA6D98">
        <w:rPr>
          <w:rFonts w:cs="Times New Roman"/>
          <w:sz w:val="28"/>
          <w:szCs w:val="28"/>
          <w:lang w:val="vi-VN"/>
        </w:rPr>
        <w:t>Tổng giám đốc hoặc Giám đốc, Phó Tổng giám đốc hoặc Phó Giám đốc</w:t>
      </w:r>
      <w:r w:rsidR="00C2621F" w:rsidRPr="00BA6D98">
        <w:rPr>
          <w:rFonts w:cs="Times New Roman"/>
          <w:sz w:val="28"/>
          <w:szCs w:val="28"/>
        </w:rPr>
        <w:t xml:space="preserve"> và các chức danh kh</w:t>
      </w:r>
      <w:r w:rsidR="00BF5A9E" w:rsidRPr="00BA6D98">
        <w:rPr>
          <w:rFonts w:cs="Times New Roman"/>
          <w:sz w:val="28"/>
          <w:szCs w:val="28"/>
        </w:rPr>
        <w:t>á</w:t>
      </w:r>
      <w:r w:rsidR="00C2621F" w:rsidRPr="00BA6D98">
        <w:rPr>
          <w:rFonts w:cs="Times New Roman"/>
          <w:sz w:val="28"/>
          <w:szCs w:val="28"/>
        </w:rPr>
        <w:t>c do điều lệ doanh nghiệp quy định</w:t>
      </w:r>
      <w:r w:rsidR="003234E3" w:rsidRPr="00BA6D98">
        <w:rPr>
          <w:rFonts w:cs="Times New Roman"/>
          <w:sz w:val="28"/>
          <w:szCs w:val="28"/>
          <w:lang w:val="vi-VN"/>
        </w:rPr>
        <w:t>.</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b/>
          <w:bCs/>
          <w:sz w:val="28"/>
          <w:szCs w:val="28"/>
          <w:lang w:val="vi-VN"/>
        </w:rPr>
        <w:t>Điều </w:t>
      </w:r>
      <w:bookmarkStart w:id="1" w:name="Dieu_4"/>
      <w:bookmarkEnd w:id="1"/>
      <w:r w:rsidRPr="00BA6D98">
        <w:rPr>
          <w:rFonts w:cs="Times New Roman"/>
          <w:b/>
          <w:bCs/>
          <w:sz w:val="28"/>
          <w:szCs w:val="28"/>
          <w:lang w:val="vi-VN"/>
        </w:rPr>
        <w:t xml:space="preserve">4. </w:t>
      </w:r>
      <w:r w:rsidR="00FC7095" w:rsidRPr="00BA6D98">
        <w:rPr>
          <w:rFonts w:cs="Times New Roman"/>
          <w:b/>
          <w:bCs/>
          <w:sz w:val="28"/>
          <w:szCs w:val="28"/>
        </w:rPr>
        <w:t>P</w:t>
      </w:r>
      <w:r w:rsidR="00B26855" w:rsidRPr="00BA6D98">
        <w:rPr>
          <w:rFonts w:cs="Times New Roman"/>
          <w:b/>
          <w:bCs/>
          <w:sz w:val="28"/>
          <w:szCs w:val="28"/>
        </w:rPr>
        <w:t xml:space="preserve">hân công </w:t>
      </w:r>
      <w:r w:rsidR="00923414" w:rsidRPr="00BA6D98">
        <w:rPr>
          <w:rFonts w:cs="Times New Roman"/>
          <w:b/>
          <w:bCs/>
          <w:sz w:val="28"/>
          <w:szCs w:val="28"/>
        </w:rPr>
        <w:t xml:space="preserve">thực hiện </w:t>
      </w:r>
      <w:r w:rsidRPr="00BA6D98">
        <w:rPr>
          <w:rFonts w:cs="Times New Roman"/>
          <w:b/>
          <w:bCs/>
          <w:sz w:val="28"/>
          <w:szCs w:val="28"/>
          <w:lang w:val="vi-VN"/>
        </w:rPr>
        <w:t>quyền</w:t>
      </w:r>
      <w:r w:rsidR="00487247" w:rsidRPr="00BA6D98">
        <w:rPr>
          <w:rFonts w:cs="Times New Roman"/>
          <w:b/>
          <w:bCs/>
          <w:sz w:val="28"/>
          <w:szCs w:val="28"/>
        </w:rPr>
        <w:t>, trách nhiệm</w:t>
      </w:r>
      <w:r w:rsidR="00A26151" w:rsidRPr="00BA6D98">
        <w:rPr>
          <w:rFonts w:cs="Times New Roman"/>
          <w:b/>
          <w:bCs/>
          <w:sz w:val="28"/>
          <w:szCs w:val="28"/>
        </w:rPr>
        <w:t xml:space="preserve"> </w:t>
      </w:r>
      <w:r w:rsidRPr="00BA6D98">
        <w:rPr>
          <w:rFonts w:cs="Times New Roman"/>
          <w:b/>
          <w:bCs/>
          <w:sz w:val="28"/>
          <w:szCs w:val="28"/>
          <w:lang w:val="vi-VN"/>
        </w:rPr>
        <w:t>chủ sở hữu nhà nước</w:t>
      </w:r>
    </w:p>
    <w:p w:rsidR="00F13A9C" w:rsidRPr="00BA6D98" w:rsidRDefault="00FB673B"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F13A9C" w:rsidRPr="00BA6D98">
        <w:rPr>
          <w:rFonts w:cs="Times New Roman"/>
          <w:sz w:val="28"/>
          <w:szCs w:val="28"/>
        </w:rPr>
        <w:t>Chính phủ</w:t>
      </w:r>
      <w:r w:rsidR="006727D1" w:rsidRPr="00BA6D98">
        <w:rPr>
          <w:rFonts w:cs="Times New Roman"/>
          <w:sz w:val="28"/>
          <w:szCs w:val="28"/>
        </w:rPr>
        <w:t>:</w:t>
      </w:r>
    </w:p>
    <w:p w:rsidR="00DF6112" w:rsidRPr="00BA6D98" w:rsidRDefault="00DF6112" w:rsidP="00385C88">
      <w:pPr>
        <w:spacing w:before="120" w:after="0" w:line="240" w:lineRule="auto"/>
        <w:ind w:firstLine="720"/>
        <w:jc w:val="both"/>
        <w:rPr>
          <w:rFonts w:cs="Times New Roman"/>
          <w:sz w:val="28"/>
          <w:szCs w:val="28"/>
        </w:rPr>
      </w:pPr>
      <w:r w:rsidRPr="00BA6D98">
        <w:rPr>
          <w:rFonts w:cs="Times New Roman"/>
          <w:sz w:val="28"/>
          <w:szCs w:val="28"/>
        </w:rPr>
        <w:t xml:space="preserve">a) Ban hành các Nghị định </w:t>
      </w:r>
      <w:r w:rsidR="005E723B" w:rsidRPr="00BA6D98">
        <w:rPr>
          <w:rFonts w:cs="Times New Roman"/>
          <w:sz w:val="28"/>
          <w:szCs w:val="28"/>
        </w:rPr>
        <w:t>về hoạt động của doanh nghiệp nhà nước</w:t>
      </w:r>
      <w:r w:rsidR="00DB76BF" w:rsidRPr="00BA6D98">
        <w:rPr>
          <w:rFonts w:cs="Times New Roman"/>
          <w:sz w:val="28"/>
          <w:szCs w:val="28"/>
        </w:rPr>
        <w:t xml:space="preserve"> và quản lý, sử dụng vốn nhà nước đầu tư tại doanh nghiệp </w:t>
      </w:r>
      <w:r w:rsidR="00CA2CAB" w:rsidRPr="00BA6D98">
        <w:rPr>
          <w:rFonts w:cs="Times New Roman"/>
          <w:sz w:val="28"/>
          <w:szCs w:val="28"/>
        </w:rPr>
        <w:t xml:space="preserve">theo quy định </w:t>
      </w:r>
      <w:r w:rsidR="00A26151" w:rsidRPr="00BA6D98">
        <w:rPr>
          <w:rFonts w:cs="Times New Roman"/>
          <w:sz w:val="28"/>
          <w:szCs w:val="28"/>
        </w:rPr>
        <w:t xml:space="preserve">tại </w:t>
      </w:r>
      <w:r w:rsidRPr="00BA6D98">
        <w:rPr>
          <w:rFonts w:cs="Times New Roman"/>
          <w:sz w:val="28"/>
          <w:szCs w:val="28"/>
        </w:rPr>
        <w:t xml:space="preserve">Điều 40 </w:t>
      </w:r>
      <w:r w:rsidR="00CA2CAB" w:rsidRPr="00BA6D98">
        <w:rPr>
          <w:rFonts w:cs="Times New Roman"/>
          <w:sz w:val="28"/>
          <w:szCs w:val="28"/>
          <w:lang w:val="vi-VN"/>
        </w:rPr>
        <w:t>Luật</w:t>
      </w:r>
      <w:r w:rsidR="00DB76BF" w:rsidRPr="00BA6D98">
        <w:rPr>
          <w:rFonts w:cs="Times New Roman"/>
          <w:sz w:val="28"/>
          <w:szCs w:val="28"/>
        </w:rPr>
        <w:t xml:space="preserve"> </w:t>
      </w:r>
      <w:r w:rsidR="00A26151" w:rsidRPr="00BA6D98">
        <w:rPr>
          <w:rFonts w:cs="Times New Roman"/>
          <w:sz w:val="28"/>
          <w:szCs w:val="28"/>
        </w:rPr>
        <w:t>quản lý, sử dụng vốn nhà nước đầu tư v</w:t>
      </w:r>
      <w:r w:rsidR="00BF5A9E" w:rsidRPr="00BA6D98">
        <w:rPr>
          <w:rFonts w:cs="Times New Roman"/>
          <w:sz w:val="28"/>
          <w:szCs w:val="28"/>
        </w:rPr>
        <w:t>ào</w:t>
      </w:r>
      <w:r w:rsidR="00A26151" w:rsidRPr="00BA6D98">
        <w:rPr>
          <w:rFonts w:cs="Times New Roman"/>
          <w:sz w:val="28"/>
          <w:szCs w:val="28"/>
        </w:rPr>
        <w:t xml:space="preserve"> sản xuất kinh doanh tại doanh nghiệp</w:t>
      </w:r>
      <w:r w:rsidR="00DB76BF" w:rsidRPr="00BA6D98">
        <w:rPr>
          <w:rFonts w:cs="Times New Roman"/>
          <w:sz w:val="28"/>
          <w:szCs w:val="28"/>
        </w:rPr>
        <w:t>.</w:t>
      </w:r>
    </w:p>
    <w:p w:rsidR="00A26151" w:rsidRPr="00BA6D98" w:rsidRDefault="00A26151" w:rsidP="00385C88">
      <w:pPr>
        <w:spacing w:before="120" w:after="0" w:line="240" w:lineRule="auto"/>
        <w:ind w:firstLine="720"/>
        <w:jc w:val="both"/>
        <w:rPr>
          <w:rFonts w:cs="Times New Roman"/>
          <w:sz w:val="28"/>
          <w:szCs w:val="28"/>
        </w:rPr>
      </w:pPr>
      <w:r w:rsidRPr="00BA6D98">
        <w:rPr>
          <w:rFonts w:cs="Times New Roman"/>
          <w:sz w:val="28"/>
          <w:szCs w:val="28"/>
        </w:rPr>
        <w:t>b) Tổ chức giám sát, đánh giá việc thực hiện các quyền, trách nhiệm của cơ quan đại diện chủ sở hữu đối với doanh nghiệp nhà nước và vốn nhà nước tại doanh nghiệp.</w:t>
      </w:r>
    </w:p>
    <w:p w:rsidR="00712679" w:rsidRPr="00BA6D98" w:rsidRDefault="00A26151" w:rsidP="00385C88">
      <w:pPr>
        <w:spacing w:before="120" w:after="0" w:line="240" w:lineRule="auto"/>
        <w:ind w:firstLine="720"/>
        <w:jc w:val="both"/>
        <w:rPr>
          <w:rFonts w:cs="Times New Roman"/>
          <w:sz w:val="28"/>
          <w:szCs w:val="28"/>
        </w:rPr>
      </w:pPr>
      <w:r w:rsidRPr="00BA6D98">
        <w:rPr>
          <w:rFonts w:cs="Times New Roman"/>
          <w:sz w:val="28"/>
          <w:szCs w:val="28"/>
        </w:rPr>
        <w:t>c</w:t>
      </w:r>
      <w:r w:rsidR="003E56E8" w:rsidRPr="00BA6D98">
        <w:rPr>
          <w:rFonts w:cs="Times New Roman"/>
          <w:sz w:val="28"/>
          <w:szCs w:val="28"/>
        </w:rPr>
        <w:t xml:space="preserve">) </w:t>
      </w:r>
      <w:r w:rsidR="00E9732B" w:rsidRPr="00BA6D98">
        <w:rPr>
          <w:rFonts w:cs="Times New Roman"/>
          <w:sz w:val="28"/>
          <w:szCs w:val="28"/>
        </w:rPr>
        <w:t>Ban hành</w:t>
      </w:r>
      <w:r w:rsidR="0010203C" w:rsidRPr="00BA6D98">
        <w:rPr>
          <w:rFonts w:cs="Times New Roman"/>
          <w:sz w:val="28"/>
          <w:szCs w:val="28"/>
        </w:rPr>
        <w:t xml:space="preserve"> và </w:t>
      </w:r>
      <w:r w:rsidR="00DB76BF" w:rsidRPr="00BA6D98">
        <w:rPr>
          <w:rFonts w:cs="Times New Roman"/>
          <w:sz w:val="28"/>
          <w:szCs w:val="28"/>
        </w:rPr>
        <w:t xml:space="preserve">chỉ đạo thực hiện </w:t>
      </w:r>
      <w:r w:rsidR="00E9732B" w:rsidRPr="00BA6D98">
        <w:rPr>
          <w:rFonts w:cs="Times New Roman"/>
          <w:sz w:val="28"/>
          <w:szCs w:val="28"/>
        </w:rPr>
        <w:t>kế hoạch 05 năm và h</w:t>
      </w:r>
      <w:r w:rsidR="00BF5A9E" w:rsidRPr="00BA6D98">
        <w:rPr>
          <w:rFonts w:cs="Times New Roman"/>
          <w:sz w:val="28"/>
          <w:szCs w:val="28"/>
        </w:rPr>
        <w:t>ằ</w:t>
      </w:r>
      <w:r w:rsidR="00E9732B" w:rsidRPr="00BA6D98">
        <w:rPr>
          <w:rFonts w:cs="Times New Roman"/>
          <w:sz w:val="28"/>
          <w:szCs w:val="28"/>
        </w:rPr>
        <w:t xml:space="preserve">ng năm </w:t>
      </w:r>
      <w:r w:rsidR="0010203C" w:rsidRPr="00BA6D98">
        <w:rPr>
          <w:rFonts w:cs="Times New Roman"/>
          <w:sz w:val="28"/>
          <w:szCs w:val="28"/>
        </w:rPr>
        <w:t xml:space="preserve">của Chính phủ </w:t>
      </w:r>
      <w:r w:rsidR="00E9732B" w:rsidRPr="00BA6D98">
        <w:rPr>
          <w:rFonts w:cs="Times New Roman"/>
          <w:sz w:val="28"/>
          <w:szCs w:val="28"/>
        </w:rPr>
        <w:t xml:space="preserve">về sắp xếp, đổi mới và nâng cao hiệu quả quản lý, sử dụng vốn nhà nước đầu tư </w:t>
      </w:r>
      <w:r w:rsidR="0010203C" w:rsidRPr="00BA6D98">
        <w:rPr>
          <w:rFonts w:cs="Times New Roman"/>
          <w:sz w:val="28"/>
          <w:szCs w:val="28"/>
        </w:rPr>
        <w:t xml:space="preserve">vào doanh nghiệp, </w:t>
      </w:r>
      <w:r w:rsidR="00E9732B" w:rsidRPr="00BA6D98">
        <w:rPr>
          <w:rFonts w:cs="Times New Roman"/>
          <w:sz w:val="28"/>
          <w:szCs w:val="28"/>
        </w:rPr>
        <w:t>bao gồm</w:t>
      </w:r>
      <w:r w:rsidR="0010203C" w:rsidRPr="00BA6D98">
        <w:rPr>
          <w:rFonts w:cs="Times New Roman"/>
          <w:sz w:val="28"/>
          <w:szCs w:val="28"/>
        </w:rPr>
        <w:t xml:space="preserve"> những nội dung chủ yếu sau đây:</w:t>
      </w:r>
      <w:r w:rsidR="00E9732B" w:rsidRPr="00BA6D98">
        <w:rPr>
          <w:rFonts w:cs="Times New Roman"/>
          <w:sz w:val="28"/>
          <w:szCs w:val="28"/>
        </w:rPr>
        <w:t xml:space="preserve"> </w:t>
      </w:r>
    </w:p>
    <w:p w:rsidR="00712679" w:rsidRPr="00BA6D98" w:rsidRDefault="00712679" w:rsidP="00385C88">
      <w:pPr>
        <w:spacing w:before="120" w:after="0" w:line="240" w:lineRule="auto"/>
        <w:ind w:firstLine="720"/>
        <w:jc w:val="both"/>
        <w:rPr>
          <w:rFonts w:cs="Times New Roman"/>
          <w:sz w:val="28"/>
          <w:szCs w:val="28"/>
        </w:rPr>
      </w:pPr>
      <w:r w:rsidRPr="00BA6D98">
        <w:rPr>
          <w:rFonts w:cs="Times New Roman"/>
          <w:sz w:val="28"/>
          <w:szCs w:val="28"/>
        </w:rPr>
        <w:lastRenderedPageBreak/>
        <w:t>- Giới hạn p</w:t>
      </w:r>
      <w:r w:rsidR="00E9732B" w:rsidRPr="00BA6D98">
        <w:rPr>
          <w:rFonts w:cs="Times New Roman"/>
          <w:sz w:val="28"/>
          <w:szCs w:val="28"/>
        </w:rPr>
        <w:t>hạm vi ngành, lĩnh vực hoạt động của doanh nghiệp nhà nước</w:t>
      </w:r>
      <w:r w:rsidR="00BE338E" w:rsidRPr="00BA6D98">
        <w:rPr>
          <w:rFonts w:cs="Times New Roman"/>
          <w:sz w:val="28"/>
          <w:szCs w:val="28"/>
        </w:rPr>
        <w:t xml:space="preserve"> và doanh nghiệp có vốn nhà nước</w:t>
      </w:r>
      <w:r w:rsidR="007F2BA9" w:rsidRPr="00BA6D98">
        <w:rPr>
          <w:rFonts w:cs="Times New Roman"/>
          <w:sz w:val="28"/>
          <w:szCs w:val="28"/>
        </w:rPr>
        <w:t xml:space="preserve">; </w:t>
      </w:r>
    </w:p>
    <w:p w:rsidR="00712679" w:rsidRPr="00BA6D98" w:rsidRDefault="00712679" w:rsidP="00385C88">
      <w:pPr>
        <w:spacing w:before="120" w:after="0" w:line="240" w:lineRule="auto"/>
        <w:ind w:firstLine="720"/>
        <w:jc w:val="both"/>
        <w:rPr>
          <w:rFonts w:cs="Times New Roman"/>
          <w:sz w:val="28"/>
          <w:szCs w:val="28"/>
        </w:rPr>
      </w:pPr>
      <w:r w:rsidRPr="00BA6D98">
        <w:rPr>
          <w:rFonts w:cs="Times New Roman"/>
          <w:sz w:val="28"/>
          <w:szCs w:val="28"/>
        </w:rPr>
        <w:t>- M</w:t>
      </w:r>
      <w:r w:rsidR="007F2BA9" w:rsidRPr="00BA6D98">
        <w:rPr>
          <w:rFonts w:cs="Times New Roman"/>
          <w:sz w:val="28"/>
          <w:szCs w:val="28"/>
        </w:rPr>
        <w:t>ục tiêu đầu tư</w:t>
      </w:r>
      <w:r w:rsidR="005A3A8C" w:rsidRPr="00BA6D98">
        <w:rPr>
          <w:rFonts w:cs="Times New Roman"/>
          <w:sz w:val="28"/>
          <w:szCs w:val="28"/>
        </w:rPr>
        <w:t xml:space="preserve"> vốn nhà nước </w:t>
      </w:r>
      <w:r w:rsidR="00EC4EA7" w:rsidRPr="00BA6D98">
        <w:rPr>
          <w:rFonts w:cs="Times New Roman"/>
          <w:sz w:val="28"/>
          <w:szCs w:val="28"/>
        </w:rPr>
        <w:t xml:space="preserve">trong phạm vi toàn </w:t>
      </w:r>
      <w:r w:rsidR="00B7112A" w:rsidRPr="00BA6D98">
        <w:rPr>
          <w:rFonts w:cs="Times New Roman"/>
          <w:sz w:val="28"/>
          <w:szCs w:val="28"/>
        </w:rPr>
        <w:t xml:space="preserve">quốc </w:t>
      </w:r>
      <w:r w:rsidR="005A3A8C" w:rsidRPr="00BA6D98">
        <w:rPr>
          <w:rFonts w:cs="Times New Roman"/>
          <w:sz w:val="28"/>
          <w:szCs w:val="28"/>
        </w:rPr>
        <w:t xml:space="preserve">và theo </w:t>
      </w:r>
      <w:r w:rsidR="00BE338E" w:rsidRPr="00BA6D98">
        <w:rPr>
          <w:rFonts w:cs="Times New Roman"/>
          <w:sz w:val="28"/>
          <w:szCs w:val="28"/>
        </w:rPr>
        <w:t>từng ngành, từng lĩnh vực</w:t>
      </w:r>
      <w:r w:rsidR="005A3A8C" w:rsidRPr="00BA6D98">
        <w:rPr>
          <w:rFonts w:cs="Times New Roman"/>
          <w:sz w:val="28"/>
          <w:szCs w:val="28"/>
        </w:rPr>
        <w:t xml:space="preserve">; </w:t>
      </w:r>
    </w:p>
    <w:p w:rsidR="00712679" w:rsidRPr="00BA6D98" w:rsidRDefault="00712679" w:rsidP="00385C88">
      <w:pPr>
        <w:spacing w:before="120" w:after="0" w:line="240" w:lineRule="auto"/>
        <w:ind w:firstLine="720"/>
        <w:jc w:val="both"/>
        <w:rPr>
          <w:rFonts w:cs="Times New Roman"/>
          <w:sz w:val="28"/>
          <w:szCs w:val="28"/>
        </w:rPr>
      </w:pPr>
      <w:r w:rsidRPr="00BA6D98">
        <w:rPr>
          <w:rFonts w:cs="Times New Roman"/>
          <w:sz w:val="28"/>
          <w:szCs w:val="28"/>
        </w:rPr>
        <w:t>- H</w:t>
      </w:r>
      <w:r w:rsidR="005A3A8C" w:rsidRPr="00BA6D98">
        <w:rPr>
          <w:rFonts w:cs="Times New Roman"/>
          <w:sz w:val="28"/>
          <w:szCs w:val="28"/>
        </w:rPr>
        <w:t xml:space="preserve">ệ thống </w:t>
      </w:r>
      <w:r w:rsidR="007F2BA9" w:rsidRPr="00BA6D98">
        <w:rPr>
          <w:rFonts w:cs="Times New Roman"/>
          <w:sz w:val="28"/>
          <w:szCs w:val="28"/>
        </w:rPr>
        <w:t xml:space="preserve">chỉ tiêu </w:t>
      </w:r>
      <w:r w:rsidR="005A3A8C" w:rsidRPr="00BA6D98">
        <w:rPr>
          <w:rFonts w:cs="Times New Roman"/>
          <w:sz w:val="28"/>
          <w:szCs w:val="28"/>
        </w:rPr>
        <w:t xml:space="preserve">đánh giá kết quả thực hiện mục tiêu; </w:t>
      </w:r>
    </w:p>
    <w:p w:rsidR="00805484" w:rsidRPr="00BA6D98" w:rsidRDefault="00712679" w:rsidP="00385C88">
      <w:pPr>
        <w:spacing w:before="120" w:after="0" w:line="240" w:lineRule="auto"/>
        <w:ind w:firstLine="720"/>
        <w:jc w:val="both"/>
        <w:rPr>
          <w:rFonts w:cs="Times New Roman"/>
          <w:sz w:val="28"/>
          <w:szCs w:val="28"/>
        </w:rPr>
      </w:pPr>
      <w:r w:rsidRPr="00BA6D98">
        <w:rPr>
          <w:rFonts w:cs="Times New Roman"/>
          <w:sz w:val="28"/>
          <w:szCs w:val="28"/>
        </w:rPr>
        <w:t>- G</w:t>
      </w:r>
      <w:r w:rsidR="007F2BA9" w:rsidRPr="00BA6D98">
        <w:rPr>
          <w:rFonts w:cs="Times New Roman"/>
          <w:sz w:val="28"/>
          <w:szCs w:val="28"/>
        </w:rPr>
        <w:t>iải pháp</w:t>
      </w:r>
      <w:r w:rsidR="00805484" w:rsidRPr="00BA6D98">
        <w:rPr>
          <w:rFonts w:cs="Times New Roman"/>
          <w:sz w:val="28"/>
          <w:szCs w:val="28"/>
        </w:rPr>
        <w:t xml:space="preserve">, phân công tổ chức </w:t>
      </w:r>
      <w:r w:rsidR="007F2BA9" w:rsidRPr="00BA6D98">
        <w:rPr>
          <w:rFonts w:cs="Times New Roman"/>
          <w:sz w:val="28"/>
          <w:szCs w:val="28"/>
        </w:rPr>
        <w:t>thực hiện</w:t>
      </w:r>
      <w:r w:rsidR="00805484" w:rsidRPr="00BA6D98">
        <w:rPr>
          <w:rFonts w:cs="Times New Roman"/>
          <w:sz w:val="28"/>
          <w:szCs w:val="28"/>
        </w:rPr>
        <w:t xml:space="preserve">; cách thức theo dõi, giám sát, đánh giá, chế độ báo báo và các nội dung có liên quan khác. </w:t>
      </w:r>
    </w:p>
    <w:p w:rsidR="00F13A9C" w:rsidRPr="00BA6D98" w:rsidRDefault="005A3A8C" w:rsidP="00385C88">
      <w:pPr>
        <w:spacing w:before="120" w:after="0" w:line="240" w:lineRule="auto"/>
        <w:ind w:firstLine="720"/>
        <w:jc w:val="both"/>
        <w:rPr>
          <w:rFonts w:cs="Times New Roman"/>
          <w:sz w:val="28"/>
          <w:szCs w:val="28"/>
        </w:rPr>
      </w:pPr>
      <w:r w:rsidRPr="00BA6D98">
        <w:rPr>
          <w:rFonts w:cs="Times New Roman"/>
          <w:sz w:val="28"/>
          <w:szCs w:val="28"/>
        </w:rPr>
        <w:t>d</w:t>
      </w:r>
      <w:r w:rsidR="00E579E0" w:rsidRPr="00BA6D98">
        <w:rPr>
          <w:rFonts w:cs="Times New Roman"/>
          <w:sz w:val="28"/>
          <w:szCs w:val="28"/>
        </w:rPr>
        <w:t xml:space="preserve">) </w:t>
      </w:r>
      <w:r w:rsidR="00F13A9C" w:rsidRPr="00BA6D98">
        <w:rPr>
          <w:rFonts w:cs="Times New Roman"/>
          <w:sz w:val="28"/>
          <w:szCs w:val="28"/>
        </w:rPr>
        <w:t>Báo cáo Quốc hội tại kỳ họp cuối năm về hoạt động đầu tư, quản lý, sử dụng vốn nhà nước tại doanh nghiệp của năm trước</w:t>
      </w:r>
      <w:r w:rsidR="00B05EDE" w:rsidRPr="00BA6D98">
        <w:rPr>
          <w:rFonts w:cs="Times New Roman"/>
          <w:sz w:val="28"/>
          <w:szCs w:val="28"/>
        </w:rPr>
        <w:t xml:space="preserve"> theo nội dung quy định tại </w:t>
      </w:r>
      <w:r w:rsidR="00BF5A9E" w:rsidRPr="00BA6D98">
        <w:rPr>
          <w:rFonts w:cs="Times New Roman"/>
          <w:sz w:val="28"/>
          <w:szCs w:val="28"/>
        </w:rPr>
        <w:t>Đ</w:t>
      </w:r>
      <w:r w:rsidR="00B05EDE" w:rsidRPr="00BA6D98">
        <w:rPr>
          <w:rFonts w:cs="Times New Roman"/>
          <w:sz w:val="28"/>
          <w:szCs w:val="28"/>
        </w:rPr>
        <w:t xml:space="preserve">iểm c </w:t>
      </w:r>
      <w:r w:rsidR="00BF5A9E" w:rsidRPr="00BA6D98">
        <w:rPr>
          <w:rFonts w:cs="Times New Roman"/>
          <w:sz w:val="28"/>
          <w:szCs w:val="28"/>
        </w:rPr>
        <w:t>K</w:t>
      </w:r>
      <w:r w:rsidR="00B05EDE" w:rsidRPr="00BA6D98">
        <w:rPr>
          <w:rFonts w:cs="Times New Roman"/>
          <w:sz w:val="28"/>
          <w:szCs w:val="28"/>
        </w:rPr>
        <w:t xml:space="preserve">hoản 1 Điều này </w:t>
      </w:r>
      <w:r w:rsidR="00F13A9C" w:rsidRPr="00BA6D98">
        <w:rPr>
          <w:rFonts w:cs="Times New Roman"/>
          <w:sz w:val="28"/>
          <w:szCs w:val="28"/>
        </w:rPr>
        <w:t>.</w:t>
      </w:r>
    </w:p>
    <w:p w:rsidR="00764CE2" w:rsidRPr="00BA6D98" w:rsidRDefault="008560FF" w:rsidP="00385C88">
      <w:pPr>
        <w:spacing w:before="120" w:after="0" w:line="240" w:lineRule="auto"/>
        <w:ind w:firstLine="720"/>
        <w:jc w:val="both"/>
        <w:rPr>
          <w:rFonts w:cs="Times New Roman"/>
          <w:sz w:val="28"/>
          <w:szCs w:val="28"/>
        </w:rPr>
      </w:pPr>
      <w:r w:rsidRPr="00BA6D98">
        <w:rPr>
          <w:rFonts w:cs="Times New Roman"/>
          <w:sz w:val="28"/>
          <w:szCs w:val="28"/>
        </w:rPr>
        <w:t>2. Thủ tướng Chính phủ</w:t>
      </w:r>
      <w:r w:rsidR="00764CE2" w:rsidRPr="00BA6D98">
        <w:rPr>
          <w:rFonts w:cs="Times New Roman"/>
          <w:sz w:val="28"/>
          <w:szCs w:val="28"/>
        </w:rPr>
        <w:t>:</w:t>
      </w:r>
    </w:p>
    <w:p w:rsidR="004858F9" w:rsidRPr="00BA6D98" w:rsidRDefault="004858F9" w:rsidP="00385C88">
      <w:pPr>
        <w:spacing w:before="120" w:after="0" w:line="240" w:lineRule="auto"/>
        <w:ind w:firstLine="720"/>
        <w:jc w:val="both"/>
        <w:rPr>
          <w:rFonts w:cs="Times New Roman"/>
          <w:sz w:val="28"/>
          <w:szCs w:val="28"/>
        </w:rPr>
      </w:pPr>
      <w:r w:rsidRPr="00BA6D98">
        <w:rPr>
          <w:rFonts w:cs="Times New Roman"/>
          <w:sz w:val="28"/>
          <w:szCs w:val="28"/>
        </w:rPr>
        <w:t>a) Quyết định đầu tư vốn nhà nước để thành lập doanh nghiệp có tài sản hoạt động sản xuất, kinh doanh được hình thành từ việc thực hiện dự án quan trọng quốc gia đã được Quốc hội quyết định chủ trương đầu tư.</w:t>
      </w:r>
    </w:p>
    <w:p w:rsidR="00AD7ED0" w:rsidRPr="00BA6D98" w:rsidRDefault="002C17DA" w:rsidP="00385C88">
      <w:pPr>
        <w:spacing w:before="120" w:after="0" w:line="240" w:lineRule="auto"/>
        <w:ind w:firstLine="720"/>
        <w:jc w:val="both"/>
        <w:rPr>
          <w:rFonts w:cs="Times New Roman"/>
          <w:sz w:val="28"/>
          <w:szCs w:val="28"/>
        </w:rPr>
      </w:pPr>
      <w:r w:rsidRPr="00BA6D98">
        <w:rPr>
          <w:rFonts w:cs="Times New Roman"/>
          <w:sz w:val="28"/>
          <w:szCs w:val="28"/>
        </w:rPr>
        <w:t>b)</w:t>
      </w:r>
      <w:r w:rsidR="004858F9" w:rsidRPr="00BA6D98">
        <w:rPr>
          <w:rFonts w:cs="Times New Roman"/>
          <w:sz w:val="28"/>
          <w:szCs w:val="28"/>
        </w:rPr>
        <w:t xml:space="preserve"> Phê duyệt đề án thành lập </w:t>
      </w:r>
      <w:r w:rsidR="00AD7ED0" w:rsidRPr="00BA6D98">
        <w:rPr>
          <w:rFonts w:cs="Times New Roman"/>
          <w:sz w:val="28"/>
          <w:szCs w:val="28"/>
        </w:rPr>
        <w:t xml:space="preserve">mới </w:t>
      </w:r>
      <w:r w:rsidR="004858F9" w:rsidRPr="00BA6D98">
        <w:rPr>
          <w:rFonts w:cs="Times New Roman"/>
          <w:sz w:val="28"/>
          <w:szCs w:val="28"/>
        </w:rPr>
        <w:t>doanh nghiệp</w:t>
      </w:r>
      <w:r w:rsidR="00AD7ED0" w:rsidRPr="00BA6D98">
        <w:rPr>
          <w:rFonts w:cs="Times New Roman"/>
          <w:sz w:val="28"/>
          <w:szCs w:val="28"/>
        </w:rPr>
        <w:t xml:space="preserve"> nhà nước theo đề nghị của cơ quan đại diện chủ sở hữu. </w:t>
      </w:r>
    </w:p>
    <w:p w:rsidR="004858F9" w:rsidRPr="00BA6D98" w:rsidRDefault="00AD7ED0" w:rsidP="00385C88">
      <w:pPr>
        <w:spacing w:before="120" w:after="0" w:line="240" w:lineRule="auto"/>
        <w:ind w:firstLine="720"/>
        <w:jc w:val="both"/>
        <w:rPr>
          <w:rFonts w:cs="Times New Roman"/>
          <w:sz w:val="28"/>
          <w:szCs w:val="28"/>
        </w:rPr>
      </w:pPr>
      <w:r w:rsidRPr="00BA6D98">
        <w:rPr>
          <w:rFonts w:cs="Times New Roman"/>
          <w:sz w:val="28"/>
          <w:szCs w:val="28"/>
        </w:rPr>
        <w:t xml:space="preserve">c) Phê duyệt </w:t>
      </w:r>
      <w:r w:rsidR="004858F9" w:rsidRPr="00BA6D98">
        <w:rPr>
          <w:rFonts w:cs="Times New Roman"/>
          <w:sz w:val="28"/>
          <w:szCs w:val="28"/>
        </w:rPr>
        <w:t>đề án sắp xếp, đổi mới doanh nghiệp do cơ quan đại diện chủ sở hữu quyết định thành lập.</w:t>
      </w:r>
    </w:p>
    <w:p w:rsidR="004858F9" w:rsidRPr="00BA6D98" w:rsidRDefault="00AD7ED0" w:rsidP="00385C88">
      <w:pPr>
        <w:spacing w:before="120" w:after="0" w:line="240" w:lineRule="auto"/>
        <w:ind w:firstLine="720"/>
        <w:jc w:val="both"/>
        <w:rPr>
          <w:rFonts w:cs="Times New Roman"/>
          <w:sz w:val="28"/>
          <w:szCs w:val="28"/>
        </w:rPr>
      </w:pPr>
      <w:r w:rsidRPr="00BA6D98">
        <w:rPr>
          <w:rFonts w:cs="Times New Roman"/>
          <w:sz w:val="28"/>
          <w:szCs w:val="28"/>
        </w:rPr>
        <w:t xml:space="preserve">d) </w:t>
      </w:r>
      <w:r w:rsidR="004858F9" w:rsidRPr="00BA6D98">
        <w:rPr>
          <w:rFonts w:cs="Times New Roman"/>
          <w:sz w:val="28"/>
          <w:szCs w:val="28"/>
        </w:rPr>
        <w:t>Quyết định chuyển giao vốn nhà nước tại doanh nghiệp giữa các cơ quan đại diện chủ sở hữu, giữa cơ quan đại diện chủ sở hữu và doanh nghiệp có chức năng đầu tư và kinh doanh vốn nhà nước.</w:t>
      </w:r>
    </w:p>
    <w:p w:rsidR="002C17DA" w:rsidRPr="00BA6D98" w:rsidRDefault="00AD7ED0" w:rsidP="00385C88">
      <w:pPr>
        <w:spacing w:before="120" w:after="0" w:line="240" w:lineRule="auto"/>
        <w:ind w:firstLine="720"/>
        <w:jc w:val="both"/>
        <w:rPr>
          <w:rFonts w:cs="Times New Roman"/>
          <w:sz w:val="28"/>
          <w:szCs w:val="28"/>
        </w:rPr>
      </w:pPr>
      <w:r w:rsidRPr="00BA6D98">
        <w:rPr>
          <w:rFonts w:cs="Times New Roman"/>
          <w:sz w:val="28"/>
          <w:szCs w:val="28"/>
        </w:rPr>
        <w:t>đ</w:t>
      </w:r>
      <w:r w:rsidR="002C17DA" w:rsidRPr="00BA6D98">
        <w:rPr>
          <w:rFonts w:cs="Times New Roman"/>
          <w:sz w:val="28"/>
          <w:szCs w:val="28"/>
        </w:rPr>
        <w:t>)</w:t>
      </w:r>
      <w:r w:rsidR="00B15228" w:rsidRPr="00BA6D98">
        <w:rPr>
          <w:rFonts w:cs="Times New Roman"/>
          <w:sz w:val="28"/>
          <w:szCs w:val="28"/>
        </w:rPr>
        <w:t xml:space="preserve"> Quyết định vốn điều lệ khi thành lập và điều chỉnh vốn điều lệ; phê duyệt phương án </w:t>
      </w:r>
      <w:r w:rsidR="002C17DA" w:rsidRPr="00BA6D98">
        <w:rPr>
          <w:rFonts w:cs="Times New Roman"/>
          <w:sz w:val="28"/>
          <w:szCs w:val="28"/>
        </w:rPr>
        <w:t xml:space="preserve">tổ chức lại, chuyển đổi sở </w:t>
      </w:r>
      <w:r w:rsidR="00F34F23" w:rsidRPr="00BA6D98">
        <w:rPr>
          <w:rFonts w:cs="Times New Roman"/>
          <w:sz w:val="28"/>
          <w:szCs w:val="28"/>
        </w:rPr>
        <w:t>hữu</w:t>
      </w:r>
      <w:r w:rsidR="00B15228" w:rsidRPr="00BA6D98">
        <w:rPr>
          <w:rFonts w:cs="Times New Roman"/>
          <w:sz w:val="28"/>
          <w:szCs w:val="28"/>
        </w:rPr>
        <w:t xml:space="preserve">, sắp xếp lại, </w:t>
      </w:r>
      <w:r w:rsidR="002C17DA" w:rsidRPr="00BA6D98">
        <w:rPr>
          <w:rFonts w:cs="Times New Roman"/>
          <w:sz w:val="28"/>
          <w:szCs w:val="28"/>
        </w:rPr>
        <w:t>chiến lược, kế hoạch đầu tư phát triển và kế hoạch sản xuất, kinh doanh 05 năm của doanh nghiệp</w:t>
      </w:r>
      <w:r w:rsidR="00B15228" w:rsidRPr="00BA6D98">
        <w:rPr>
          <w:rFonts w:cs="Times New Roman"/>
          <w:sz w:val="28"/>
          <w:szCs w:val="28"/>
        </w:rPr>
        <w:t xml:space="preserve"> do mình quyết định thành lập theo đề nghị của cơ quan đại diện chủ sở hữu.</w:t>
      </w:r>
    </w:p>
    <w:p w:rsidR="002C17DA" w:rsidRPr="00BA6D98" w:rsidRDefault="00B15228" w:rsidP="00385C88">
      <w:pPr>
        <w:spacing w:before="120" w:after="0" w:line="240" w:lineRule="auto"/>
        <w:ind w:firstLine="720"/>
        <w:jc w:val="both"/>
        <w:rPr>
          <w:rFonts w:cs="Times New Roman"/>
          <w:sz w:val="28"/>
          <w:szCs w:val="28"/>
        </w:rPr>
      </w:pPr>
      <w:r w:rsidRPr="00BA6D98">
        <w:rPr>
          <w:rFonts w:cs="Times New Roman"/>
          <w:sz w:val="28"/>
          <w:szCs w:val="28"/>
        </w:rPr>
        <w:t>e</w:t>
      </w:r>
      <w:r w:rsidR="002C17DA" w:rsidRPr="00BA6D98">
        <w:rPr>
          <w:rFonts w:cs="Times New Roman"/>
          <w:sz w:val="28"/>
          <w:szCs w:val="28"/>
        </w:rPr>
        <w:t>) Quyết định bổ nhiệm, bổ nhiệm lại, miễn nhiệm, khen thưởng, kỷ luật Chủ tịch Hội đồng thành viên</w:t>
      </w:r>
      <w:r w:rsidRPr="00BA6D98">
        <w:rPr>
          <w:rFonts w:cs="Times New Roman"/>
          <w:sz w:val="28"/>
          <w:szCs w:val="28"/>
        </w:rPr>
        <w:t xml:space="preserve"> doanh nghiệp do mình quyết định thành lập theo đề nghị của cơ quan đại diện chủ sở hữu</w:t>
      </w:r>
      <w:r w:rsidR="002C17DA" w:rsidRPr="00BA6D98">
        <w:rPr>
          <w:rFonts w:cs="Times New Roman"/>
          <w:sz w:val="28"/>
          <w:szCs w:val="28"/>
        </w:rPr>
        <w:t>.</w:t>
      </w:r>
    </w:p>
    <w:p w:rsidR="00E579E0" w:rsidRPr="00BA6D98" w:rsidRDefault="00B15228" w:rsidP="00385C88">
      <w:pPr>
        <w:spacing w:before="120" w:after="0" w:line="240" w:lineRule="auto"/>
        <w:ind w:firstLine="720"/>
        <w:jc w:val="both"/>
        <w:rPr>
          <w:rFonts w:cs="Times New Roman"/>
          <w:sz w:val="28"/>
          <w:szCs w:val="28"/>
        </w:rPr>
      </w:pPr>
      <w:r w:rsidRPr="00BA6D98">
        <w:rPr>
          <w:rFonts w:cs="Times New Roman"/>
          <w:sz w:val="28"/>
          <w:szCs w:val="28"/>
        </w:rPr>
        <w:t xml:space="preserve">3. Ủy ban quản lý, giám sát vốn và tài sản nhà nước tại doanh nghiệp </w:t>
      </w:r>
      <w:r w:rsidR="001660CE" w:rsidRPr="00BA6D98">
        <w:rPr>
          <w:rFonts w:cs="Times New Roman"/>
          <w:sz w:val="28"/>
          <w:szCs w:val="28"/>
        </w:rPr>
        <w:t>thực hiện các quyền và nghĩa vụ của chủ sở hữu</w:t>
      </w:r>
      <w:r w:rsidR="005677E8" w:rsidRPr="00BA6D98">
        <w:rPr>
          <w:rFonts w:cs="Times New Roman"/>
          <w:sz w:val="28"/>
          <w:szCs w:val="28"/>
        </w:rPr>
        <w:t xml:space="preserve"> nhà nước </w:t>
      </w:r>
      <w:r w:rsidR="00085FBD" w:rsidRPr="00BA6D98">
        <w:rPr>
          <w:rFonts w:cs="Times New Roman"/>
          <w:sz w:val="28"/>
          <w:szCs w:val="28"/>
        </w:rPr>
        <w:t xml:space="preserve">đối với </w:t>
      </w:r>
      <w:r w:rsidR="00E579E0" w:rsidRPr="00BA6D98">
        <w:rPr>
          <w:rFonts w:cs="Times New Roman"/>
          <w:sz w:val="28"/>
          <w:szCs w:val="28"/>
        </w:rPr>
        <w:t xml:space="preserve">doanh nghiệp </w:t>
      </w:r>
      <w:r w:rsidR="00DB7B92" w:rsidRPr="00BA6D98">
        <w:rPr>
          <w:rFonts w:cs="Times New Roman"/>
          <w:sz w:val="28"/>
          <w:szCs w:val="28"/>
        </w:rPr>
        <w:t xml:space="preserve">quy định tại danh mục kèm theo </w:t>
      </w:r>
      <w:r w:rsidR="00E579E0" w:rsidRPr="00BA6D98">
        <w:rPr>
          <w:rFonts w:cs="Times New Roman"/>
          <w:sz w:val="28"/>
          <w:szCs w:val="28"/>
        </w:rPr>
        <w:t>Nghị định này</w:t>
      </w:r>
      <w:r w:rsidR="00A943CA" w:rsidRPr="00BA6D98">
        <w:rPr>
          <w:rFonts w:cs="Times New Roman"/>
          <w:sz w:val="28"/>
          <w:szCs w:val="28"/>
        </w:rPr>
        <w:t>.</w:t>
      </w:r>
      <w:r w:rsidR="00E579E0" w:rsidRPr="00BA6D98">
        <w:rPr>
          <w:rFonts w:cs="Times New Roman"/>
          <w:sz w:val="28"/>
          <w:szCs w:val="28"/>
        </w:rPr>
        <w:t xml:space="preserve"> </w:t>
      </w:r>
    </w:p>
    <w:p w:rsidR="00E579E0" w:rsidRPr="00BA6D98" w:rsidRDefault="008560FF" w:rsidP="00385C88">
      <w:pPr>
        <w:spacing w:before="120" w:after="0" w:line="240" w:lineRule="auto"/>
        <w:ind w:firstLine="720"/>
        <w:jc w:val="both"/>
        <w:rPr>
          <w:rFonts w:cs="Times New Roman"/>
          <w:sz w:val="28"/>
          <w:szCs w:val="28"/>
        </w:rPr>
      </w:pPr>
      <w:r w:rsidRPr="00BA6D98">
        <w:rPr>
          <w:rFonts w:cs="Times New Roman"/>
          <w:sz w:val="28"/>
          <w:szCs w:val="28"/>
        </w:rPr>
        <w:t>4</w:t>
      </w:r>
      <w:r w:rsidR="00E579E0" w:rsidRPr="00BA6D98">
        <w:rPr>
          <w:rFonts w:cs="Times New Roman"/>
          <w:sz w:val="28"/>
          <w:szCs w:val="28"/>
        </w:rPr>
        <w:t xml:space="preserve">. Ủy ban nhân dân cấp tỉnh </w:t>
      </w:r>
      <w:r w:rsidR="00085FBD" w:rsidRPr="00BA6D98">
        <w:rPr>
          <w:rFonts w:cs="Times New Roman"/>
          <w:sz w:val="28"/>
          <w:szCs w:val="28"/>
        </w:rPr>
        <w:t xml:space="preserve">thực hiện các quyền và nghĩa vụ của chủ sở hữu nhà nước đối với </w:t>
      </w:r>
      <w:r w:rsidR="00E579E0" w:rsidRPr="00BA6D98">
        <w:rPr>
          <w:rFonts w:cs="Times New Roman"/>
          <w:sz w:val="28"/>
          <w:szCs w:val="28"/>
        </w:rPr>
        <w:t>doanh nghiệp nhà nước và vốn nhà nước tại các doanh nghiệp do Ủy ban nhân dân cấp tỉnh quyết định thành lập.</w:t>
      </w:r>
    </w:p>
    <w:p w:rsidR="00A36E18" w:rsidRPr="00BA6D98" w:rsidRDefault="002816D2" w:rsidP="00385C88">
      <w:pPr>
        <w:spacing w:before="120" w:after="0" w:line="240" w:lineRule="auto"/>
        <w:ind w:firstLine="720"/>
        <w:jc w:val="both"/>
        <w:rPr>
          <w:rFonts w:cs="Times New Roman"/>
          <w:sz w:val="28"/>
          <w:szCs w:val="28"/>
        </w:rPr>
      </w:pPr>
      <w:r w:rsidRPr="00BA6D98">
        <w:rPr>
          <w:rFonts w:cs="Times New Roman"/>
          <w:sz w:val="28"/>
          <w:szCs w:val="28"/>
        </w:rPr>
        <w:t>5</w:t>
      </w:r>
      <w:r w:rsidR="00A36E18" w:rsidRPr="00BA6D98">
        <w:rPr>
          <w:rFonts w:cs="Times New Roman"/>
          <w:sz w:val="28"/>
          <w:szCs w:val="28"/>
        </w:rPr>
        <w:t xml:space="preserve">. Bộ Quốc phòng, Bộ Công an </w:t>
      </w:r>
      <w:r w:rsidR="00085FBD" w:rsidRPr="00BA6D98">
        <w:rPr>
          <w:rFonts w:cs="Times New Roman"/>
          <w:sz w:val="28"/>
          <w:szCs w:val="28"/>
        </w:rPr>
        <w:t xml:space="preserve">thực hiện các quyền và nghĩa vụ của chủ sở hữu nhà nước đối với </w:t>
      </w:r>
      <w:r w:rsidR="00A36E18" w:rsidRPr="00BA6D98">
        <w:rPr>
          <w:rFonts w:cs="Times New Roman"/>
          <w:sz w:val="28"/>
          <w:szCs w:val="28"/>
        </w:rPr>
        <w:t xml:space="preserve">doanh nghiệp quốc phòng, an ninh. </w:t>
      </w:r>
    </w:p>
    <w:p w:rsidR="002816D2" w:rsidRPr="00BA6D98" w:rsidRDefault="002816D2" w:rsidP="00385C88">
      <w:pPr>
        <w:spacing w:before="120" w:after="0" w:line="240" w:lineRule="auto"/>
        <w:ind w:firstLine="720"/>
        <w:jc w:val="both"/>
        <w:rPr>
          <w:rFonts w:cs="Times New Roman"/>
          <w:sz w:val="28"/>
          <w:szCs w:val="28"/>
        </w:rPr>
      </w:pPr>
      <w:r w:rsidRPr="00BA6D98">
        <w:rPr>
          <w:rFonts w:cs="Times New Roman"/>
          <w:sz w:val="28"/>
          <w:szCs w:val="28"/>
        </w:rPr>
        <w:lastRenderedPageBreak/>
        <w:t>6</w:t>
      </w:r>
      <w:r w:rsidR="00A36E18" w:rsidRPr="00BA6D98">
        <w:rPr>
          <w:rFonts w:cs="Times New Roman"/>
          <w:sz w:val="28"/>
          <w:szCs w:val="28"/>
        </w:rPr>
        <w:t xml:space="preserve">. Ngân hàng Nhà nước </w:t>
      </w:r>
      <w:r w:rsidR="00085FBD" w:rsidRPr="00BA6D98">
        <w:rPr>
          <w:rFonts w:cs="Times New Roman"/>
          <w:sz w:val="28"/>
          <w:szCs w:val="28"/>
        </w:rPr>
        <w:t xml:space="preserve">thực hiện các quyền và nghĩa vụ của chủ sở hữu nhà nước đối với </w:t>
      </w:r>
      <w:r w:rsidR="00A36E18" w:rsidRPr="00BA6D98">
        <w:rPr>
          <w:rFonts w:cs="Times New Roman"/>
          <w:sz w:val="28"/>
          <w:szCs w:val="28"/>
        </w:rPr>
        <w:t>ngân hàng thương mại và tổ chức tín dụng</w:t>
      </w:r>
      <w:r w:rsidR="00085FBD" w:rsidRPr="00BA6D98">
        <w:rPr>
          <w:rFonts w:cs="Times New Roman"/>
          <w:sz w:val="28"/>
          <w:szCs w:val="28"/>
        </w:rPr>
        <w:t xml:space="preserve"> có vốn nhà nước</w:t>
      </w:r>
      <w:r w:rsidR="00A36E18" w:rsidRPr="00BA6D98">
        <w:rPr>
          <w:rFonts w:cs="Times New Roman"/>
          <w:sz w:val="28"/>
          <w:szCs w:val="28"/>
        </w:rPr>
        <w:t>.</w:t>
      </w:r>
      <w:r w:rsidRPr="00BA6D98">
        <w:rPr>
          <w:rFonts w:cs="Times New Roman"/>
          <w:sz w:val="28"/>
          <w:szCs w:val="28"/>
        </w:rPr>
        <w:t xml:space="preserve"> </w:t>
      </w:r>
    </w:p>
    <w:p w:rsidR="0040051E" w:rsidRPr="00BA6D98" w:rsidRDefault="002816D2" w:rsidP="00385C88">
      <w:pPr>
        <w:spacing w:before="120" w:after="0" w:line="240" w:lineRule="auto"/>
        <w:ind w:firstLine="720"/>
        <w:jc w:val="both"/>
        <w:rPr>
          <w:rFonts w:cs="Times New Roman"/>
          <w:b/>
          <w:bCs/>
          <w:sz w:val="28"/>
          <w:szCs w:val="28"/>
        </w:rPr>
      </w:pPr>
      <w:r w:rsidRPr="00BA6D98">
        <w:rPr>
          <w:rFonts w:cs="Times New Roman"/>
          <w:sz w:val="28"/>
          <w:szCs w:val="28"/>
        </w:rPr>
        <w:t>7. Bộ quản lý ngành thực hiện các quyền và nghĩa vụ của chủ sở hữu nhà nước đối với doanh nghiệp nhà nước cung cấp sản phẩm, dịch vụ công ích</w:t>
      </w:r>
      <w:r w:rsidR="00DB7B92" w:rsidRPr="00BA6D98">
        <w:rPr>
          <w:rFonts w:cs="Times New Roman"/>
          <w:sz w:val="28"/>
          <w:szCs w:val="28"/>
        </w:rPr>
        <w:t xml:space="preserve"> ngành</w:t>
      </w:r>
      <w:r w:rsidRPr="00BA6D98">
        <w:rPr>
          <w:rFonts w:cs="Times New Roman"/>
          <w:sz w:val="28"/>
          <w:szCs w:val="28"/>
        </w:rPr>
        <w:t>.</w:t>
      </w:r>
    </w:p>
    <w:p w:rsidR="002C0255" w:rsidRPr="00BA6D98" w:rsidRDefault="002C0255" w:rsidP="00385C88">
      <w:pPr>
        <w:spacing w:before="120" w:after="0" w:line="240" w:lineRule="auto"/>
        <w:jc w:val="center"/>
        <w:rPr>
          <w:rFonts w:cs="Times New Roman"/>
          <w:b/>
          <w:bCs/>
          <w:sz w:val="28"/>
          <w:szCs w:val="28"/>
        </w:rPr>
      </w:pPr>
      <w:r w:rsidRPr="00BA6D98">
        <w:rPr>
          <w:rFonts w:cs="Times New Roman"/>
          <w:b/>
          <w:bCs/>
          <w:sz w:val="28"/>
          <w:szCs w:val="28"/>
        </w:rPr>
        <w:t>Chương II</w:t>
      </w:r>
    </w:p>
    <w:p w:rsidR="004F0829" w:rsidRPr="00BA6D98" w:rsidRDefault="00277949" w:rsidP="00385C88">
      <w:pPr>
        <w:spacing w:before="120" w:after="0" w:line="240" w:lineRule="auto"/>
        <w:jc w:val="center"/>
        <w:rPr>
          <w:rFonts w:cs="Times New Roman"/>
          <w:sz w:val="28"/>
          <w:szCs w:val="28"/>
        </w:rPr>
      </w:pPr>
      <w:r w:rsidRPr="00BA6D98">
        <w:rPr>
          <w:rFonts w:cs="Times New Roman"/>
          <w:b/>
          <w:bCs/>
          <w:sz w:val="28"/>
          <w:szCs w:val="28"/>
        </w:rPr>
        <w:t>ỦY BAN QUẢN LÝ</w:t>
      </w:r>
      <w:r w:rsidR="00834B71" w:rsidRPr="00BA6D98">
        <w:rPr>
          <w:rFonts w:cs="Times New Roman"/>
          <w:b/>
          <w:bCs/>
          <w:sz w:val="28"/>
          <w:szCs w:val="28"/>
        </w:rPr>
        <w:t>,</w:t>
      </w:r>
      <w:r w:rsidRPr="00BA6D98">
        <w:rPr>
          <w:rFonts w:cs="Times New Roman"/>
          <w:b/>
          <w:bCs/>
          <w:sz w:val="28"/>
          <w:szCs w:val="28"/>
        </w:rPr>
        <w:t xml:space="preserve"> GIÁM SÁT VỐN VÀ TÀI SẢN NHÀ NƯỚC TẠI DOANH NGHIỆP </w:t>
      </w:r>
    </w:p>
    <w:p w:rsidR="004F0829" w:rsidRPr="00BA6D98" w:rsidRDefault="007129C4"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6. </w:t>
      </w:r>
      <w:r w:rsidR="00DD1610" w:rsidRPr="00BA6D98">
        <w:rPr>
          <w:rFonts w:cs="Times New Roman"/>
          <w:b/>
          <w:sz w:val="28"/>
          <w:szCs w:val="28"/>
        </w:rPr>
        <w:t>M</w:t>
      </w:r>
      <w:r w:rsidR="001470B5" w:rsidRPr="00BA6D98">
        <w:rPr>
          <w:rFonts w:cs="Times New Roman"/>
          <w:b/>
          <w:sz w:val="28"/>
          <w:szCs w:val="28"/>
        </w:rPr>
        <w:t>ục tiêu</w:t>
      </w:r>
      <w:r w:rsidR="00DD1610" w:rsidRPr="00BA6D98">
        <w:rPr>
          <w:rFonts w:cs="Times New Roman"/>
          <w:b/>
          <w:sz w:val="28"/>
          <w:szCs w:val="28"/>
        </w:rPr>
        <w:t xml:space="preserve"> thành lập</w:t>
      </w:r>
    </w:p>
    <w:p w:rsidR="00D81838" w:rsidRPr="00BA6D98" w:rsidRDefault="004067B2" w:rsidP="00385C88">
      <w:pPr>
        <w:spacing w:before="120" w:after="0" w:line="240" w:lineRule="auto"/>
        <w:ind w:firstLine="720"/>
        <w:jc w:val="both"/>
        <w:rPr>
          <w:rFonts w:cs="Times New Roman"/>
          <w:sz w:val="28"/>
          <w:szCs w:val="28"/>
        </w:rPr>
      </w:pPr>
      <w:r w:rsidRPr="00BA6D98">
        <w:rPr>
          <w:rFonts w:cs="Times New Roman"/>
          <w:sz w:val="28"/>
          <w:szCs w:val="28"/>
        </w:rPr>
        <w:t xml:space="preserve">Chính phủ thành lập </w:t>
      </w:r>
      <w:r w:rsidR="00277949" w:rsidRPr="00BA6D98">
        <w:rPr>
          <w:rFonts w:cs="Times New Roman"/>
          <w:sz w:val="28"/>
          <w:szCs w:val="28"/>
        </w:rPr>
        <w:t>Ủy ban quản lý, giám sát vốn và tài sản nhà nước tại doanh nghiệp</w:t>
      </w:r>
      <w:r w:rsidR="00834B71" w:rsidRPr="00BA6D98">
        <w:rPr>
          <w:rFonts w:cs="Times New Roman"/>
          <w:sz w:val="28"/>
          <w:szCs w:val="28"/>
        </w:rPr>
        <w:t xml:space="preserve"> </w:t>
      </w:r>
      <w:r w:rsidR="005D2C84" w:rsidRPr="00BA6D98">
        <w:rPr>
          <w:rFonts w:cs="Times New Roman"/>
          <w:sz w:val="28"/>
          <w:szCs w:val="28"/>
        </w:rPr>
        <w:t>(sau đây viết tắt là Ủy ban)</w:t>
      </w:r>
      <w:r w:rsidR="00D81838" w:rsidRPr="00BA6D98">
        <w:rPr>
          <w:rFonts w:cs="Times New Roman"/>
          <w:sz w:val="28"/>
          <w:szCs w:val="28"/>
        </w:rPr>
        <w:t xml:space="preserve"> nhằm mục tiêu quản lý và sử dụng có hiệu quả vốn và tài sản nhà nước đầu tư tại doanh nghiệp, góp phần phân bổ hợp lý và nâng cao hiệu quả và sử dụng nguồn lực xã hội, thúc đẩy tăng trưởng kinh tế nhanh và bền vững, nâng cao sức mạnh quốc gia và phúc lợi xã hội; bao gồm các mục tiêu cụ thể sau đây:</w:t>
      </w:r>
    </w:p>
    <w:p w:rsidR="00D81838" w:rsidRPr="00BA6D98" w:rsidRDefault="00D81838" w:rsidP="00385C88">
      <w:pPr>
        <w:spacing w:before="120" w:after="0" w:line="240" w:lineRule="auto"/>
        <w:ind w:firstLine="720"/>
        <w:jc w:val="both"/>
        <w:rPr>
          <w:rFonts w:cs="Times New Roman"/>
          <w:sz w:val="28"/>
          <w:szCs w:val="28"/>
        </w:rPr>
      </w:pPr>
      <w:r w:rsidRPr="00BA6D98">
        <w:rPr>
          <w:rFonts w:cs="Times New Roman"/>
          <w:sz w:val="28"/>
          <w:szCs w:val="28"/>
        </w:rPr>
        <w:t>a) Thực hiện đầy đủ, hiệu quả, chuyên trách, chuyên nghiệp quyền chủ sở hữu nhà nước tại doanh nghiệp, tách biệt chức năng chủ sở hữu ra khỏi các chức năng khác của nhà nước trong nền kinh tế.</w:t>
      </w:r>
    </w:p>
    <w:p w:rsidR="00D81838" w:rsidRPr="00BA6D98" w:rsidRDefault="00D81838" w:rsidP="00385C88">
      <w:pPr>
        <w:spacing w:before="120" w:after="0" w:line="240" w:lineRule="auto"/>
        <w:ind w:firstLine="720"/>
        <w:jc w:val="both"/>
        <w:rPr>
          <w:rFonts w:cs="Times New Roman"/>
          <w:sz w:val="28"/>
          <w:szCs w:val="28"/>
        </w:rPr>
      </w:pPr>
      <w:r w:rsidRPr="00BA6D98">
        <w:rPr>
          <w:rFonts w:cs="Times New Roman"/>
          <w:sz w:val="28"/>
          <w:szCs w:val="28"/>
        </w:rPr>
        <w:t>b) Cải cách, cải thiện quản trị doanh nghiệp nhà nước và quản trị tài sản nhà nước theo thông lệ kinh tế thị trường đầy đủ, hiện đại và hội nhập.</w:t>
      </w:r>
    </w:p>
    <w:p w:rsidR="00D81838" w:rsidRPr="00BA6D98" w:rsidRDefault="00D81838" w:rsidP="00385C88">
      <w:pPr>
        <w:spacing w:before="120" w:after="0" w:line="240" w:lineRule="auto"/>
        <w:ind w:firstLine="720"/>
        <w:jc w:val="both"/>
        <w:rPr>
          <w:rFonts w:cs="Times New Roman"/>
          <w:sz w:val="28"/>
          <w:szCs w:val="28"/>
        </w:rPr>
      </w:pPr>
      <w:r w:rsidRPr="00BA6D98">
        <w:rPr>
          <w:rFonts w:cs="Times New Roman"/>
          <w:sz w:val="28"/>
          <w:szCs w:val="28"/>
        </w:rPr>
        <w:t>c) Đổi mới cách thức quản lý vốn đầu tư của nhà nước tại doanh nghiệp theo quy luật thị trường, sử dụng được một cách tập trung nguồn vốn nhà nước đang đầu tư tại doanh nghiệp để đầu tư phát triển các ngành chiến lược có giá trị gia tăng cao về dài hạn và cần có vai trò của Nhà nước.</w:t>
      </w:r>
    </w:p>
    <w:p w:rsidR="0090559D" w:rsidRPr="00BA6D98" w:rsidRDefault="00DD1610"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7. </w:t>
      </w:r>
      <w:r w:rsidR="00E745FA">
        <w:rPr>
          <w:rFonts w:cs="Times New Roman"/>
          <w:b/>
          <w:sz w:val="28"/>
          <w:szCs w:val="28"/>
        </w:rPr>
        <w:t>Vai trò, v</w:t>
      </w:r>
      <w:r w:rsidRPr="00BA6D98">
        <w:rPr>
          <w:rFonts w:cs="Times New Roman"/>
          <w:b/>
          <w:sz w:val="28"/>
          <w:szCs w:val="28"/>
        </w:rPr>
        <w:t>ị trí</w:t>
      </w:r>
      <w:r w:rsidR="00D81838" w:rsidRPr="00BA6D98">
        <w:rPr>
          <w:rFonts w:cs="Times New Roman"/>
          <w:b/>
          <w:sz w:val="28"/>
          <w:szCs w:val="28"/>
        </w:rPr>
        <w:t xml:space="preserve"> và </w:t>
      </w:r>
      <w:r w:rsidRPr="00BA6D98">
        <w:rPr>
          <w:rFonts w:cs="Times New Roman"/>
          <w:b/>
          <w:sz w:val="28"/>
          <w:szCs w:val="28"/>
        </w:rPr>
        <w:t>chức năng</w:t>
      </w:r>
    </w:p>
    <w:p w:rsidR="00E745FA" w:rsidRDefault="00E745FA" w:rsidP="00385C88">
      <w:pPr>
        <w:spacing w:before="120" w:after="0" w:line="240" w:lineRule="auto"/>
        <w:ind w:firstLine="720"/>
        <w:jc w:val="both"/>
        <w:rPr>
          <w:rFonts w:cs="Times New Roman"/>
          <w:sz w:val="28"/>
          <w:szCs w:val="28"/>
        </w:rPr>
      </w:pPr>
      <w:r>
        <w:rPr>
          <w:rFonts w:cs="Times New Roman"/>
          <w:sz w:val="28"/>
          <w:szCs w:val="28"/>
        </w:rPr>
        <w:t>1. Vai trò:</w:t>
      </w:r>
    </w:p>
    <w:p w:rsidR="00E745FA" w:rsidRDefault="00E745FA" w:rsidP="00E745FA">
      <w:pPr>
        <w:spacing w:before="120" w:after="0" w:line="240" w:lineRule="auto"/>
        <w:ind w:firstLine="720"/>
        <w:jc w:val="both"/>
        <w:rPr>
          <w:sz w:val="28"/>
          <w:szCs w:val="28"/>
        </w:rPr>
      </w:pPr>
      <w:r>
        <w:rPr>
          <w:rFonts w:cs="Times New Roman"/>
          <w:sz w:val="28"/>
          <w:szCs w:val="28"/>
        </w:rPr>
        <w:t xml:space="preserve">a) </w:t>
      </w:r>
      <w:r>
        <w:rPr>
          <w:bCs/>
          <w:sz w:val="28"/>
          <w:szCs w:val="28"/>
        </w:rPr>
        <w:t>G</w:t>
      </w:r>
      <w:r w:rsidRPr="005A5281">
        <w:rPr>
          <w:sz w:val="28"/>
          <w:szCs w:val="28"/>
        </w:rPr>
        <w:t>iúp Chính phủ</w:t>
      </w:r>
      <w:r>
        <w:rPr>
          <w:sz w:val="28"/>
          <w:szCs w:val="28"/>
        </w:rPr>
        <w:t xml:space="preserve"> quản lý, giám sát có hiệu quả vốn và tài sản nhà nước tại các doanh nghiệp; </w:t>
      </w:r>
      <w:r w:rsidRPr="00927033">
        <w:rPr>
          <w:sz w:val="28"/>
          <w:szCs w:val="28"/>
        </w:rPr>
        <w:t xml:space="preserve">tập trung nguồn vốn nhà nước đang đầu tư tại doanh nghiệp để đầu tư phát triển các </w:t>
      </w:r>
      <w:r>
        <w:rPr>
          <w:sz w:val="28"/>
          <w:szCs w:val="28"/>
        </w:rPr>
        <w:t xml:space="preserve">ngành, lĩnh vực </w:t>
      </w:r>
      <w:r w:rsidRPr="00927033">
        <w:rPr>
          <w:sz w:val="28"/>
          <w:szCs w:val="28"/>
        </w:rPr>
        <w:t>chiến lược</w:t>
      </w:r>
      <w:r>
        <w:rPr>
          <w:sz w:val="28"/>
          <w:szCs w:val="28"/>
        </w:rPr>
        <w:t xml:space="preserve">, </w:t>
      </w:r>
      <w:r w:rsidRPr="00EC1C47">
        <w:rPr>
          <w:sz w:val="28"/>
          <w:szCs w:val="28"/>
        </w:rPr>
        <w:t>tạo động lực phát triển nhanh cho các ngành, lĩnh vực khác và nền kinh tế</w:t>
      </w:r>
      <w:r>
        <w:rPr>
          <w:sz w:val="28"/>
          <w:szCs w:val="28"/>
        </w:rPr>
        <w:t>;</w:t>
      </w:r>
    </w:p>
    <w:p w:rsidR="00E745FA" w:rsidRDefault="00E745FA" w:rsidP="00E745FA">
      <w:pPr>
        <w:spacing w:before="120" w:after="0" w:line="240" w:lineRule="auto"/>
        <w:ind w:firstLine="720"/>
        <w:jc w:val="both"/>
        <w:rPr>
          <w:sz w:val="28"/>
          <w:szCs w:val="28"/>
        </w:rPr>
      </w:pPr>
      <w:r>
        <w:rPr>
          <w:sz w:val="28"/>
          <w:szCs w:val="28"/>
        </w:rPr>
        <w:t>b) Thực hiện các chủ trương, định hướng của Đảng và Nhà nước về tái cơ cấu, thoái vốn, sắp xếp, đổi mới và nâng cao hiệu quả doanh nghiệp nhà nước.</w:t>
      </w:r>
    </w:p>
    <w:p w:rsidR="00DD1610" w:rsidRPr="00BA6D98" w:rsidRDefault="00E745FA" w:rsidP="00385C88">
      <w:pPr>
        <w:spacing w:before="120" w:after="0" w:line="240" w:lineRule="auto"/>
        <w:ind w:firstLine="720"/>
        <w:jc w:val="both"/>
        <w:rPr>
          <w:rFonts w:cs="Times New Roman"/>
          <w:sz w:val="28"/>
          <w:szCs w:val="28"/>
        </w:rPr>
      </w:pPr>
      <w:r>
        <w:rPr>
          <w:rFonts w:cs="Times New Roman"/>
          <w:sz w:val="28"/>
          <w:szCs w:val="28"/>
        </w:rPr>
        <w:t>2</w:t>
      </w:r>
      <w:r w:rsidR="00DD1610" w:rsidRPr="00BA6D98">
        <w:rPr>
          <w:rFonts w:cs="Times New Roman"/>
          <w:sz w:val="28"/>
          <w:szCs w:val="28"/>
        </w:rPr>
        <w:t>. Chức năng:</w:t>
      </w:r>
    </w:p>
    <w:p w:rsidR="003F275D" w:rsidRPr="00BA6D98" w:rsidRDefault="003D2A07" w:rsidP="00385C88">
      <w:pPr>
        <w:spacing w:before="120" w:after="0" w:line="240" w:lineRule="auto"/>
        <w:ind w:firstLine="720"/>
        <w:jc w:val="both"/>
        <w:rPr>
          <w:rFonts w:cs="Times New Roman"/>
          <w:sz w:val="28"/>
          <w:szCs w:val="28"/>
        </w:rPr>
      </w:pPr>
      <w:r w:rsidRPr="00BA6D98">
        <w:rPr>
          <w:rFonts w:cs="Times New Roman"/>
          <w:sz w:val="28"/>
          <w:szCs w:val="28"/>
        </w:rPr>
        <w:t>a) Đ</w:t>
      </w:r>
      <w:r w:rsidR="003F275D" w:rsidRPr="00BA6D98">
        <w:rPr>
          <w:rFonts w:cs="Times New Roman"/>
          <w:sz w:val="28"/>
          <w:szCs w:val="28"/>
        </w:rPr>
        <w:t xml:space="preserve">ầu tư và quản lý danh mục tài sản, vốn đầu tư của nhà nước tại các doanh nghiêp </w:t>
      </w:r>
      <w:r w:rsidRPr="00BA6D98">
        <w:rPr>
          <w:rFonts w:cs="Times New Roman"/>
          <w:sz w:val="28"/>
          <w:szCs w:val="28"/>
        </w:rPr>
        <w:t>trên nguyên tắc</w:t>
      </w:r>
      <w:r w:rsidR="00834B71" w:rsidRPr="00BA6D98">
        <w:rPr>
          <w:rFonts w:cs="Times New Roman"/>
          <w:sz w:val="28"/>
          <w:szCs w:val="28"/>
        </w:rPr>
        <w:t xml:space="preserve"> bảo toàn và </w:t>
      </w:r>
      <w:r w:rsidR="003F275D" w:rsidRPr="00BA6D98">
        <w:rPr>
          <w:rFonts w:cs="Times New Roman"/>
          <w:sz w:val="28"/>
          <w:szCs w:val="28"/>
        </w:rPr>
        <w:t xml:space="preserve">tối đa hóa giá trị tài sản, vốn đầu tư nhà nước </w:t>
      </w:r>
      <w:r w:rsidRPr="00BA6D98">
        <w:rPr>
          <w:rFonts w:cs="Times New Roman"/>
          <w:sz w:val="28"/>
          <w:szCs w:val="28"/>
        </w:rPr>
        <w:t>được giao quản lý</w:t>
      </w:r>
      <w:r w:rsidR="003F275D" w:rsidRPr="00BA6D98">
        <w:rPr>
          <w:rFonts w:cs="Times New Roman"/>
          <w:sz w:val="28"/>
          <w:szCs w:val="28"/>
        </w:rPr>
        <w:t>.</w:t>
      </w:r>
    </w:p>
    <w:p w:rsidR="003F275D" w:rsidRPr="00BA6D98" w:rsidRDefault="003D2A07" w:rsidP="00385C88">
      <w:pPr>
        <w:spacing w:before="120" w:after="0" w:line="240" w:lineRule="auto"/>
        <w:ind w:firstLine="720"/>
        <w:jc w:val="both"/>
        <w:rPr>
          <w:rFonts w:cs="Times New Roman"/>
          <w:sz w:val="28"/>
          <w:szCs w:val="28"/>
        </w:rPr>
      </w:pPr>
      <w:r w:rsidRPr="00BA6D98">
        <w:rPr>
          <w:rFonts w:cs="Times New Roman"/>
          <w:sz w:val="28"/>
          <w:szCs w:val="28"/>
        </w:rPr>
        <w:lastRenderedPageBreak/>
        <w:t xml:space="preserve">b) </w:t>
      </w:r>
      <w:r w:rsidR="003F275D" w:rsidRPr="00BA6D98">
        <w:rPr>
          <w:rFonts w:cs="Times New Roman"/>
          <w:sz w:val="28"/>
          <w:szCs w:val="28"/>
        </w:rPr>
        <w:t xml:space="preserve">Chuyên trách thực hiện đầy đủ tất cả các quyền chủ sở hữu nhà nước tại các doanh nghiệp thuộc thẩm quyền quản lý, trừ các quyền thuộc Chính phủ, Thủ tướng Chính phủ theo quy định của Luật quản lý vốn </w:t>
      </w:r>
      <w:r w:rsidR="00965AE6" w:rsidRPr="00BA6D98">
        <w:rPr>
          <w:rFonts w:cs="Times New Roman"/>
          <w:sz w:val="28"/>
          <w:szCs w:val="28"/>
        </w:rPr>
        <w:t xml:space="preserve">nhà nước </w:t>
      </w:r>
      <w:r w:rsidR="003F275D" w:rsidRPr="00BA6D98">
        <w:rPr>
          <w:rFonts w:cs="Times New Roman"/>
          <w:sz w:val="28"/>
          <w:szCs w:val="28"/>
        </w:rPr>
        <w:t xml:space="preserve">đầu tư tại doanh nghiệp và các luật có liên quan. </w:t>
      </w:r>
    </w:p>
    <w:p w:rsidR="003F275D" w:rsidRPr="00BA6D98" w:rsidRDefault="003D2A07" w:rsidP="00385C88">
      <w:pPr>
        <w:spacing w:before="120" w:after="0" w:line="240" w:lineRule="auto"/>
        <w:ind w:firstLine="720"/>
        <w:jc w:val="both"/>
        <w:rPr>
          <w:rFonts w:cs="Times New Roman"/>
          <w:sz w:val="28"/>
          <w:szCs w:val="28"/>
        </w:rPr>
      </w:pPr>
      <w:r w:rsidRPr="00BA6D98">
        <w:rPr>
          <w:rFonts w:cs="Times New Roman"/>
          <w:sz w:val="28"/>
          <w:szCs w:val="28"/>
        </w:rPr>
        <w:t xml:space="preserve">c) </w:t>
      </w:r>
      <w:r w:rsidR="003F275D" w:rsidRPr="00BA6D98">
        <w:rPr>
          <w:rFonts w:cs="Times New Roman"/>
          <w:sz w:val="28"/>
          <w:szCs w:val="28"/>
        </w:rPr>
        <w:t>Trực tiếp hoặc chủ trì tham mưu, giúp Chính phủ và Thủ tướng Chính phủ về chính sách sở hữu nhà nước</w:t>
      </w:r>
      <w:r w:rsidRPr="00BA6D98">
        <w:rPr>
          <w:rFonts w:cs="Times New Roman"/>
          <w:sz w:val="28"/>
          <w:szCs w:val="28"/>
        </w:rPr>
        <w:t xml:space="preserve">; </w:t>
      </w:r>
      <w:r w:rsidR="003F275D" w:rsidRPr="00BA6D98">
        <w:rPr>
          <w:rFonts w:cs="Times New Roman"/>
          <w:sz w:val="28"/>
          <w:szCs w:val="28"/>
        </w:rPr>
        <w:t>tái cơ cấu và đổi mới doanh nghiệp nhà nước</w:t>
      </w:r>
      <w:r w:rsidRPr="00BA6D98">
        <w:rPr>
          <w:rFonts w:cs="Times New Roman"/>
          <w:sz w:val="28"/>
          <w:szCs w:val="28"/>
        </w:rPr>
        <w:t xml:space="preserve">; </w:t>
      </w:r>
      <w:r w:rsidR="003F275D" w:rsidRPr="00BA6D98">
        <w:rPr>
          <w:rFonts w:cs="Times New Roman"/>
          <w:sz w:val="28"/>
          <w:szCs w:val="28"/>
        </w:rPr>
        <w:t xml:space="preserve">đầu tư, quản lý và sử dụng vốn </w:t>
      </w:r>
      <w:r w:rsidR="00965AE6" w:rsidRPr="00BA6D98">
        <w:rPr>
          <w:rFonts w:cs="Times New Roman"/>
          <w:sz w:val="28"/>
          <w:szCs w:val="28"/>
        </w:rPr>
        <w:t xml:space="preserve">nhà nước </w:t>
      </w:r>
      <w:r w:rsidR="003F275D" w:rsidRPr="00BA6D98">
        <w:rPr>
          <w:rFonts w:cs="Times New Roman"/>
          <w:sz w:val="28"/>
          <w:szCs w:val="28"/>
        </w:rPr>
        <w:t>đầu tư tại doanh nghiệp trong toàn bộ nền kinh tế.</w:t>
      </w:r>
    </w:p>
    <w:p w:rsidR="003D2A07" w:rsidRPr="00BA6D98" w:rsidRDefault="00E745FA" w:rsidP="00385C88">
      <w:pPr>
        <w:spacing w:before="120" w:after="0" w:line="240" w:lineRule="auto"/>
        <w:ind w:firstLine="720"/>
        <w:jc w:val="both"/>
        <w:rPr>
          <w:rFonts w:cs="Times New Roman"/>
          <w:sz w:val="28"/>
          <w:szCs w:val="28"/>
        </w:rPr>
      </w:pPr>
      <w:r>
        <w:rPr>
          <w:rFonts w:cs="Times New Roman"/>
          <w:sz w:val="28"/>
          <w:szCs w:val="28"/>
        </w:rPr>
        <w:t>3</w:t>
      </w:r>
      <w:r w:rsidR="003D2A07" w:rsidRPr="00BA6D98">
        <w:rPr>
          <w:rFonts w:cs="Times New Roman"/>
          <w:sz w:val="28"/>
          <w:szCs w:val="28"/>
        </w:rPr>
        <w:t xml:space="preserve">. Ủy ban là cơ quan thuộc Chính phủ: </w:t>
      </w:r>
    </w:p>
    <w:p w:rsidR="00E745FA" w:rsidRPr="00140F55" w:rsidRDefault="003D2A07" w:rsidP="00E745FA">
      <w:pPr>
        <w:spacing w:before="120" w:after="0" w:line="240" w:lineRule="auto"/>
        <w:ind w:firstLine="720"/>
        <w:jc w:val="both"/>
        <w:rPr>
          <w:rFonts w:cs="Times New Roman"/>
          <w:sz w:val="28"/>
          <w:szCs w:val="28"/>
        </w:rPr>
      </w:pPr>
      <w:r w:rsidRPr="00BA6D98">
        <w:rPr>
          <w:rFonts w:cs="Times New Roman"/>
          <w:sz w:val="28"/>
          <w:szCs w:val="28"/>
        </w:rPr>
        <w:t>a) Chịu sự quản lý nhà nước của các bộ, cơ quan ngang bộ theo ngành, lĩnh vực.</w:t>
      </w:r>
      <w:r w:rsidR="00E745FA">
        <w:rPr>
          <w:rFonts w:cs="Times New Roman"/>
          <w:sz w:val="28"/>
          <w:szCs w:val="28"/>
        </w:rPr>
        <w:t xml:space="preserve"> </w:t>
      </w:r>
      <w:r w:rsidR="00E745FA" w:rsidRPr="00140F55">
        <w:rPr>
          <w:rFonts w:cs="Times New Roman"/>
          <w:sz w:val="28"/>
          <w:szCs w:val="28"/>
        </w:rPr>
        <w:t xml:space="preserve">Ủy ban không </w:t>
      </w:r>
      <w:r w:rsidR="00E745FA">
        <w:rPr>
          <w:rFonts w:cs="Times New Roman"/>
          <w:sz w:val="28"/>
          <w:szCs w:val="28"/>
        </w:rPr>
        <w:t xml:space="preserve">có chức năng </w:t>
      </w:r>
      <w:r w:rsidR="00E745FA" w:rsidRPr="00140F55">
        <w:rPr>
          <w:rFonts w:cs="Times New Roman"/>
          <w:sz w:val="28"/>
          <w:szCs w:val="28"/>
        </w:rPr>
        <w:t>ban hành văn bản quy phạm pháp luật</w:t>
      </w:r>
      <w:r w:rsidR="00E745FA">
        <w:rPr>
          <w:rFonts w:cs="Times New Roman"/>
          <w:sz w:val="28"/>
          <w:szCs w:val="28"/>
        </w:rPr>
        <w:t>.</w:t>
      </w:r>
    </w:p>
    <w:p w:rsidR="003D2A07" w:rsidRPr="00BA6D98" w:rsidRDefault="003D2A07" w:rsidP="00385C88">
      <w:pPr>
        <w:spacing w:before="120" w:after="0" w:line="240" w:lineRule="auto"/>
        <w:ind w:firstLine="720"/>
        <w:jc w:val="both"/>
        <w:rPr>
          <w:rFonts w:cs="Times New Roman"/>
          <w:sz w:val="28"/>
          <w:szCs w:val="28"/>
        </w:rPr>
      </w:pPr>
      <w:r w:rsidRPr="00BA6D98">
        <w:rPr>
          <w:rFonts w:cs="Times New Roman"/>
          <w:sz w:val="28"/>
          <w:szCs w:val="28"/>
        </w:rPr>
        <w:t xml:space="preserve">b) Trực tiếp chịu trách nhiệm trước Chính phủ, Thủ tướng Chính phủ về kết quả và hiệu quả đầu tư, hiệu quả sử dụng tài sản và vốn </w:t>
      </w:r>
      <w:r w:rsidR="00965AE6" w:rsidRPr="00BA6D98">
        <w:rPr>
          <w:rFonts w:cs="Times New Roman"/>
          <w:sz w:val="28"/>
          <w:szCs w:val="28"/>
        </w:rPr>
        <w:t xml:space="preserve">nhà nước </w:t>
      </w:r>
      <w:r w:rsidRPr="00BA6D98">
        <w:rPr>
          <w:rFonts w:cs="Times New Roman"/>
          <w:sz w:val="28"/>
          <w:szCs w:val="28"/>
        </w:rPr>
        <w:t>đầu tư tại doanh nghiệp.</w:t>
      </w:r>
    </w:p>
    <w:p w:rsidR="003D2A07" w:rsidRPr="00BA6D98" w:rsidRDefault="003D2A07" w:rsidP="00385C88">
      <w:pPr>
        <w:spacing w:before="120" w:after="0" w:line="240" w:lineRule="auto"/>
        <w:ind w:firstLine="720"/>
        <w:jc w:val="both"/>
        <w:rPr>
          <w:rFonts w:cs="Times New Roman"/>
          <w:sz w:val="28"/>
          <w:szCs w:val="28"/>
        </w:rPr>
      </w:pPr>
      <w:r w:rsidRPr="00BA6D98">
        <w:rPr>
          <w:rFonts w:cs="Times New Roman"/>
          <w:sz w:val="28"/>
          <w:szCs w:val="28"/>
        </w:rPr>
        <w:t>c) Chịu sự đánh giá, giám sát của Chính phủ, của Quốc hội</w:t>
      </w:r>
      <w:r w:rsidR="00385C88" w:rsidRPr="00BA6D98">
        <w:rPr>
          <w:rFonts w:cs="Times New Roman"/>
          <w:sz w:val="28"/>
          <w:szCs w:val="28"/>
        </w:rPr>
        <w:t>,</w:t>
      </w:r>
      <w:r w:rsidRPr="00BA6D98">
        <w:rPr>
          <w:rFonts w:cs="Times New Roman"/>
          <w:sz w:val="28"/>
          <w:szCs w:val="28"/>
        </w:rPr>
        <w:t xml:space="preserve"> các cơ quan có liên quan của Quốc hội, các cơ quan có liên quan trực thuộc Ban chấp hành Trung ương Đảng trong thực hiện các chức năng, nhiệm vụ làm đại diện chủ sở hữu nhà nước, các mục tiêu, chỉ tiêu về bảo toàn, phát triển và tối đa hóa giá trị tài sản và vốn </w:t>
      </w:r>
      <w:r w:rsidR="00965AE6" w:rsidRPr="00BA6D98">
        <w:rPr>
          <w:rFonts w:cs="Times New Roman"/>
          <w:sz w:val="28"/>
          <w:szCs w:val="28"/>
        </w:rPr>
        <w:t xml:space="preserve">nhà nước </w:t>
      </w:r>
      <w:r w:rsidRPr="00BA6D98">
        <w:rPr>
          <w:rFonts w:cs="Times New Roman"/>
          <w:sz w:val="28"/>
          <w:szCs w:val="28"/>
        </w:rPr>
        <w:t>đầu tư tại doanh nghiệp.</w:t>
      </w:r>
    </w:p>
    <w:p w:rsidR="003D2A07" w:rsidRDefault="003D2A07" w:rsidP="00385C88">
      <w:pPr>
        <w:spacing w:before="120" w:after="0" w:line="240" w:lineRule="auto"/>
        <w:ind w:firstLine="720"/>
        <w:jc w:val="both"/>
        <w:rPr>
          <w:rFonts w:cs="Times New Roman"/>
          <w:sz w:val="28"/>
          <w:szCs w:val="28"/>
        </w:rPr>
      </w:pPr>
      <w:r w:rsidRPr="00BA6D98">
        <w:rPr>
          <w:rFonts w:cs="Times New Roman"/>
          <w:sz w:val="28"/>
          <w:szCs w:val="28"/>
        </w:rPr>
        <w:t xml:space="preserve">d) Chịu sự đánh giá, giám sát của nhân dân, báo chí, truyền thông, các tổ chức chính trị - xã hội trong đầu tư và quản lý danh mục tài sản, vốn </w:t>
      </w:r>
      <w:r w:rsidR="00965AE6" w:rsidRPr="00BA6D98">
        <w:rPr>
          <w:rFonts w:cs="Times New Roman"/>
          <w:sz w:val="28"/>
          <w:szCs w:val="28"/>
        </w:rPr>
        <w:t xml:space="preserve">nhà nước </w:t>
      </w:r>
      <w:r w:rsidRPr="00BA6D98">
        <w:rPr>
          <w:rFonts w:cs="Times New Roman"/>
          <w:sz w:val="28"/>
          <w:szCs w:val="28"/>
        </w:rPr>
        <w:t xml:space="preserve">đầu tư tại doanh nghiệp, trong thực hiện các quyền và trách nhiệm của chủ sở hữu nhà nước tại các doanh nghiệp.  </w:t>
      </w:r>
    </w:p>
    <w:p w:rsidR="003C53EF" w:rsidRPr="00BA6D98" w:rsidRDefault="003C53EF"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8. </w:t>
      </w:r>
      <w:r w:rsidR="00095587" w:rsidRPr="00BA6D98">
        <w:rPr>
          <w:rFonts w:cs="Times New Roman"/>
          <w:b/>
          <w:sz w:val="28"/>
          <w:szCs w:val="28"/>
        </w:rPr>
        <w:t>Nhiệm vụ</w:t>
      </w:r>
    </w:p>
    <w:p w:rsidR="002816D2" w:rsidRPr="00BA6D98" w:rsidRDefault="00095587"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FC6933" w:rsidRPr="00BA6D98">
        <w:rPr>
          <w:rFonts w:cs="Times New Roman"/>
          <w:sz w:val="28"/>
          <w:szCs w:val="28"/>
        </w:rPr>
        <w:t>T</w:t>
      </w:r>
      <w:r w:rsidRPr="00BA6D98">
        <w:rPr>
          <w:rFonts w:cs="Times New Roman"/>
          <w:sz w:val="28"/>
          <w:szCs w:val="28"/>
        </w:rPr>
        <w:t xml:space="preserve">hực hiện </w:t>
      </w:r>
      <w:r w:rsidR="00FC6933" w:rsidRPr="00BA6D98">
        <w:rPr>
          <w:rFonts w:cs="Times New Roman"/>
          <w:sz w:val="28"/>
          <w:szCs w:val="28"/>
        </w:rPr>
        <w:t xml:space="preserve">các </w:t>
      </w:r>
      <w:r w:rsidRPr="00BA6D98">
        <w:rPr>
          <w:rFonts w:cs="Times New Roman"/>
          <w:sz w:val="28"/>
          <w:szCs w:val="28"/>
        </w:rPr>
        <w:t>quyền</w:t>
      </w:r>
      <w:r w:rsidR="00C25A1F" w:rsidRPr="00BA6D98">
        <w:rPr>
          <w:rFonts w:cs="Times New Roman"/>
          <w:sz w:val="28"/>
          <w:szCs w:val="28"/>
        </w:rPr>
        <w:t xml:space="preserve"> </w:t>
      </w:r>
      <w:r w:rsidR="00FC6933" w:rsidRPr="00BA6D98">
        <w:rPr>
          <w:rFonts w:cs="Times New Roman"/>
          <w:sz w:val="28"/>
          <w:szCs w:val="28"/>
        </w:rPr>
        <w:t xml:space="preserve">của </w:t>
      </w:r>
      <w:r w:rsidR="00C25A1F" w:rsidRPr="00BA6D98">
        <w:rPr>
          <w:rFonts w:cs="Times New Roman"/>
          <w:sz w:val="28"/>
          <w:szCs w:val="28"/>
        </w:rPr>
        <w:t>chủ sở hữu</w:t>
      </w:r>
      <w:r w:rsidR="00FC6933" w:rsidRPr="00BA6D98">
        <w:rPr>
          <w:rFonts w:cs="Times New Roman"/>
          <w:sz w:val="28"/>
          <w:szCs w:val="28"/>
        </w:rPr>
        <w:t xml:space="preserve"> đối với doanh nghiệp nhà nước</w:t>
      </w:r>
      <w:r w:rsidR="00805484" w:rsidRPr="00BA6D98">
        <w:rPr>
          <w:rFonts w:cs="Times New Roman"/>
          <w:sz w:val="28"/>
          <w:szCs w:val="28"/>
        </w:rPr>
        <w:t xml:space="preserve">, </w:t>
      </w:r>
      <w:r w:rsidR="00FC6933" w:rsidRPr="00BA6D98">
        <w:rPr>
          <w:rFonts w:cs="Times New Roman"/>
          <w:sz w:val="28"/>
          <w:szCs w:val="28"/>
        </w:rPr>
        <w:t xml:space="preserve"> </w:t>
      </w:r>
      <w:r w:rsidR="00C25A1F" w:rsidRPr="00BA6D98">
        <w:rPr>
          <w:rFonts w:cs="Times New Roman"/>
          <w:sz w:val="28"/>
          <w:szCs w:val="28"/>
        </w:rPr>
        <w:t xml:space="preserve">cổ đông, thành viên góp vốn </w:t>
      </w:r>
      <w:r w:rsidR="00FC6933" w:rsidRPr="00BA6D98">
        <w:rPr>
          <w:rFonts w:cs="Times New Roman"/>
          <w:sz w:val="28"/>
          <w:szCs w:val="28"/>
        </w:rPr>
        <w:t xml:space="preserve">đối với </w:t>
      </w:r>
      <w:r w:rsidR="00C25A1F" w:rsidRPr="00BA6D98">
        <w:rPr>
          <w:rFonts w:cs="Times New Roman"/>
          <w:sz w:val="28"/>
          <w:szCs w:val="28"/>
        </w:rPr>
        <w:t xml:space="preserve">công ty cổ phần, công ty trách nhiệm hữu hạn hai thành viên trở lên </w:t>
      </w:r>
      <w:r w:rsidR="00FC6933" w:rsidRPr="00BA6D98">
        <w:rPr>
          <w:rFonts w:cs="Times New Roman"/>
          <w:sz w:val="28"/>
          <w:szCs w:val="28"/>
        </w:rPr>
        <w:t xml:space="preserve">theo quy định tại Nghị định này </w:t>
      </w:r>
      <w:r w:rsidR="00805484" w:rsidRPr="00BA6D98">
        <w:rPr>
          <w:rFonts w:cs="Times New Roman"/>
          <w:sz w:val="28"/>
          <w:szCs w:val="28"/>
        </w:rPr>
        <w:t xml:space="preserve">và </w:t>
      </w:r>
      <w:r w:rsidR="00FC6933" w:rsidRPr="00BA6D98">
        <w:rPr>
          <w:rFonts w:cs="Times New Roman"/>
          <w:sz w:val="28"/>
          <w:szCs w:val="28"/>
        </w:rPr>
        <w:t>pháp luật có liên quan</w:t>
      </w:r>
      <w:r w:rsidR="00C25A1F" w:rsidRPr="00BA6D98">
        <w:rPr>
          <w:rFonts w:cs="Times New Roman"/>
          <w:sz w:val="28"/>
          <w:szCs w:val="28"/>
        </w:rPr>
        <w:t>.</w:t>
      </w:r>
    </w:p>
    <w:p w:rsidR="00805484" w:rsidRPr="00BA6D98" w:rsidRDefault="00805484" w:rsidP="00385C88">
      <w:pPr>
        <w:spacing w:before="120" w:after="0" w:line="240" w:lineRule="auto"/>
        <w:ind w:firstLine="720"/>
        <w:jc w:val="both"/>
        <w:rPr>
          <w:rFonts w:cs="Times New Roman"/>
          <w:sz w:val="28"/>
          <w:szCs w:val="28"/>
        </w:rPr>
      </w:pPr>
      <w:r w:rsidRPr="00BA6D98">
        <w:rPr>
          <w:rFonts w:cs="Times New Roman"/>
          <w:sz w:val="28"/>
          <w:szCs w:val="28"/>
        </w:rPr>
        <w:t>2</w:t>
      </w:r>
      <w:r w:rsidR="003C53EF" w:rsidRPr="00BA6D98">
        <w:rPr>
          <w:rFonts w:cs="Times New Roman"/>
          <w:sz w:val="28"/>
          <w:szCs w:val="28"/>
        </w:rPr>
        <w:t xml:space="preserve">. Xây dựng, trình Chính phủ, Thủ tướng Chính phủ phê duyệt </w:t>
      </w:r>
      <w:r w:rsidRPr="00BA6D98">
        <w:rPr>
          <w:rFonts w:cs="Times New Roman"/>
          <w:sz w:val="28"/>
          <w:szCs w:val="28"/>
        </w:rPr>
        <w:t>kế hoạch 05 năm và h</w:t>
      </w:r>
      <w:r w:rsidR="001262A0" w:rsidRPr="00BA6D98">
        <w:rPr>
          <w:rFonts w:cs="Times New Roman"/>
          <w:sz w:val="28"/>
          <w:szCs w:val="28"/>
        </w:rPr>
        <w:t>ằ</w:t>
      </w:r>
      <w:r w:rsidRPr="00BA6D98">
        <w:rPr>
          <w:rFonts w:cs="Times New Roman"/>
          <w:sz w:val="28"/>
          <w:szCs w:val="28"/>
        </w:rPr>
        <w:t>ng năm của Chính phủ về sắp xếp, đổi mới và nâng cao hiệu quả quản lý, sử dụng vốn nhà nước đầu tư vào doanh nghiệp.</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3</w:t>
      </w:r>
      <w:r w:rsidR="003C53EF" w:rsidRPr="00BA6D98">
        <w:rPr>
          <w:rFonts w:cs="Times New Roman"/>
          <w:sz w:val="28"/>
          <w:szCs w:val="28"/>
        </w:rPr>
        <w:t xml:space="preserve">. </w:t>
      </w:r>
      <w:r w:rsidR="00152502" w:rsidRPr="00BA6D98">
        <w:rPr>
          <w:rFonts w:cs="Times New Roman"/>
          <w:sz w:val="28"/>
          <w:szCs w:val="28"/>
        </w:rPr>
        <w:t>T</w:t>
      </w:r>
      <w:r w:rsidR="003C53EF" w:rsidRPr="00BA6D98">
        <w:rPr>
          <w:rFonts w:cs="Times New Roman"/>
          <w:sz w:val="28"/>
          <w:szCs w:val="28"/>
        </w:rPr>
        <w:t xml:space="preserve">hực hiện cơ cấu lại </w:t>
      </w:r>
      <w:r w:rsidR="00152502" w:rsidRPr="00BA6D98">
        <w:rPr>
          <w:rFonts w:cs="Times New Roman"/>
          <w:sz w:val="28"/>
          <w:szCs w:val="28"/>
        </w:rPr>
        <w:t>vốn nhà nước đầu tư tại doanh nghiệp theo phương án được Ch</w:t>
      </w:r>
      <w:r w:rsidRPr="00BA6D98">
        <w:rPr>
          <w:rFonts w:cs="Times New Roman"/>
          <w:sz w:val="28"/>
          <w:szCs w:val="28"/>
        </w:rPr>
        <w:t>í</w:t>
      </w:r>
      <w:r w:rsidR="00152502" w:rsidRPr="00BA6D98">
        <w:rPr>
          <w:rFonts w:cs="Times New Roman"/>
          <w:sz w:val="28"/>
          <w:szCs w:val="28"/>
        </w:rPr>
        <w:t>nh phủ phê duyệt</w:t>
      </w:r>
      <w:r w:rsidR="003C53EF" w:rsidRPr="00BA6D98">
        <w:rPr>
          <w:rFonts w:cs="Times New Roman"/>
          <w:sz w:val="28"/>
          <w:szCs w:val="28"/>
        </w:rPr>
        <w:t>.</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4</w:t>
      </w:r>
      <w:r w:rsidR="003C53EF" w:rsidRPr="00BA6D98">
        <w:rPr>
          <w:rFonts w:cs="Times New Roman"/>
          <w:sz w:val="28"/>
          <w:szCs w:val="28"/>
        </w:rPr>
        <w:t xml:space="preserve">. </w:t>
      </w:r>
      <w:r w:rsidR="0035693A" w:rsidRPr="00BA6D98">
        <w:rPr>
          <w:rFonts w:cs="Times New Roman"/>
          <w:sz w:val="28"/>
          <w:szCs w:val="28"/>
        </w:rPr>
        <w:t>Xây dựng danh mục đầu tư; t</w:t>
      </w:r>
      <w:r w:rsidR="003C53EF" w:rsidRPr="00BA6D98">
        <w:rPr>
          <w:rFonts w:cs="Times New Roman"/>
          <w:sz w:val="28"/>
          <w:szCs w:val="28"/>
        </w:rPr>
        <w:t xml:space="preserve">hiết lập </w:t>
      </w:r>
      <w:r w:rsidR="00152502" w:rsidRPr="00BA6D98">
        <w:rPr>
          <w:rFonts w:cs="Times New Roman"/>
          <w:sz w:val="28"/>
          <w:szCs w:val="28"/>
        </w:rPr>
        <w:t xml:space="preserve">thông tin </w:t>
      </w:r>
      <w:r w:rsidR="003C53EF" w:rsidRPr="00BA6D98">
        <w:rPr>
          <w:rFonts w:cs="Times New Roman"/>
          <w:sz w:val="28"/>
          <w:szCs w:val="28"/>
        </w:rPr>
        <w:t>đánh giá</w:t>
      </w:r>
      <w:r w:rsidR="0035693A" w:rsidRPr="00BA6D98">
        <w:rPr>
          <w:rFonts w:cs="Times New Roman"/>
          <w:sz w:val="28"/>
          <w:szCs w:val="28"/>
        </w:rPr>
        <w:t xml:space="preserve"> danh mục đầu tư, giá trị vốn đầu tư, </w:t>
      </w:r>
      <w:r w:rsidR="003C53EF" w:rsidRPr="00BA6D98">
        <w:rPr>
          <w:rFonts w:cs="Times New Roman"/>
          <w:sz w:val="28"/>
          <w:szCs w:val="28"/>
        </w:rPr>
        <w:t xml:space="preserve">hiệu quả hoạt động của doanh nghiệp nhà nước, </w:t>
      </w:r>
      <w:r w:rsidR="0035693A" w:rsidRPr="00BA6D98">
        <w:rPr>
          <w:rFonts w:cs="Times New Roman"/>
          <w:sz w:val="28"/>
          <w:szCs w:val="28"/>
        </w:rPr>
        <w:t xml:space="preserve">hiệu quả hoạt động </w:t>
      </w:r>
      <w:r w:rsidR="003C53EF" w:rsidRPr="00BA6D98">
        <w:rPr>
          <w:rFonts w:cs="Times New Roman"/>
          <w:sz w:val="28"/>
          <w:szCs w:val="28"/>
        </w:rPr>
        <w:t>của cán bộ quản lý, điều hành doanh nghiệp nhà nước; người đại diện tại công ty</w:t>
      </w:r>
      <w:r w:rsidR="00152502" w:rsidRPr="00BA6D98">
        <w:rPr>
          <w:rFonts w:cs="Times New Roman"/>
          <w:sz w:val="28"/>
          <w:szCs w:val="28"/>
        </w:rPr>
        <w:t xml:space="preserve"> cổ phần, công ty t</w:t>
      </w:r>
      <w:r w:rsidR="0035693A" w:rsidRPr="00BA6D98">
        <w:rPr>
          <w:rFonts w:cs="Times New Roman"/>
          <w:sz w:val="28"/>
          <w:szCs w:val="28"/>
        </w:rPr>
        <w:t>rách nhiệm hữu hạn hai thành viê</w:t>
      </w:r>
      <w:r w:rsidR="00152502" w:rsidRPr="00BA6D98">
        <w:rPr>
          <w:rFonts w:cs="Times New Roman"/>
          <w:sz w:val="28"/>
          <w:szCs w:val="28"/>
        </w:rPr>
        <w:t>n trở lên</w:t>
      </w:r>
      <w:r w:rsidR="003C53EF" w:rsidRPr="00BA6D98">
        <w:rPr>
          <w:rFonts w:cs="Times New Roman"/>
          <w:sz w:val="28"/>
          <w:szCs w:val="28"/>
        </w:rPr>
        <w:t>.</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5</w:t>
      </w:r>
      <w:r w:rsidR="003C53EF" w:rsidRPr="00BA6D98">
        <w:rPr>
          <w:rFonts w:cs="Times New Roman"/>
          <w:sz w:val="28"/>
          <w:szCs w:val="28"/>
        </w:rPr>
        <w:t>. Theo dõi, thu thập, tổng hợp, báo cáo, công bố thông tin về doanh nghiệp nhà nước và vốn nhà nước tại doanh nghiệp.</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lastRenderedPageBreak/>
        <w:t>6</w:t>
      </w:r>
      <w:r w:rsidR="003C53EF" w:rsidRPr="00BA6D98">
        <w:rPr>
          <w:rFonts w:cs="Times New Roman"/>
          <w:sz w:val="28"/>
          <w:szCs w:val="28"/>
        </w:rPr>
        <w:t>. Phân tích, đánh giá việc thực hiện quyền, trách nhiệm, nghĩa vụ chủ sở hữu, kết quả hoạt động của khu vực doanh nghiệp nhà nước</w:t>
      </w:r>
      <w:r w:rsidR="00385C88" w:rsidRPr="00BA6D98">
        <w:rPr>
          <w:rFonts w:cs="Times New Roman"/>
          <w:sz w:val="28"/>
          <w:szCs w:val="28"/>
        </w:rPr>
        <w:t>, doanh nghiệp có vốn nhà nước</w:t>
      </w:r>
      <w:r w:rsidR="003C53EF" w:rsidRPr="00BA6D98">
        <w:rPr>
          <w:rFonts w:cs="Times New Roman"/>
          <w:sz w:val="28"/>
          <w:szCs w:val="28"/>
        </w:rPr>
        <w:t>.</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7</w:t>
      </w:r>
      <w:r w:rsidR="003C53EF" w:rsidRPr="00BA6D98">
        <w:rPr>
          <w:rFonts w:cs="Times New Roman"/>
          <w:sz w:val="28"/>
          <w:szCs w:val="28"/>
        </w:rPr>
        <w:t>. Kiến nghị Chính phủ, Thủ tướng Chính phủ xem xét, quyết định những vấn đề thuộc thẩm quyền của Chính phủ, Thủ tướng Chính phủ đối với hoạt động của khu vực doanh nghiệp nhà nước và quản lý, sử dụng vốn nhà nước tại doanh nghiệp theo quy định của pháp luật.</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8</w:t>
      </w:r>
      <w:r w:rsidR="003C53EF" w:rsidRPr="00BA6D98">
        <w:rPr>
          <w:rFonts w:cs="Times New Roman"/>
          <w:sz w:val="28"/>
          <w:szCs w:val="28"/>
        </w:rPr>
        <w:t xml:space="preserve">. Báo cáo Chính phủ, thừa ủy quyền Thủ tướng Chính phủ báo cáo Quốc hội theo định kỳ hoặc đột xuất về kết quả thực hiện các mục tiêu, chỉ tiêu hoạt động sản xuất kinh doanh, đầu tư; việc thực hiện chức năng, nhiệm vụ chủ sở hữu đối với </w:t>
      </w:r>
      <w:r w:rsidRPr="00BA6D98">
        <w:rPr>
          <w:rFonts w:cs="Times New Roman"/>
          <w:sz w:val="28"/>
          <w:szCs w:val="28"/>
        </w:rPr>
        <w:t xml:space="preserve">doanh nghiệp </w:t>
      </w:r>
      <w:r w:rsidR="003C53EF" w:rsidRPr="00BA6D98">
        <w:rPr>
          <w:rFonts w:cs="Times New Roman"/>
          <w:sz w:val="28"/>
          <w:szCs w:val="28"/>
        </w:rPr>
        <w:t>và vốn nhà nước tại doanh nghiệp.</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9</w:t>
      </w:r>
      <w:r w:rsidR="003C53EF" w:rsidRPr="00BA6D98">
        <w:rPr>
          <w:rFonts w:cs="Times New Roman"/>
          <w:sz w:val="28"/>
          <w:szCs w:val="28"/>
        </w:rPr>
        <w:t>. Cung cấp các dịch vụ hỗ trợ doanh nghiệp</w:t>
      </w:r>
      <w:r w:rsidR="00385C88" w:rsidRPr="00BA6D98">
        <w:rPr>
          <w:rFonts w:cs="Times New Roman"/>
          <w:sz w:val="28"/>
          <w:szCs w:val="28"/>
        </w:rPr>
        <w:t xml:space="preserve"> và </w:t>
      </w:r>
      <w:r w:rsidR="003C53EF" w:rsidRPr="00BA6D98">
        <w:rPr>
          <w:rFonts w:cs="Times New Roman"/>
          <w:sz w:val="28"/>
          <w:szCs w:val="28"/>
        </w:rPr>
        <w:t>thực hiện các nhiệm vụ hợp tác quốc tế theo quy định của pháp luật.</w:t>
      </w:r>
    </w:p>
    <w:p w:rsidR="003C53EF" w:rsidRDefault="00487504" w:rsidP="00385C88">
      <w:pPr>
        <w:spacing w:before="120" w:after="0" w:line="240" w:lineRule="auto"/>
        <w:ind w:firstLine="720"/>
        <w:jc w:val="both"/>
        <w:rPr>
          <w:rFonts w:cs="Times New Roman"/>
          <w:sz w:val="28"/>
          <w:szCs w:val="28"/>
        </w:rPr>
      </w:pPr>
      <w:r w:rsidRPr="00BA6D98">
        <w:rPr>
          <w:rFonts w:cs="Times New Roman"/>
          <w:sz w:val="28"/>
          <w:szCs w:val="28"/>
        </w:rPr>
        <w:t>10</w:t>
      </w:r>
      <w:r w:rsidR="003C53EF" w:rsidRPr="00BA6D98">
        <w:rPr>
          <w:rFonts w:cs="Times New Roman"/>
          <w:sz w:val="28"/>
          <w:szCs w:val="28"/>
        </w:rPr>
        <w:t xml:space="preserve">. Tham gia </w:t>
      </w:r>
      <w:r w:rsidR="001D1580" w:rsidRPr="00BA6D98">
        <w:rPr>
          <w:rFonts w:cs="Times New Roman"/>
          <w:sz w:val="28"/>
          <w:szCs w:val="28"/>
        </w:rPr>
        <w:t xml:space="preserve">góp ý </w:t>
      </w:r>
      <w:r w:rsidR="003C53EF" w:rsidRPr="00BA6D98">
        <w:rPr>
          <w:rFonts w:cs="Times New Roman"/>
          <w:sz w:val="28"/>
          <w:szCs w:val="28"/>
        </w:rPr>
        <w:t xml:space="preserve">xây dựng các dự thảo </w:t>
      </w:r>
      <w:r w:rsidR="00385C88" w:rsidRPr="00BA6D98">
        <w:rPr>
          <w:rFonts w:cs="Times New Roman"/>
          <w:sz w:val="28"/>
          <w:szCs w:val="28"/>
        </w:rPr>
        <w:t xml:space="preserve">văn bản quy phạm pháp luật </w:t>
      </w:r>
      <w:r w:rsidR="003C53EF" w:rsidRPr="00BA6D98">
        <w:rPr>
          <w:rFonts w:cs="Times New Roman"/>
          <w:sz w:val="28"/>
          <w:szCs w:val="28"/>
        </w:rPr>
        <w:t>có liên quan đến doanh nghiệp nhà nước</w:t>
      </w:r>
      <w:r w:rsidR="00385C88" w:rsidRPr="00BA6D98">
        <w:rPr>
          <w:rFonts w:cs="Times New Roman"/>
          <w:sz w:val="28"/>
          <w:szCs w:val="28"/>
        </w:rPr>
        <w:t xml:space="preserve"> và vốn nhà nước tại doanh nghiệp </w:t>
      </w:r>
      <w:r w:rsidRPr="00BA6D98">
        <w:rPr>
          <w:rFonts w:cs="Times New Roman"/>
          <w:sz w:val="28"/>
          <w:szCs w:val="28"/>
        </w:rPr>
        <w:t>khi được yêu cầu</w:t>
      </w:r>
      <w:r w:rsidR="003C53EF" w:rsidRPr="00BA6D98">
        <w:rPr>
          <w:rFonts w:cs="Times New Roman"/>
          <w:sz w:val="28"/>
          <w:szCs w:val="28"/>
        </w:rPr>
        <w:t>.</w:t>
      </w:r>
    </w:p>
    <w:p w:rsidR="00E745FA" w:rsidRPr="00140F55" w:rsidRDefault="00E745FA" w:rsidP="00E745FA">
      <w:pPr>
        <w:spacing w:before="120" w:after="0" w:line="240" w:lineRule="auto"/>
        <w:ind w:firstLine="720"/>
        <w:jc w:val="both"/>
        <w:rPr>
          <w:rFonts w:cs="Times New Roman"/>
          <w:sz w:val="28"/>
          <w:szCs w:val="28"/>
        </w:rPr>
      </w:pPr>
      <w:r>
        <w:rPr>
          <w:rFonts w:cs="Times New Roman"/>
          <w:sz w:val="28"/>
          <w:szCs w:val="28"/>
        </w:rPr>
        <w:t xml:space="preserve">11. Thực hiện quản lý </w:t>
      </w:r>
      <w:r w:rsidRPr="00140F55">
        <w:rPr>
          <w:rFonts w:cs="Times New Roman"/>
          <w:sz w:val="28"/>
          <w:szCs w:val="28"/>
        </w:rPr>
        <w:t>tài chính, lao động, tiền lương và các chế độ khuyến khích khác như doanh nghiệp nhà nước.</w:t>
      </w:r>
    </w:p>
    <w:p w:rsidR="003C53EF" w:rsidRPr="00BA6D98" w:rsidRDefault="00487504" w:rsidP="00385C88">
      <w:pPr>
        <w:spacing w:before="120" w:after="0" w:line="240" w:lineRule="auto"/>
        <w:ind w:firstLine="720"/>
        <w:jc w:val="both"/>
        <w:rPr>
          <w:rFonts w:cs="Times New Roman"/>
          <w:sz w:val="28"/>
          <w:szCs w:val="28"/>
        </w:rPr>
      </w:pPr>
      <w:r w:rsidRPr="00BA6D98">
        <w:rPr>
          <w:rFonts w:cs="Times New Roman"/>
          <w:sz w:val="28"/>
          <w:szCs w:val="28"/>
        </w:rPr>
        <w:t>1</w:t>
      </w:r>
      <w:r w:rsidR="00E745FA">
        <w:rPr>
          <w:rFonts w:cs="Times New Roman"/>
          <w:sz w:val="28"/>
          <w:szCs w:val="28"/>
        </w:rPr>
        <w:t>2</w:t>
      </w:r>
      <w:r w:rsidR="003C53EF" w:rsidRPr="00BA6D98">
        <w:rPr>
          <w:rFonts w:cs="Times New Roman"/>
          <w:sz w:val="28"/>
          <w:szCs w:val="28"/>
        </w:rPr>
        <w:t>. Thực hiện các nhiệm vụ khác theo sự phân công hoặc uỷ quyền của Chính phủ, Thủ tướng Chính phủ</w:t>
      </w:r>
      <w:r w:rsidR="00385C88" w:rsidRPr="00BA6D98">
        <w:rPr>
          <w:rFonts w:cs="Times New Roman"/>
          <w:sz w:val="28"/>
          <w:szCs w:val="28"/>
        </w:rPr>
        <w:t xml:space="preserve"> và theo quy định của pháp luật về cơ quan thuộc Chính phủ.</w:t>
      </w:r>
    </w:p>
    <w:p w:rsidR="00D64357" w:rsidRPr="00BA6D98" w:rsidRDefault="00D64357"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9. </w:t>
      </w:r>
      <w:r w:rsidR="00CC36D3" w:rsidRPr="00BA6D98">
        <w:rPr>
          <w:rFonts w:cs="Times New Roman"/>
          <w:b/>
          <w:sz w:val="28"/>
          <w:szCs w:val="28"/>
        </w:rPr>
        <w:t>C</w:t>
      </w:r>
      <w:r w:rsidRPr="00BA6D98">
        <w:rPr>
          <w:rFonts w:cs="Times New Roman"/>
          <w:b/>
          <w:sz w:val="28"/>
          <w:szCs w:val="28"/>
        </w:rPr>
        <w:t>ơ cấu tổ chức</w:t>
      </w:r>
    </w:p>
    <w:p w:rsidR="00CC36D3" w:rsidRPr="00BA6D98" w:rsidRDefault="00D64357"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BE0F07" w:rsidRPr="00BA6D98">
        <w:rPr>
          <w:rFonts w:cs="Times New Roman"/>
          <w:sz w:val="28"/>
          <w:szCs w:val="28"/>
        </w:rPr>
        <w:t xml:space="preserve">Ủy ban có Chủ tịch và </w:t>
      </w:r>
      <w:r w:rsidR="00E745FA">
        <w:rPr>
          <w:rFonts w:cs="Times New Roman"/>
          <w:sz w:val="28"/>
          <w:szCs w:val="28"/>
        </w:rPr>
        <w:t xml:space="preserve">các </w:t>
      </w:r>
      <w:r w:rsidR="00BE0F07" w:rsidRPr="00BA6D98">
        <w:rPr>
          <w:rFonts w:cs="Times New Roman"/>
          <w:sz w:val="28"/>
          <w:szCs w:val="28"/>
        </w:rPr>
        <w:t>Phó Chủ tịch</w:t>
      </w:r>
      <w:r w:rsidR="00CC36D3" w:rsidRPr="00BA6D98">
        <w:rPr>
          <w:rFonts w:cs="Times New Roman"/>
          <w:sz w:val="28"/>
          <w:szCs w:val="28"/>
        </w:rPr>
        <w:t>.</w:t>
      </w:r>
    </w:p>
    <w:p w:rsidR="00BE0F07" w:rsidRPr="00BA6D98" w:rsidRDefault="00CC36D3" w:rsidP="00385C88">
      <w:pPr>
        <w:spacing w:before="120" w:after="0" w:line="240" w:lineRule="auto"/>
        <w:ind w:firstLine="720"/>
        <w:jc w:val="both"/>
        <w:rPr>
          <w:rFonts w:cs="Times New Roman"/>
          <w:sz w:val="28"/>
          <w:szCs w:val="28"/>
        </w:rPr>
      </w:pPr>
      <w:r w:rsidRPr="00BA6D98">
        <w:rPr>
          <w:rFonts w:cs="Times New Roman"/>
          <w:sz w:val="28"/>
          <w:szCs w:val="28"/>
        </w:rPr>
        <w:t xml:space="preserve">2. Chủ tịch và các Phó Chủ tịch Ủy ban do </w:t>
      </w:r>
      <w:r w:rsidR="00BE0F07" w:rsidRPr="00BA6D98">
        <w:rPr>
          <w:rFonts w:cs="Times New Roman"/>
          <w:sz w:val="28"/>
          <w:szCs w:val="28"/>
        </w:rPr>
        <w:t>Thủ tướng Chính phủ bổ nhiệm, miễn nhiệm theo quy định của pháp luật.</w:t>
      </w:r>
    </w:p>
    <w:p w:rsidR="00BE0F07" w:rsidRPr="00BA6D98" w:rsidRDefault="00CC36D3" w:rsidP="00385C88">
      <w:pPr>
        <w:spacing w:before="120" w:after="0" w:line="240" w:lineRule="auto"/>
        <w:ind w:firstLine="720"/>
        <w:jc w:val="both"/>
        <w:rPr>
          <w:rFonts w:cs="Times New Roman"/>
          <w:sz w:val="28"/>
          <w:szCs w:val="28"/>
        </w:rPr>
      </w:pPr>
      <w:r w:rsidRPr="00BA6D98">
        <w:rPr>
          <w:rFonts w:cs="Times New Roman"/>
          <w:sz w:val="28"/>
          <w:szCs w:val="28"/>
        </w:rPr>
        <w:t xml:space="preserve">3. </w:t>
      </w:r>
      <w:r w:rsidR="00BE0F07" w:rsidRPr="00BA6D98">
        <w:rPr>
          <w:rFonts w:cs="Times New Roman"/>
          <w:sz w:val="28"/>
          <w:szCs w:val="28"/>
        </w:rPr>
        <w:t>Chủ tịch chịu trách nhiệm trước Chính phủ, Thủ tướng Chính phủ và trước pháp luật về toàn bộ hoạt động của Ủy ban; các Chủ tịch giúp việc Chủ tịch và chịu trách nhiệm trước Chủ tịch và trước pháp luật về lĩnh vực được phân công.</w:t>
      </w:r>
    </w:p>
    <w:p w:rsidR="00BE0F07" w:rsidRPr="00BA6D98" w:rsidRDefault="00CC36D3" w:rsidP="00385C88">
      <w:pPr>
        <w:spacing w:before="120" w:after="0" w:line="240" w:lineRule="auto"/>
        <w:ind w:firstLine="720"/>
        <w:jc w:val="both"/>
        <w:rPr>
          <w:rFonts w:cs="Times New Roman"/>
          <w:sz w:val="28"/>
          <w:szCs w:val="28"/>
        </w:rPr>
      </w:pPr>
      <w:r w:rsidRPr="00BA6D98">
        <w:rPr>
          <w:rFonts w:cs="Times New Roman"/>
          <w:sz w:val="28"/>
          <w:szCs w:val="28"/>
        </w:rPr>
        <w:t xml:space="preserve">4. </w:t>
      </w:r>
      <w:r w:rsidR="00BE0F07" w:rsidRPr="00BA6D98">
        <w:rPr>
          <w:rFonts w:cs="Times New Roman"/>
          <w:sz w:val="28"/>
          <w:szCs w:val="28"/>
        </w:rPr>
        <w:t>Chủ tịch quy định chức năng, nhiệm vụ, quyền hạn, cơ cấu tổ chức của các đơn vị trực thuộc</w:t>
      </w:r>
      <w:r w:rsidRPr="00BA6D98">
        <w:rPr>
          <w:rFonts w:cs="Times New Roman"/>
          <w:sz w:val="28"/>
          <w:szCs w:val="28"/>
        </w:rPr>
        <w:t xml:space="preserve">; </w:t>
      </w:r>
      <w:r w:rsidR="00BE0F07" w:rsidRPr="00BA6D98">
        <w:rPr>
          <w:rFonts w:cs="Times New Roman"/>
          <w:sz w:val="28"/>
          <w:szCs w:val="28"/>
        </w:rPr>
        <w:t>bổ nhiệm, miễn nhiệm, bãi miễn người đứng đầu và cấp phó của người đứng đầu các đơn vị trực thuộc.</w:t>
      </w:r>
    </w:p>
    <w:p w:rsidR="00D64357" w:rsidRPr="00BA6D98" w:rsidRDefault="00CC36D3" w:rsidP="00385C88">
      <w:pPr>
        <w:spacing w:before="120" w:after="0" w:line="240" w:lineRule="auto"/>
        <w:ind w:firstLine="720"/>
        <w:jc w:val="both"/>
        <w:rPr>
          <w:rFonts w:cs="Times New Roman"/>
          <w:sz w:val="28"/>
          <w:szCs w:val="28"/>
        </w:rPr>
      </w:pPr>
      <w:r w:rsidRPr="00BA6D98">
        <w:rPr>
          <w:rFonts w:cs="Times New Roman"/>
          <w:sz w:val="28"/>
          <w:szCs w:val="28"/>
        </w:rPr>
        <w:t>5</w:t>
      </w:r>
      <w:r w:rsidR="00BE0F07" w:rsidRPr="00BA6D98">
        <w:rPr>
          <w:rFonts w:cs="Times New Roman"/>
          <w:sz w:val="28"/>
          <w:szCs w:val="28"/>
        </w:rPr>
        <w:t xml:space="preserve">. </w:t>
      </w:r>
      <w:r w:rsidR="00D64357" w:rsidRPr="00BA6D98">
        <w:rPr>
          <w:rFonts w:cs="Times New Roman"/>
          <w:sz w:val="28"/>
          <w:szCs w:val="28"/>
        </w:rPr>
        <w:t>Cơ cấu tổ chức</w:t>
      </w:r>
      <w:r w:rsidR="00BE0F07" w:rsidRPr="00BA6D98">
        <w:rPr>
          <w:rFonts w:cs="Times New Roman"/>
          <w:sz w:val="28"/>
          <w:szCs w:val="28"/>
        </w:rPr>
        <w:t>:</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 xml:space="preserve">a) Ban </w:t>
      </w:r>
      <w:r w:rsidR="001262A0" w:rsidRPr="00BA6D98">
        <w:rPr>
          <w:rFonts w:cs="Times New Roman"/>
          <w:sz w:val="28"/>
          <w:szCs w:val="28"/>
        </w:rPr>
        <w:t>Đ</w:t>
      </w:r>
      <w:r w:rsidRPr="00BA6D98">
        <w:rPr>
          <w:rFonts w:cs="Times New Roman"/>
          <w:sz w:val="28"/>
          <w:szCs w:val="28"/>
        </w:rPr>
        <w:t>ầu tư tài chính.</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 xml:space="preserve">b) </w:t>
      </w:r>
      <w:r w:rsidR="001262A0" w:rsidRPr="00BA6D98">
        <w:rPr>
          <w:rFonts w:cs="Times New Roman"/>
          <w:sz w:val="28"/>
          <w:szCs w:val="28"/>
        </w:rPr>
        <w:t>Ban Phân tích, dự báo, kế hoạch</w:t>
      </w:r>
      <w:r w:rsidRPr="00BA6D98">
        <w:rPr>
          <w:rFonts w:cs="Times New Roman"/>
          <w:sz w:val="28"/>
          <w:szCs w:val="28"/>
        </w:rPr>
        <w:t xml:space="preserve"> và </w:t>
      </w:r>
      <w:r w:rsidR="001262A0" w:rsidRPr="00BA6D98">
        <w:rPr>
          <w:rFonts w:cs="Times New Roman"/>
          <w:sz w:val="28"/>
          <w:szCs w:val="28"/>
        </w:rPr>
        <w:t>đ</w:t>
      </w:r>
      <w:r w:rsidRPr="00BA6D98">
        <w:rPr>
          <w:rFonts w:cs="Times New Roman"/>
          <w:sz w:val="28"/>
          <w:szCs w:val="28"/>
        </w:rPr>
        <w:t>ầu tư chiến lược.</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 xml:space="preserve">c) Ban </w:t>
      </w:r>
      <w:r w:rsidR="001262A0" w:rsidRPr="00BA6D98">
        <w:rPr>
          <w:rFonts w:cs="Times New Roman"/>
          <w:sz w:val="28"/>
          <w:szCs w:val="28"/>
        </w:rPr>
        <w:t>Đ</w:t>
      </w:r>
      <w:r w:rsidRPr="00BA6D98">
        <w:rPr>
          <w:rFonts w:cs="Times New Roman"/>
          <w:sz w:val="28"/>
          <w:szCs w:val="28"/>
        </w:rPr>
        <w:t>ầu tư phát triển hạ tầng và năng lượng.</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 xml:space="preserve">d) Ban </w:t>
      </w:r>
      <w:r w:rsidR="001262A0" w:rsidRPr="00BA6D98">
        <w:rPr>
          <w:rFonts w:cs="Times New Roman"/>
          <w:sz w:val="28"/>
          <w:szCs w:val="28"/>
        </w:rPr>
        <w:t>C</w:t>
      </w:r>
      <w:r w:rsidRPr="00BA6D98">
        <w:rPr>
          <w:rFonts w:cs="Times New Roman"/>
          <w:sz w:val="28"/>
          <w:szCs w:val="28"/>
        </w:rPr>
        <w:t>ông nghệ thông tin và truyền thông.</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lastRenderedPageBreak/>
        <w:t xml:space="preserve">đ) Ban </w:t>
      </w:r>
      <w:r w:rsidR="001262A0" w:rsidRPr="00BA6D98">
        <w:rPr>
          <w:rFonts w:cs="Times New Roman"/>
          <w:sz w:val="28"/>
          <w:szCs w:val="28"/>
        </w:rPr>
        <w:t>C</w:t>
      </w:r>
      <w:r w:rsidRPr="00BA6D98">
        <w:rPr>
          <w:rFonts w:cs="Times New Roman"/>
          <w:sz w:val="28"/>
          <w:szCs w:val="28"/>
        </w:rPr>
        <w:t>ông nghiệp chế tác.</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 xml:space="preserve">e) Ban </w:t>
      </w:r>
      <w:r w:rsidR="001262A0" w:rsidRPr="00BA6D98">
        <w:rPr>
          <w:rFonts w:cs="Times New Roman"/>
          <w:sz w:val="28"/>
          <w:szCs w:val="28"/>
        </w:rPr>
        <w:t>Đ</w:t>
      </w:r>
      <w:r w:rsidRPr="00BA6D98">
        <w:rPr>
          <w:rFonts w:cs="Times New Roman"/>
          <w:sz w:val="28"/>
          <w:szCs w:val="28"/>
        </w:rPr>
        <w:t xml:space="preserve">ầu tư và </w:t>
      </w:r>
      <w:r w:rsidR="001262A0" w:rsidRPr="00BA6D98">
        <w:rPr>
          <w:rFonts w:cs="Times New Roman"/>
          <w:sz w:val="28"/>
          <w:szCs w:val="28"/>
        </w:rPr>
        <w:t>P</w:t>
      </w:r>
      <w:r w:rsidRPr="00BA6D98">
        <w:rPr>
          <w:rFonts w:cs="Times New Roman"/>
          <w:sz w:val="28"/>
          <w:szCs w:val="28"/>
        </w:rPr>
        <w:t>hát triển chuỗi giá trị nông nghiệp.</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g) Văn phòng Ủy ban.</w:t>
      </w:r>
    </w:p>
    <w:p w:rsidR="00BE0F07" w:rsidRPr="00BA6D98" w:rsidRDefault="00BE0F07" w:rsidP="00385C88">
      <w:pPr>
        <w:pStyle w:val="ListParagraph"/>
        <w:spacing w:before="120" w:after="0" w:line="240" w:lineRule="auto"/>
        <w:ind w:left="0" w:firstLine="720"/>
        <w:contextualSpacing w:val="0"/>
        <w:jc w:val="both"/>
        <w:rPr>
          <w:rFonts w:cs="Times New Roman"/>
          <w:sz w:val="28"/>
          <w:szCs w:val="28"/>
        </w:rPr>
      </w:pPr>
      <w:r w:rsidRPr="00BA6D98">
        <w:rPr>
          <w:rFonts w:cs="Times New Roman"/>
          <w:sz w:val="28"/>
          <w:szCs w:val="28"/>
        </w:rPr>
        <w:t xml:space="preserve">h) Tổ chức Đảng, Công đoàn và các tổ chức chính trị- xã hội khác. </w:t>
      </w:r>
    </w:p>
    <w:p w:rsidR="00BE0F07" w:rsidRPr="00BA6D98" w:rsidRDefault="00BE0F07" w:rsidP="00385C88">
      <w:pPr>
        <w:spacing w:before="120" w:after="0" w:line="240" w:lineRule="auto"/>
        <w:ind w:firstLine="720"/>
        <w:jc w:val="both"/>
        <w:rPr>
          <w:rFonts w:cs="Times New Roman"/>
          <w:sz w:val="28"/>
          <w:szCs w:val="28"/>
        </w:rPr>
      </w:pPr>
      <w:r w:rsidRPr="00BA6D98">
        <w:rPr>
          <w:rFonts w:cs="Times New Roman"/>
          <w:sz w:val="28"/>
          <w:szCs w:val="28"/>
        </w:rPr>
        <w:t>i) Hội đồng tư vấn độc lập gồm các chuyên gia kinh tế, quản lý doanh nghiệp độc lập; thực hiện chức năng tham mưu, giúp Lãnh đạo Ủy ban trong việc rà soát, có ý kiến trước khi Lãnh đạo Ủy ban ban hành cơ chế, chính sách đối với khối doanh nghiệp do Ủy ban trực tiếp quản lý; nghiên cứu, đề xuất các cơ chế nâng cao hiệu quả hoạt động của doanh nghiệp.</w:t>
      </w:r>
    </w:p>
    <w:p w:rsidR="00D16189" w:rsidRPr="00BA6D98" w:rsidRDefault="00BB2740"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w:t>
      </w:r>
      <w:r w:rsidR="00BE0F07" w:rsidRPr="00BA6D98">
        <w:rPr>
          <w:rFonts w:cs="Times New Roman"/>
          <w:b/>
          <w:sz w:val="28"/>
          <w:szCs w:val="28"/>
        </w:rPr>
        <w:t>10</w:t>
      </w:r>
      <w:r w:rsidR="00A87D69" w:rsidRPr="00BA6D98">
        <w:rPr>
          <w:rFonts w:cs="Times New Roman"/>
          <w:b/>
          <w:sz w:val="28"/>
          <w:szCs w:val="28"/>
        </w:rPr>
        <w:t xml:space="preserve">. </w:t>
      </w:r>
      <w:r w:rsidR="001C037C" w:rsidRPr="00BA6D98">
        <w:rPr>
          <w:rFonts w:cs="Times New Roman"/>
          <w:b/>
          <w:sz w:val="28"/>
          <w:szCs w:val="28"/>
        </w:rPr>
        <w:t>Quyền</w:t>
      </w:r>
      <w:r w:rsidR="00643DE4" w:rsidRPr="00BA6D98">
        <w:rPr>
          <w:rFonts w:cs="Times New Roman"/>
          <w:b/>
          <w:sz w:val="28"/>
          <w:szCs w:val="28"/>
        </w:rPr>
        <w:t xml:space="preserve"> hạn </w:t>
      </w:r>
      <w:r w:rsidR="008E7D90" w:rsidRPr="00BA6D98">
        <w:rPr>
          <w:rFonts w:cs="Times New Roman"/>
          <w:b/>
          <w:sz w:val="28"/>
          <w:szCs w:val="28"/>
        </w:rPr>
        <w:t xml:space="preserve">đối với doanh nghiệp nhà nước </w:t>
      </w:r>
    </w:p>
    <w:p w:rsidR="00C002E7" w:rsidRPr="00BA6D98" w:rsidRDefault="00FC4039" w:rsidP="00385C88">
      <w:pPr>
        <w:spacing w:before="120" w:after="0" w:line="240" w:lineRule="auto"/>
        <w:ind w:firstLine="720"/>
        <w:jc w:val="both"/>
        <w:rPr>
          <w:rFonts w:cs="Times New Roman"/>
          <w:sz w:val="28"/>
          <w:szCs w:val="28"/>
        </w:rPr>
      </w:pPr>
      <w:r w:rsidRPr="00BA6D98">
        <w:rPr>
          <w:rFonts w:cs="Times New Roman"/>
          <w:bCs/>
          <w:sz w:val="28"/>
          <w:szCs w:val="28"/>
        </w:rPr>
        <w:t xml:space="preserve">1. </w:t>
      </w:r>
      <w:r w:rsidR="001C037C" w:rsidRPr="00BA6D98">
        <w:rPr>
          <w:rFonts w:cs="Times New Roman"/>
          <w:sz w:val="28"/>
          <w:szCs w:val="28"/>
        </w:rPr>
        <w:t>Q</w:t>
      </w:r>
      <w:r w:rsidR="00FB727B" w:rsidRPr="00BA6D98">
        <w:rPr>
          <w:rFonts w:cs="Times New Roman"/>
          <w:sz w:val="28"/>
          <w:szCs w:val="28"/>
        </w:rPr>
        <w:t>uyết định thành lập</w:t>
      </w:r>
      <w:r w:rsidR="00947F31" w:rsidRPr="00BA6D98">
        <w:rPr>
          <w:rFonts w:cs="Times New Roman"/>
          <w:sz w:val="28"/>
          <w:szCs w:val="28"/>
        </w:rPr>
        <w:t xml:space="preserve"> mới</w:t>
      </w:r>
      <w:r w:rsidR="00FB727B" w:rsidRPr="00BA6D98">
        <w:rPr>
          <w:rFonts w:cs="Times New Roman"/>
          <w:sz w:val="28"/>
          <w:szCs w:val="28"/>
        </w:rPr>
        <w:t xml:space="preserve"> doanh nghiệp nhà nước sau khi Thủ tướng Chính phủ quyết định chủ trương thành lập</w:t>
      </w:r>
      <w:r w:rsidR="001C037C" w:rsidRPr="00BA6D98">
        <w:rPr>
          <w:rFonts w:cs="Times New Roman"/>
          <w:sz w:val="28"/>
          <w:szCs w:val="28"/>
        </w:rPr>
        <w:t>.</w:t>
      </w:r>
    </w:p>
    <w:p w:rsidR="00FB727B" w:rsidRPr="00BA6D98" w:rsidRDefault="00B55F6C" w:rsidP="00385C88">
      <w:pPr>
        <w:spacing w:before="120" w:after="0" w:line="240" w:lineRule="auto"/>
        <w:ind w:firstLine="720"/>
        <w:jc w:val="both"/>
        <w:rPr>
          <w:rFonts w:cs="Times New Roman"/>
          <w:sz w:val="28"/>
          <w:szCs w:val="28"/>
        </w:rPr>
      </w:pPr>
      <w:r w:rsidRPr="00BA6D98">
        <w:rPr>
          <w:rFonts w:cs="Times New Roman"/>
          <w:sz w:val="28"/>
          <w:szCs w:val="28"/>
        </w:rPr>
        <w:t>Đ</w:t>
      </w:r>
      <w:r w:rsidR="005D2702" w:rsidRPr="00BA6D98">
        <w:rPr>
          <w:rFonts w:cs="Times New Roman"/>
          <w:sz w:val="28"/>
          <w:szCs w:val="28"/>
        </w:rPr>
        <w:t xml:space="preserve">ề nghị Thủ tướng Chính phủ quyết định thành lập </w:t>
      </w:r>
      <w:r w:rsidR="00FB727B" w:rsidRPr="00BA6D98">
        <w:rPr>
          <w:rFonts w:cs="Times New Roman"/>
          <w:sz w:val="28"/>
          <w:szCs w:val="28"/>
        </w:rPr>
        <w:t>d</w:t>
      </w:r>
      <w:r w:rsidR="00FB727B" w:rsidRPr="00BA6D98">
        <w:rPr>
          <w:rFonts w:cs="Times New Roman"/>
          <w:sz w:val="28"/>
          <w:szCs w:val="28"/>
          <w:lang w:val="vi-VN"/>
        </w:rPr>
        <w:t>oanh nghiệp có tài sản hoạt động sản xuất, kinh doanh được hình thành từ việc thực hiện dự án quan trọng quốc gia</w:t>
      </w:r>
      <w:r w:rsidR="00FB727B" w:rsidRPr="00BA6D98">
        <w:rPr>
          <w:rFonts w:cs="Times New Roman"/>
          <w:sz w:val="28"/>
          <w:szCs w:val="28"/>
        </w:rPr>
        <w:t xml:space="preserve"> hoặc </w:t>
      </w:r>
      <w:r w:rsidR="00FB727B" w:rsidRPr="00BA6D98">
        <w:rPr>
          <w:rFonts w:cs="Times New Roman"/>
          <w:sz w:val="28"/>
          <w:szCs w:val="28"/>
          <w:lang w:val="vi-VN"/>
        </w:rPr>
        <w:t>doanh nghiệp có tiêu chí tương đương với dự án quan trọng quốc gia đã được Quốc hội quyết định chủ trương đầu tư</w:t>
      </w:r>
      <w:r w:rsidR="001262A0" w:rsidRPr="00BA6D98">
        <w:rPr>
          <w:rFonts w:cs="Times New Roman"/>
          <w:sz w:val="28"/>
          <w:szCs w:val="28"/>
        </w:rPr>
        <w:t>.</w:t>
      </w:r>
    </w:p>
    <w:p w:rsidR="00D26512" w:rsidRPr="00BA6D98" w:rsidRDefault="00D26512"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2. Quyết định những nội dung sau đây theo đề nghị của Hội đồng thành viên, Chủ tịch công ty:</w:t>
      </w:r>
    </w:p>
    <w:p w:rsidR="00D26512" w:rsidRPr="00BA6D98" w:rsidRDefault="00D26512"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a) </w:t>
      </w:r>
      <w:r w:rsidRPr="00BA6D98">
        <w:rPr>
          <w:rFonts w:cs="Times New Roman"/>
          <w:sz w:val="28"/>
          <w:szCs w:val="28"/>
        </w:rPr>
        <w:t>M</w:t>
      </w:r>
      <w:r w:rsidRPr="00BA6D98">
        <w:rPr>
          <w:rFonts w:cs="Times New Roman"/>
          <w:sz w:val="28"/>
          <w:szCs w:val="28"/>
          <w:lang w:val="vi-VN"/>
        </w:rPr>
        <w:t>ức vốn điều lệ</w:t>
      </w:r>
      <w:r w:rsidRPr="00BA6D98">
        <w:rPr>
          <w:rFonts w:cs="Times New Roman"/>
          <w:sz w:val="28"/>
          <w:szCs w:val="28"/>
        </w:rPr>
        <w:t xml:space="preserve">, </w:t>
      </w:r>
      <w:r w:rsidRPr="00BA6D98">
        <w:rPr>
          <w:rFonts w:cs="Times New Roman"/>
          <w:sz w:val="28"/>
          <w:szCs w:val="28"/>
          <w:lang w:val="vi-VN"/>
        </w:rPr>
        <w:t>điều chỉnh mức vốn điều lệ, trừ trường hợp thuộc thẩm quyền quyết định của Thủ tướng Chính phủ quy định tại Điều 41 Luật số 69/2014/QH13.</w:t>
      </w:r>
    </w:p>
    <w:p w:rsidR="00D26512" w:rsidRPr="00BA6D98" w:rsidRDefault="00D26512"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b) </w:t>
      </w:r>
      <w:r w:rsidRPr="00BA6D98">
        <w:rPr>
          <w:rFonts w:cs="Times New Roman"/>
          <w:sz w:val="28"/>
          <w:szCs w:val="28"/>
        </w:rPr>
        <w:t>Đ</w:t>
      </w:r>
      <w:r w:rsidRPr="00BA6D98">
        <w:rPr>
          <w:rFonts w:cs="Times New Roman"/>
          <w:sz w:val="28"/>
          <w:szCs w:val="28"/>
          <w:lang w:val="vi-VN"/>
        </w:rPr>
        <w:t>iều lệ và điều lệ sửa đổi, bổ sung, trừ trường hợp thuộc thẩm quyền ban hành của Chính phủ quy định tại Điều 40 Luật số 69/2014/QH13.</w:t>
      </w:r>
    </w:p>
    <w:p w:rsidR="00D26512" w:rsidRPr="00BA6D98" w:rsidRDefault="00D26512" w:rsidP="00385C88">
      <w:pPr>
        <w:spacing w:before="120" w:after="0" w:line="240" w:lineRule="auto"/>
        <w:ind w:firstLine="720"/>
        <w:jc w:val="both"/>
        <w:rPr>
          <w:rFonts w:cs="Times New Roman"/>
          <w:sz w:val="28"/>
          <w:szCs w:val="28"/>
        </w:rPr>
      </w:pPr>
      <w:r w:rsidRPr="00BA6D98">
        <w:rPr>
          <w:rFonts w:cs="Times New Roman"/>
          <w:sz w:val="28"/>
          <w:szCs w:val="28"/>
          <w:lang w:val="vi-VN"/>
        </w:rPr>
        <w:t>c) Tổ chức lại, chuyển đổi sở hữu, giải thể, đề nghị phá sản doanh nghiệp.</w:t>
      </w:r>
    </w:p>
    <w:p w:rsidR="00A56CDE" w:rsidRPr="00BA6D98" w:rsidRDefault="00A56CDE" w:rsidP="00385C88">
      <w:pPr>
        <w:spacing w:before="120" w:after="0" w:line="240" w:lineRule="auto"/>
        <w:ind w:firstLine="720"/>
        <w:jc w:val="both"/>
        <w:rPr>
          <w:rFonts w:cs="Times New Roman"/>
          <w:sz w:val="28"/>
          <w:szCs w:val="28"/>
        </w:rPr>
      </w:pPr>
      <w:r w:rsidRPr="00BA6D98">
        <w:rPr>
          <w:rFonts w:cs="Times New Roman"/>
          <w:sz w:val="28"/>
          <w:szCs w:val="28"/>
        </w:rPr>
        <w:t>3. Q</w:t>
      </w:r>
      <w:r w:rsidRPr="00BA6D98">
        <w:rPr>
          <w:rFonts w:cs="Times New Roman"/>
          <w:sz w:val="28"/>
          <w:szCs w:val="28"/>
          <w:lang w:val="vi-VN"/>
        </w:rPr>
        <w:t>uyết định bổ nhiệm, bổ nhiệm lại, miễn nhiệm, khen thưởng, kỷ luật, tiền lương, thù lao, tiền thưởng và quyền lợi khác của Chủ tịch và thành viên Hội đồng thành viên, Chủ tịch công ty</w:t>
      </w:r>
      <w:r w:rsidRPr="00BA6D98">
        <w:rPr>
          <w:rFonts w:cs="Times New Roman"/>
          <w:sz w:val="28"/>
          <w:szCs w:val="28"/>
        </w:rPr>
        <w:t xml:space="preserve">, trừ trường hợp thuộc thẩm quyền quyết định của Thủ tướng Chính phủ quy định tại Điều 41 Luật số 69/2014/QH13. </w:t>
      </w:r>
    </w:p>
    <w:p w:rsidR="00A56CDE" w:rsidRPr="00BA6D98" w:rsidRDefault="00A56CDE" w:rsidP="00385C88">
      <w:pPr>
        <w:spacing w:before="120" w:after="0" w:line="240" w:lineRule="auto"/>
        <w:ind w:firstLine="720"/>
        <w:jc w:val="both"/>
        <w:rPr>
          <w:rFonts w:cs="Times New Roman"/>
          <w:sz w:val="28"/>
          <w:szCs w:val="28"/>
        </w:rPr>
      </w:pPr>
      <w:r w:rsidRPr="00BA6D98">
        <w:rPr>
          <w:rFonts w:cs="Times New Roman"/>
          <w:sz w:val="28"/>
          <w:szCs w:val="28"/>
        </w:rPr>
        <w:t>4. Q</w:t>
      </w:r>
      <w:r w:rsidRPr="00BA6D98">
        <w:rPr>
          <w:rFonts w:cs="Times New Roman"/>
          <w:sz w:val="28"/>
          <w:szCs w:val="28"/>
          <w:lang w:val="vi-VN"/>
        </w:rPr>
        <w:t>uyết định bổ nhiệm, bổ nhiệm lại, miễn nhiệm, khen thưởng, kỷ luật, tiền lương, thù lao, tiền thưởng và quyền lợi khác của Kiểm soát viên</w:t>
      </w:r>
      <w:r w:rsidRPr="00BA6D98">
        <w:rPr>
          <w:rFonts w:cs="Times New Roman"/>
          <w:sz w:val="28"/>
          <w:szCs w:val="28"/>
        </w:rPr>
        <w:t>; giao nhiệm vụ, đánh giá kết quả hoạt động và trả lương cho kiểm soát viên chuyên trách, thù lao cho kiểm soát viên kiêm nhiệm theo quy định pháp luật về kiểm soát viên trong doanh nghiệp nhà nước.</w:t>
      </w:r>
    </w:p>
    <w:p w:rsidR="00A56CDE" w:rsidRPr="00BA6D98" w:rsidRDefault="00A56CDE" w:rsidP="00385C88">
      <w:pPr>
        <w:spacing w:before="120" w:after="0" w:line="240" w:lineRule="auto"/>
        <w:ind w:firstLine="720"/>
        <w:jc w:val="both"/>
        <w:rPr>
          <w:rFonts w:cs="Times New Roman"/>
          <w:sz w:val="28"/>
          <w:szCs w:val="28"/>
        </w:rPr>
      </w:pPr>
      <w:r w:rsidRPr="00BA6D98">
        <w:rPr>
          <w:rFonts w:cs="Times New Roman"/>
          <w:sz w:val="28"/>
          <w:szCs w:val="28"/>
        </w:rPr>
        <w:t>5. P</w:t>
      </w:r>
      <w:r w:rsidRPr="00BA6D98">
        <w:rPr>
          <w:rFonts w:cs="Times New Roman"/>
          <w:sz w:val="28"/>
          <w:szCs w:val="28"/>
          <w:lang w:val="vi-VN"/>
        </w:rPr>
        <w:t xml:space="preserve">hê duyệt </w:t>
      </w:r>
      <w:r w:rsidRPr="00BA6D98">
        <w:rPr>
          <w:rFonts w:cs="Times New Roman"/>
          <w:sz w:val="28"/>
          <w:szCs w:val="28"/>
        </w:rPr>
        <w:t xml:space="preserve">để </w:t>
      </w:r>
      <w:r w:rsidRPr="00BA6D98">
        <w:rPr>
          <w:rFonts w:cs="Times New Roman"/>
          <w:sz w:val="28"/>
          <w:szCs w:val="28"/>
          <w:lang w:val="vi-VN"/>
        </w:rPr>
        <w:t xml:space="preserve">Hội đồng thành viên hoặc Chủ tịch công ty </w:t>
      </w:r>
      <w:r w:rsidRPr="00BA6D98">
        <w:rPr>
          <w:rFonts w:cs="Times New Roman"/>
          <w:sz w:val="28"/>
          <w:szCs w:val="28"/>
        </w:rPr>
        <w:t xml:space="preserve">quyết định </w:t>
      </w:r>
      <w:r w:rsidRPr="00BA6D98">
        <w:rPr>
          <w:rFonts w:cs="Times New Roman"/>
          <w:sz w:val="28"/>
          <w:szCs w:val="28"/>
          <w:lang w:val="vi-VN"/>
        </w:rPr>
        <w:t>bổ nhiệm, bổ nhiệm lại, miễn nhiệm, khen thưởng, kỷ luật đối với Tổng giám đốc hoặc Giám đốc doanh nghiệp</w:t>
      </w:r>
      <w:r w:rsidRPr="00BA6D98">
        <w:rPr>
          <w:rFonts w:cs="Times New Roman"/>
          <w:sz w:val="28"/>
          <w:szCs w:val="28"/>
        </w:rPr>
        <w:t>.</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rPr>
        <w:lastRenderedPageBreak/>
        <w:t>6</w:t>
      </w:r>
      <w:r w:rsidRPr="00BA6D98">
        <w:rPr>
          <w:rFonts w:cs="Times New Roman"/>
          <w:sz w:val="28"/>
          <w:szCs w:val="28"/>
          <w:lang w:val="vi-VN"/>
        </w:rPr>
        <w:t>. Quyết định quỹ tiền lương, thù lao hằng năm của người quản lý doanh nghiệp.</w:t>
      </w:r>
    </w:p>
    <w:p w:rsidR="00D26512"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7</w:t>
      </w:r>
      <w:r w:rsidR="00D26512" w:rsidRPr="00BA6D98">
        <w:rPr>
          <w:rFonts w:cs="Times New Roman"/>
          <w:sz w:val="28"/>
          <w:szCs w:val="28"/>
          <w:lang w:val="vi-VN"/>
        </w:rPr>
        <w:t xml:space="preserve">. </w:t>
      </w:r>
      <w:r w:rsidRPr="00BA6D98">
        <w:rPr>
          <w:rFonts w:cs="Times New Roman"/>
          <w:sz w:val="28"/>
          <w:szCs w:val="28"/>
          <w:lang w:val="vi-VN"/>
        </w:rPr>
        <w:t xml:space="preserve">Phê duyệt để </w:t>
      </w:r>
      <w:r w:rsidR="00D26512" w:rsidRPr="00BA6D98">
        <w:rPr>
          <w:rFonts w:cs="Times New Roman"/>
          <w:sz w:val="28"/>
          <w:szCs w:val="28"/>
          <w:lang w:val="vi-VN"/>
        </w:rPr>
        <w:t>Hội đồng thành viên</w:t>
      </w:r>
      <w:r w:rsidRPr="00BA6D98">
        <w:rPr>
          <w:rFonts w:cs="Times New Roman"/>
          <w:sz w:val="28"/>
          <w:szCs w:val="28"/>
          <w:lang w:val="vi-VN"/>
        </w:rPr>
        <w:t xml:space="preserve">, </w:t>
      </w:r>
      <w:r w:rsidR="00D26512" w:rsidRPr="00BA6D98">
        <w:rPr>
          <w:rFonts w:cs="Times New Roman"/>
          <w:sz w:val="28"/>
          <w:szCs w:val="28"/>
          <w:lang w:val="vi-VN"/>
        </w:rPr>
        <w:t>Chủ tịch công ty quyết định các nội dung sau đây:</w:t>
      </w:r>
    </w:p>
    <w:p w:rsidR="00D26512" w:rsidRPr="00BA6D98" w:rsidRDefault="00D26512"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a) </w:t>
      </w:r>
      <w:r w:rsidR="00A56CDE" w:rsidRPr="00BA6D98">
        <w:rPr>
          <w:rFonts w:cs="Times New Roman"/>
          <w:sz w:val="28"/>
          <w:szCs w:val="28"/>
          <w:lang w:val="vi-VN"/>
        </w:rPr>
        <w:t xml:space="preserve">Chiến lược, kế hoạch đầu tư phát triển 05 năm và kế hoạch sản xuất, kinh doanh hằng năm của doanh nghiệp, trừ trường hợp thuộc thẩm quyền phê duyệt của Thủ tướng Chính phủ quy định tại Điều 41 Luật số 69/2014/QH13.  </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b) Phương án huy động vốn đối với từng dự án có mức huy động bằng hoặc trên 50% vốn chủ sở hữu được ghi trên báo cá</w:t>
      </w:r>
      <w:bookmarkStart w:id="2" w:name="_GoBack"/>
      <w:bookmarkEnd w:id="2"/>
      <w:r w:rsidRPr="00BA6D98">
        <w:rPr>
          <w:rFonts w:cs="Times New Roman"/>
          <w:sz w:val="28"/>
          <w:szCs w:val="28"/>
          <w:lang w:val="vi-VN"/>
        </w:rPr>
        <w:t>o tài chính quý hoặc báo cáo tài chính năm của doanh nghiệp tại thời điểm gần nhất với thời điểm huy động vốn và quá mức vốn của dự án nhóm B theo quy định của Luật đầu tư công.</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Việc huy động vốn phục vụ sản xuất, kinh doanh phải bảo đảm tổng số nợ phải trả bao gồm các khoản bảo lãnh đối với công ty con không quá ba lần vốn chủ sở hữu của doanh nghiệp được ghi trên báo cáo tài chính quý hoặc báo cáo tài chính năm của doanh nghiệp tại thời điểm gần nhất với thời điểm huy động vốn.</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 xml:space="preserve">c) Từng dự án đầu tư, xây dựng, mua, bán tài sản cố định và dự án đầu tư ra ngoài doanh nghiệp có giá trị quy định tại </w:t>
      </w:r>
      <w:r w:rsidR="00882E6E" w:rsidRPr="00BA6D98">
        <w:rPr>
          <w:rFonts w:cs="Times New Roman"/>
          <w:sz w:val="28"/>
          <w:szCs w:val="28"/>
        </w:rPr>
        <w:t>Đ</w:t>
      </w:r>
      <w:r w:rsidRPr="00BA6D98">
        <w:rPr>
          <w:rFonts w:cs="Times New Roman"/>
          <w:sz w:val="28"/>
          <w:szCs w:val="28"/>
          <w:lang w:val="vi-VN"/>
        </w:rPr>
        <w:t xml:space="preserve">iểm b </w:t>
      </w:r>
      <w:r w:rsidR="00882E6E" w:rsidRPr="00BA6D98">
        <w:rPr>
          <w:rFonts w:cs="Times New Roman"/>
          <w:sz w:val="28"/>
          <w:szCs w:val="28"/>
        </w:rPr>
        <w:t>K</w:t>
      </w:r>
      <w:r w:rsidRPr="00BA6D98">
        <w:rPr>
          <w:rFonts w:cs="Times New Roman"/>
          <w:sz w:val="28"/>
          <w:szCs w:val="28"/>
          <w:lang w:val="vi-VN"/>
        </w:rPr>
        <w:t>hoản này.</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d) Từng dự án đầu tư ra nước ngoài của doanh nghiệp.</w:t>
      </w:r>
    </w:p>
    <w:p w:rsidR="00A56CDE" w:rsidRPr="00BA6D98" w:rsidRDefault="00A56CD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Trường hợp dự án đầu tư ra nước ngoài thuộc thẩm quyền quyết định chủ trương đầu tư của Quốc hội thì Thủ tướng Chính phủ quyết định đầu tư sau khi Quốc hội quyết định chủ trương đầu tư; trường hợp dự án đầu tư ra nước ngoài thuộc thẩm quyền quyết định chủ trương đầu tư của Thủ tướng Chính phủ thì Ủy ban quyết định đầu tư sau khi Thủ tướng Chính phủ quyết định chủ trương đầu tư.</w:t>
      </w:r>
    </w:p>
    <w:p w:rsidR="00D26512" w:rsidRPr="00BA6D98" w:rsidRDefault="00A56CDE" w:rsidP="00385C88">
      <w:pPr>
        <w:spacing w:before="120" w:after="0" w:line="240" w:lineRule="auto"/>
        <w:ind w:firstLine="720"/>
        <w:jc w:val="both"/>
        <w:rPr>
          <w:rFonts w:cs="Times New Roman"/>
          <w:sz w:val="28"/>
          <w:szCs w:val="28"/>
        </w:rPr>
      </w:pPr>
      <w:r w:rsidRPr="00BA6D98">
        <w:rPr>
          <w:rFonts w:cs="Times New Roman"/>
          <w:sz w:val="28"/>
          <w:szCs w:val="28"/>
          <w:lang w:val="vi-VN"/>
        </w:rPr>
        <w:t>đ</w:t>
      </w:r>
      <w:r w:rsidR="00D26512" w:rsidRPr="00BA6D98">
        <w:rPr>
          <w:rFonts w:cs="Times New Roman"/>
          <w:sz w:val="28"/>
          <w:szCs w:val="28"/>
          <w:lang w:val="vi-VN"/>
        </w:rPr>
        <w:t>) Góp vốn, tăng, giảm vốn góp, chuyển nhượng vốn đầu tư của doanh nghiệp đầu tư tại công ty cổ phần, công ty trách nhiệm</w:t>
      </w:r>
      <w:r w:rsidR="00B34DA5" w:rsidRPr="00BA6D98">
        <w:rPr>
          <w:rFonts w:cs="Times New Roman"/>
          <w:sz w:val="28"/>
          <w:szCs w:val="28"/>
          <w:lang w:val="vi-VN"/>
        </w:rPr>
        <w:t xml:space="preserve"> hữu hạn hai thành viên trở lên</w:t>
      </w:r>
      <w:r w:rsidR="00B34DA5" w:rsidRPr="00BA6D98">
        <w:rPr>
          <w:rFonts w:cs="Times New Roman"/>
          <w:sz w:val="28"/>
          <w:szCs w:val="28"/>
        </w:rPr>
        <w:t>.</w:t>
      </w:r>
    </w:p>
    <w:p w:rsidR="00D26512" w:rsidRPr="00BA6D98" w:rsidRDefault="00A56CDE" w:rsidP="00385C88">
      <w:pPr>
        <w:spacing w:before="120" w:after="0" w:line="240" w:lineRule="auto"/>
        <w:ind w:firstLine="720"/>
        <w:jc w:val="both"/>
        <w:rPr>
          <w:rFonts w:cs="Times New Roman"/>
          <w:sz w:val="28"/>
          <w:szCs w:val="28"/>
        </w:rPr>
      </w:pPr>
      <w:r w:rsidRPr="00BA6D98">
        <w:rPr>
          <w:rFonts w:cs="Times New Roman"/>
          <w:sz w:val="28"/>
          <w:szCs w:val="28"/>
          <w:lang w:val="vi-VN"/>
        </w:rPr>
        <w:t>e</w:t>
      </w:r>
      <w:r w:rsidR="00D26512" w:rsidRPr="00BA6D98">
        <w:rPr>
          <w:rFonts w:cs="Times New Roman"/>
          <w:sz w:val="28"/>
          <w:szCs w:val="28"/>
          <w:lang w:val="vi-VN"/>
        </w:rPr>
        <w:t>) Tiếp nhận công ty cổ phần, công ty trách nhiệm hữu hạn hai thành viên trở lên thành công ty con, cô</w:t>
      </w:r>
      <w:r w:rsidR="00B34DA5" w:rsidRPr="00BA6D98">
        <w:rPr>
          <w:rFonts w:cs="Times New Roman"/>
          <w:sz w:val="28"/>
          <w:szCs w:val="28"/>
          <w:lang w:val="vi-VN"/>
        </w:rPr>
        <w:t>ng ty liên kết của doanh nghiệp</w:t>
      </w:r>
      <w:r w:rsidR="00B34DA5" w:rsidRPr="00BA6D98">
        <w:rPr>
          <w:rFonts w:cs="Times New Roman"/>
          <w:sz w:val="28"/>
          <w:szCs w:val="28"/>
        </w:rPr>
        <w:t>.</w:t>
      </w:r>
    </w:p>
    <w:p w:rsidR="00D26512" w:rsidRPr="00BA6D98" w:rsidRDefault="00172E9E" w:rsidP="00385C88">
      <w:pPr>
        <w:spacing w:before="120" w:after="0" w:line="240" w:lineRule="auto"/>
        <w:ind w:firstLine="720"/>
        <w:jc w:val="both"/>
        <w:rPr>
          <w:rFonts w:cs="Times New Roman"/>
          <w:sz w:val="28"/>
          <w:szCs w:val="28"/>
          <w:lang w:val="vi-VN"/>
        </w:rPr>
      </w:pPr>
      <w:r w:rsidRPr="00BA6D98">
        <w:rPr>
          <w:rFonts w:cs="Times New Roman"/>
          <w:sz w:val="28"/>
          <w:szCs w:val="28"/>
          <w:lang w:val="vi-VN"/>
        </w:rPr>
        <w:t>g</w:t>
      </w:r>
      <w:r w:rsidR="00D26512" w:rsidRPr="00BA6D98">
        <w:rPr>
          <w:rFonts w:cs="Times New Roman"/>
          <w:sz w:val="28"/>
          <w:szCs w:val="28"/>
          <w:lang w:val="vi-VN"/>
        </w:rPr>
        <w:t>) Báo cáo tài chính; phân phối lợi nhuận, trích lập các quỹ hằng năm của doanh nghiệp.</w:t>
      </w:r>
    </w:p>
    <w:p w:rsidR="00EA3DAA" w:rsidRPr="00BA6D98" w:rsidRDefault="00172E9E" w:rsidP="00385C88">
      <w:pPr>
        <w:spacing w:before="120" w:after="0" w:line="240" w:lineRule="auto"/>
        <w:ind w:firstLine="720"/>
        <w:jc w:val="both"/>
        <w:rPr>
          <w:rFonts w:cs="Times New Roman"/>
          <w:sz w:val="28"/>
          <w:szCs w:val="28"/>
        </w:rPr>
      </w:pPr>
      <w:r w:rsidRPr="00BA6D98">
        <w:rPr>
          <w:rFonts w:cs="Times New Roman"/>
          <w:sz w:val="28"/>
          <w:szCs w:val="28"/>
        </w:rPr>
        <w:t>8. Quyết định theo đề nghị của Hội đồng thành viên, Chủ tịch công ty về việc c</w:t>
      </w:r>
      <w:r w:rsidR="00EA3DAA" w:rsidRPr="00BA6D98">
        <w:rPr>
          <w:rFonts w:cs="Times New Roman"/>
          <w:sz w:val="28"/>
          <w:szCs w:val="28"/>
          <w:lang w:val="vi-VN"/>
        </w:rPr>
        <w:t>ấp vốn để thực hiện việc đầu tư vốn nhà nước vào doanh nghiệp; quyết định việc chuyển nhượng vốn đầu tư của doanh nghiệp</w:t>
      </w:r>
      <w:r w:rsidR="00EA3DAA" w:rsidRPr="00BA6D98">
        <w:rPr>
          <w:rFonts w:cs="Times New Roman"/>
          <w:sz w:val="28"/>
          <w:szCs w:val="28"/>
        </w:rPr>
        <w:t xml:space="preserve"> </w:t>
      </w:r>
      <w:r w:rsidR="00EA3DAA" w:rsidRPr="00BA6D98">
        <w:rPr>
          <w:rFonts w:cs="Times New Roman"/>
          <w:sz w:val="28"/>
          <w:szCs w:val="28"/>
          <w:lang w:val="vi-VN"/>
        </w:rPr>
        <w:t>tại công ty cổ phần, công ty trách nhiệm hữu hạn hai thành viên trở lên trong trường hợp giá trị chuyển nhượng thấp hơn giá trị ghi trên sổ sách kế toán của doanh nghiệp</w:t>
      </w:r>
      <w:r w:rsidR="00EA3DAA" w:rsidRPr="00BA6D98">
        <w:rPr>
          <w:rFonts w:cs="Times New Roman"/>
          <w:sz w:val="28"/>
          <w:szCs w:val="28"/>
        </w:rPr>
        <w:t xml:space="preserve"> </w:t>
      </w:r>
      <w:r w:rsidR="00EA3DAA" w:rsidRPr="00BA6D98">
        <w:rPr>
          <w:rFonts w:cs="Times New Roman"/>
          <w:sz w:val="28"/>
          <w:szCs w:val="28"/>
          <w:lang w:val="vi-VN"/>
        </w:rPr>
        <w:t>sau khi đã bù trừ dự phòng tổn thất vốn đầu tư</w:t>
      </w:r>
      <w:r w:rsidR="00EA3DAA" w:rsidRPr="00BA6D98">
        <w:rPr>
          <w:rFonts w:cs="Times New Roman"/>
          <w:sz w:val="28"/>
          <w:szCs w:val="28"/>
        </w:rPr>
        <w:t>.</w:t>
      </w:r>
    </w:p>
    <w:p w:rsidR="00072AB7" w:rsidRPr="00BA6D98" w:rsidRDefault="00172E9E" w:rsidP="00385C88">
      <w:pPr>
        <w:spacing w:before="120" w:after="0" w:line="240" w:lineRule="auto"/>
        <w:ind w:firstLine="720"/>
        <w:jc w:val="both"/>
        <w:rPr>
          <w:rFonts w:cs="Times New Roman"/>
          <w:sz w:val="28"/>
          <w:szCs w:val="28"/>
        </w:rPr>
      </w:pPr>
      <w:r w:rsidRPr="00BA6D98">
        <w:rPr>
          <w:rFonts w:cs="Times New Roman"/>
          <w:sz w:val="28"/>
          <w:szCs w:val="28"/>
          <w:lang w:val="vi-VN"/>
        </w:rPr>
        <w:lastRenderedPageBreak/>
        <w:t>9</w:t>
      </w:r>
      <w:r w:rsidR="00EA3DAA" w:rsidRPr="00BA6D98">
        <w:rPr>
          <w:rFonts w:cs="Times New Roman"/>
          <w:sz w:val="28"/>
          <w:szCs w:val="28"/>
          <w:lang w:val="vi-VN"/>
        </w:rPr>
        <w:t xml:space="preserve">. </w:t>
      </w:r>
      <w:r w:rsidR="00072AB7" w:rsidRPr="00BA6D98">
        <w:rPr>
          <w:rFonts w:cs="Times New Roman"/>
          <w:sz w:val="28"/>
          <w:szCs w:val="28"/>
          <w:lang w:val="vi-VN"/>
        </w:rPr>
        <w:t xml:space="preserve">Thực hiện quyền </w:t>
      </w:r>
      <w:r w:rsidR="00EA3DAA" w:rsidRPr="00BA6D98">
        <w:rPr>
          <w:rFonts w:cs="Times New Roman"/>
          <w:sz w:val="28"/>
          <w:szCs w:val="28"/>
          <w:lang w:val="vi-VN"/>
        </w:rPr>
        <w:t xml:space="preserve">giám sát, đánh giá </w:t>
      </w:r>
      <w:r w:rsidR="00072AB7" w:rsidRPr="00BA6D98">
        <w:rPr>
          <w:rFonts w:cs="Times New Roman"/>
          <w:sz w:val="28"/>
          <w:szCs w:val="28"/>
          <w:lang w:val="vi-VN"/>
        </w:rPr>
        <w:t xml:space="preserve">hoạt động của </w:t>
      </w:r>
      <w:r w:rsidR="00EA3DAA" w:rsidRPr="00BA6D98">
        <w:rPr>
          <w:rFonts w:cs="Times New Roman"/>
          <w:sz w:val="28"/>
          <w:szCs w:val="28"/>
          <w:lang w:val="vi-VN"/>
        </w:rPr>
        <w:t>doanh nghiệp</w:t>
      </w:r>
      <w:r w:rsidR="00643DE4" w:rsidRPr="00BA6D98">
        <w:rPr>
          <w:rFonts w:cs="Times New Roman"/>
          <w:sz w:val="28"/>
          <w:szCs w:val="28"/>
          <w:lang w:val="vi-VN"/>
        </w:rPr>
        <w:t xml:space="preserve"> và người quản lý doanh nghiệp theo quy định tại Nghị định này. </w:t>
      </w:r>
      <w:r w:rsidR="00072AB7" w:rsidRPr="00BA6D98">
        <w:rPr>
          <w:rFonts w:cs="Times New Roman"/>
          <w:sz w:val="28"/>
          <w:szCs w:val="28"/>
          <w:lang w:val="vi-VN"/>
        </w:rPr>
        <w:t xml:space="preserve"> </w:t>
      </w:r>
    </w:p>
    <w:p w:rsidR="008E7D90" w:rsidRPr="00BA6D98" w:rsidRDefault="00643DE4" w:rsidP="00385C88">
      <w:pPr>
        <w:spacing w:before="120" w:after="0" w:line="240" w:lineRule="auto"/>
        <w:ind w:firstLine="720"/>
        <w:jc w:val="both"/>
        <w:rPr>
          <w:rFonts w:cs="Times New Roman"/>
          <w:sz w:val="28"/>
          <w:szCs w:val="28"/>
        </w:rPr>
      </w:pPr>
      <w:r w:rsidRPr="00BA6D98">
        <w:rPr>
          <w:rFonts w:cs="Times New Roman"/>
          <w:sz w:val="28"/>
          <w:szCs w:val="28"/>
        </w:rPr>
        <w:t>10</w:t>
      </w:r>
      <w:r w:rsidR="00351CCD" w:rsidRPr="00BA6D98">
        <w:rPr>
          <w:rFonts w:cs="Times New Roman"/>
          <w:sz w:val="28"/>
          <w:szCs w:val="28"/>
        </w:rPr>
        <w:t>.</w:t>
      </w:r>
      <w:r w:rsidR="008E7D90" w:rsidRPr="00BA6D98">
        <w:rPr>
          <w:rFonts w:cs="Times New Roman"/>
          <w:sz w:val="28"/>
          <w:szCs w:val="28"/>
        </w:rPr>
        <w:t xml:space="preserve"> Các quyền và trách nhiệm khác theo quy định của pháp luật</w:t>
      </w:r>
      <w:r w:rsidR="00351CCD" w:rsidRPr="00BA6D98">
        <w:rPr>
          <w:rFonts w:cs="Times New Roman"/>
          <w:sz w:val="28"/>
          <w:szCs w:val="28"/>
        </w:rPr>
        <w:t>.</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b/>
          <w:bCs/>
          <w:sz w:val="28"/>
          <w:szCs w:val="28"/>
          <w:lang w:val="vi-VN"/>
        </w:rPr>
        <w:t>Điều </w:t>
      </w:r>
      <w:bookmarkStart w:id="3" w:name="Dieu_15"/>
      <w:bookmarkEnd w:id="3"/>
      <w:r w:rsidRPr="00BA6D98">
        <w:rPr>
          <w:rFonts w:cs="Times New Roman"/>
          <w:b/>
          <w:bCs/>
          <w:sz w:val="28"/>
          <w:szCs w:val="28"/>
        </w:rPr>
        <w:t>1</w:t>
      </w:r>
      <w:r w:rsidR="00BE0F07" w:rsidRPr="00BA6D98">
        <w:rPr>
          <w:rFonts w:cs="Times New Roman"/>
          <w:b/>
          <w:bCs/>
          <w:sz w:val="28"/>
          <w:szCs w:val="28"/>
        </w:rPr>
        <w:t>1</w:t>
      </w:r>
      <w:r w:rsidRPr="00BA6D98">
        <w:rPr>
          <w:rFonts w:cs="Times New Roman"/>
          <w:b/>
          <w:bCs/>
          <w:sz w:val="28"/>
          <w:szCs w:val="28"/>
          <w:lang w:val="vi-VN"/>
        </w:rPr>
        <w:t xml:space="preserve">. </w:t>
      </w:r>
      <w:r w:rsidRPr="00BA6D98">
        <w:rPr>
          <w:rFonts w:cs="Times New Roman"/>
          <w:b/>
          <w:bCs/>
          <w:sz w:val="28"/>
          <w:szCs w:val="28"/>
        </w:rPr>
        <w:t>Nghĩa vụ đối với doanh nghiệp nhà nước</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1. Thực hiện nghĩa vụ đầu tư</w:t>
      </w:r>
      <w:r w:rsidR="00F14355" w:rsidRPr="00BA6D98">
        <w:rPr>
          <w:rFonts w:cs="Times New Roman"/>
          <w:sz w:val="28"/>
          <w:szCs w:val="28"/>
        </w:rPr>
        <w:t xml:space="preserve"> </w:t>
      </w:r>
      <w:r w:rsidRPr="00BA6D98">
        <w:rPr>
          <w:rFonts w:cs="Times New Roman"/>
          <w:sz w:val="28"/>
          <w:szCs w:val="28"/>
        </w:rPr>
        <w:t>đủ vốn điều lệ cho doanh nghiệp theo quy định của Chính phủ về đầu tư vốn nhà nước vào doanh nghiệp và quản lý, sử dụng vốn, tài sản tại doanh nghiệp.</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2. T</w:t>
      </w:r>
      <w:r w:rsidRPr="00BA6D98">
        <w:rPr>
          <w:rFonts w:cs="Times New Roman"/>
          <w:sz w:val="28"/>
          <w:szCs w:val="28"/>
          <w:lang w:val="vi-VN"/>
        </w:rPr>
        <w:t xml:space="preserve">uân thủ Điều lệ </w:t>
      </w:r>
      <w:r w:rsidRPr="00BA6D98">
        <w:rPr>
          <w:rFonts w:cs="Times New Roman"/>
          <w:sz w:val="28"/>
          <w:szCs w:val="28"/>
        </w:rPr>
        <w:t xml:space="preserve">đã được phê duyệt của doanh nghiệp </w:t>
      </w:r>
      <w:r w:rsidRPr="00BA6D98">
        <w:rPr>
          <w:rFonts w:cs="Times New Roman"/>
          <w:sz w:val="28"/>
          <w:szCs w:val="28"/>
          <w:lang w:val="vi-VN"/>
        </w:rPr>
        <w:t>và phải chịu trách nhiệm trước pháp luật về những quyết định không đúng thẩm quyền.</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3. G</w:t>
      </w:r>
      <w:r w:rsidRPr="00BA6D98">
        <w:rPr>
          <w:rFonts w:cs="Times New Roman"/>
          <w:sz w:val="28"/>
          <w:szCs w:val="28"/>
          <w:lang w:val="vi-VN"/>
        </w:rPr>
        <w:t>iám sát, kiểm tra, đánh giá các khoản nợ và nghĩa vụ tài sản khác của</w:t>
      </w:r>
      <w:r w:rsidRPr="00BA6D98">
        <w:rPr>
          <w:rFonts w:cs="Times New Roman"/>
          <w:sz w:val="28"/>
          <w:szCs w:val="28"/>
        </w:rPr>
        <w:t xml:space="preserve"> doanh nghiệp</w:t>
      </w:r>
      <w:r w:rsidRPr="00BA6D98">
        <w:rPr>
          <w:rFonts w:cs="Times New Roman"/>
          <w:sz w:val="28"/>
          <w:szCs w:val="28"/>
          <w:lang w:val="vi-VN"/>
        </w:rPr>
        <w:t xml:space="preserve">. Trường hợp phát hiện </w:t>
      </w:r>
      <w:r w:rsidRPr="00BA6D98">
        <w:rPr>
          <w:rFonts w:cs="Times New Roman"/>
          <w:sz w:val="28"/>
          <w:szCs w:val="28"/>
        </w:rPr>
        <w:t>doanh nghiệp</w:t>
      </w:r>
      <w:r w:rsidRPr="00BA6D98">
        <w:rPr>
          <w:rFonts w:cs="Times New Roman"/>
          <w:sz w:val="28"/>
          <w:szCs w:val="28"/>
          <w:lang w:val="vi-VN"/>
        </w:rPr>
        <w:t xml:space="preserve"> gặp khó khăn trong thanh toán các khoản nợ và nghĩa vụ tài sản khác, </w:t>
      </w:r>
      <w:r w:rsidRPr="00BA6D98">
        <w:rPr>
          <w:rFonts w:cs="Times New Roman"/>
          <w:sz w:val="28"/>
          <w:szCs w:val="28"/>
        </w:rPr>
        <w:t xml:space="preserve">cơ quan đại diện chủ sở hữu </w:t>
      </w:r>
      <w:r w:rsidRPr="00BA6D98">
        <w:rPr>
          <w:rFonts w:cs="Times New Roman"/>
          <w:sz w:val="28"/>
          <w:szCs w:val="28"/>
          <w:lang w:val="vi-VN"/>
        </w:rPr>
        <w:t xml:space="preserve">yêu cầu và chỉ đạo </w:t>
      </w:r>
      <w:r w:rsidRPr="00BA6D98">
        <w:rPr>
          <w:rFonts w:cs="Times New Roman"/>
          <w:sz w:val="28"/>
          <w:szCs w:val="28"/>
        </w:rPr>
        <w:t xml:space="preserve">doanh nghiệp </w:t>
      </w:r>
      <w:r w:rsidRPr="00BA6D98">
        <w:rPr>
          <w:rFonts w:cs="Times New Roman"/>
          <w:sz w:val="28"/>
          <w:szCs w:val="28"/>
          <w:lang w:val="vi-VN"/>
        </w:rPr>
        <w:t>có đề án khắc phục và báo cáo cơ quan có thẩm quyền xem xét, quyết định.</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4. C</w:t>
      </w:r>
      <w:r w:rsidRPr="00BA6D98">
        <w:rPr>
          <w:rFonts w:cs="Times New Roman"/>
          <w:sz w:val="28"/>
          <w:szCs w:val="28"/>
          <w:lang w:val="vi-VN"/>
        </w:rPr>
        <w:t>hỉ đạo Hội đ</w:t>
      </w:r>
      <w:r w:rsidRPr="00BA6D98">
        <w:rPr>
          <w:rFonts w:cs="Times New Roman"/>
          <w:sz w:val="28"/>
          <w:szCs w:val="28"/>
        </w:rPr>
        <w:t>ồ</w:t>
      </w:r>
      <w:r w:rsidRPr="00BA6D98">
        <w:rPr>
          <w:rFonts w:cs="Times New Roman"/>
          <w:sz w:val="28"/>
          <w:szCs w:val="28"/>
          <w:lang w:val="vi-VN"/>
        </w:rPr>
        <w:t>ng thành viên, Chủ tịch công ty, Tổng giám đốc</w:t>
      </w:r>
      <w:r w:rsidRPr="00BA6D98">
        <w:rPr>
          <w:rFonts w:cs="Times New Roman"/>
          <w:sz w:val="28"/>
          <w:szCs w:val="28"/>
        </w:rPr>
        <w:t xml:space="preserve">, </w:t>
      </w:r>
      <w:r w:rsidRPr="00BA6D98">
        <w:rPr>
          <w:rFonts w:cs="Times New Roman"/>
          <w:sz w:val="28"/>
          <w:szCs w:val="28"/>
          <w:lang w:val="vi-VN"/>
        </w:rPr>
        <w:t xml:space="preserve">Giám đốc thực hiện thủ tục yêu cầu phá sản </w:t>
      </w:r>
      <w:r w:rsidRPr="00BA6D98">
        <w:rPr>
          <w:rFonts w:cs="Times New Roman"/>
          <w:sz w:val="28"/>
          <w:szCs w:val="28"/>
        </w:rPr>
        <w:t>k</w:t>
      </w:r>
      <w:r w:rsidRPr="00BA6D98">
        <w:rPr>
          <w:rFonts w:cs="Times New Roman"/>
          <w:sz w:val="28"/>
          <w:szCs w:val="28"/>
          <w:lang w:val="vi-VN"/>
        </w:rPr>
        <w:t xml:space="preserve">hi </w:t>
      </w:r>
      <w:r w:rsidRPr="00BA6D98">
        <w:rPr>
          <w:rFonts w:cs="Times New Roman"/>
          <w:sz w:val="28"/>
          <w:szCs w:val="28"/>
        </w:rPr>
        <w:t xml:space="preserve">doanh nghiệp </w:t>
      </w:r>
      <w:r w:rsidRPr="00BA6D98">
        <w:rPr>
          <w:rFonts w:cs="Times New Roman"/>
          <w:sz w:val="28"/>
          <w:szCs w:val="28"/>
          <w:lang w:val="vi-VN"/>
        </w:rPr>
        <w:t>lâm vào tình trạng phá sản theo quy định của pháp luật</w:t>
      </w:r>
      <w:r w:rsidRPr="00BA6D98">
        <w:rPr>
          <w:rFonts w:cs="Times New Roman"/>
          <w:sz w:val="28"/>
          <w:szCs w:val="28"/>
        </w:rPr>
        <w:t xml:space="preserve"> có liên quan</w:t>
      </w:r>
      <w:r w:rsidRPr="00BA6D98">
        <w:rPr>
          <w:rFonts w:cs="Times New Roman"/>
          <w:sz w:val="28"/>
          <w:szCs w:val="28"/>
          <w:lang w:val="vi-VN"/>
        </w:rPr>
        <w:t xml:space="preserve">. </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bCs/>
          <w:sz w:val="28"/>
          <w:szCs w:val="28"/>
        </w:rPr>
        <w:t>5. T</w:t>
      </w:r>
      <w:r w:rsidRPr="00BA6D98">
        <w:rPr>
          <w:rFonts w:cs="Times New Roman"/>
          <w:sz w:val="28"/>
          <w:szCs w:val="28"/>
          <w:lang w:val="vi-VN"/>
        </w:rPr>
        <w:t xml:space="preserve">hực hiện đúng thẩm quyền, đúng pháp luật khi phê duyệt chủ trương đầu tư, mua, bán tài sản, hợp đồng vay, cho vay của </w:t>
      </w:r>
      <w:r w:rsidRPr="00BA6D98">
        <w:rPr>
          <w:rFonts w:cs="Times New Roman"/>
          <w:sz w:val="28"/>
          <w:szCs w:val="28"/>
        </w:rPr>
        <w:t>doanh nghiệp</w:t>
      </w:r>
      <w:r w:rsidRPr="00BA6D98">
        <w:rPr>
          <w:rFonts w:cs="Times New Roman"/>
          <w:sz w:val="28"/>
          <w:szCs w:val="28"/>
          <w:lang w:val="vi-VN"/>
        </w:rPr>
        <w:t>; giám sát thực hiện các quyết định và phê duyệt của mình.</w:t>
      </w:r>
      <w:r w:rsidRPr="00BA6D98">
        <w:rPr>
          <w:rFonts w:cs="Times New Roman"/>
          <w:sz w:val="28"/>
          <w:szCs w:val="28"/>
        </w:rPr>
        <w:t xml:space="preserve">  </w:t>
      </w:r>
    </w:p>
    <w:p w:rsidR="00BB2740" w:rsidRPr="00BA6D98" w:rsidRDefault="00882E6E" w:rsidP="00385C88">
      <w:pPr>
        <w:spacing w:before="120" w:after="0" w:line="240" w:lineRule="auto"/>
        <w:ind w:firstLine="720"/>
        <w:jc w:val="both"/>
        <w:rPr>
          <w:rFonts w:cs="Times New Roman"/>
          <w:sz w:val="28"/>
          <w:szCs w:val="28"/>
        </w:rPr>
      </w:pPr>
      <w:r w:rsidRPr="00BA6D98">
        <w:rPr>
          <w:rFonts w:cs="Times New Roman"/>
          <w:sz w:val="28"/>
          <w:szCs w:val="28"/>
        </w:rPr>
        <w:t xml:space="preserve">Chịu trách nhiệm theo </w:t>
      </w:r>
      <w:r w:rsidR="00BB2740" w:rsidRPr="00BA6D98">
        <w:rPr>
          <w:rFonts w:cs="Times New Roman"/>
          <w:sz w:val="28"/>
          <w:szCs w:val="28"/>
        </w:rPr>
        <w:t>quy định của pháp luật nếu quyết định không đúng thẩm quyền hoặc tài sản cố định được đầu tư, xây dựng, mua, bán không sử dụng được, sử dụng không hiệu quả.</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6. B</w:t>
      </w:r>
      <w:r w:rsidRPr="00BA6D98">
        <w:rPr>
          <w:rFonts w:cs="Times New Roman"/>
          <w:sz w:val="28"/>
          <w:szCs w:val="28"/>
          <w:lang w:val="vi-VN"/>
        </w:rPr>
        <w:t xml:space="preserve">ảo đảm quyền kinh doanh theo pháp luật của </w:t>
      </w:r>
      <w:r w:rsidRPr="00BA6D98">
        <w:rPr>
          <w:rFonts w:cs="Times New Roman"/>
          <w:sz w:val="28"/>
          <w:szCs w:val="28"/>
        </w:rPr>
        <w:t>doanh nghiệp</w:t>
      </w:r>
      <w:r w:rsidRPr="00BA6D98">
        <w:rPr>
          <w:rFonts w:cs="Times New Roman"/>
          <w:sz w:val="28"/>
          <w:szCs w:val="28"/>
          <w:lang w:val="vi-VN"/>
        </w:rPr>
        <w:t>; bảo đảm để Hội đồng thành viên, Chủ tịch, Tổng giám đốc</w:t>
      </w:r>
      <w:r w:rsidRPr="00BA6D98">
        <w:rPr>
          <w:rFonts w:cs="Times New Roman"/>
          <w:sz w:val="28"/>
          <w:szCs w:val="28"/>
        </w:rPr>
        <w:t>,</w:t>
      </w:r>
      <w:r w:rsidRPr="00BA6D98">
        <w:rPr>
          <w:rFonts w:cs="Times New Roman"/>
          <w:sz w:val="28"/>
          <w:szCs w:val="28"/>
          <w:lang w:val="vi-VN"/>
        </w:rPr>
        <w:t xml:space="preserve"> Giám đốc chủ động quản lý, điều hành có hiệu quả </w:t>
      </w:r>
      <w:r w:rsidRPr="00BA6D98">
        <w:rPr>
          <w:rFonts w:cs="Times New Roman"/>
          <w:sz w:val="28"/>
          <w:szCs w:val="28"/>
        </w:rPr>
        <w:t xml:space="preserve">doanh nghiệp </w:t>
      </w:r>
      <w:r w:rsidRPr="00BA6D98">
        <w:rPr>
          <w:rFonts w:cs="Times New Roman"/>
          <w:sz w:val="28"/>
          <w:szCs w:val="28"/>
          <w:lang w:val="vi-VN"/>
        </w:rPr>
        <w:t xml:space="preserve">theo quy định của pháp luật và Điều lệ </w:t>
      </w:r>
      <w:r w:rsidRPr="00BA6D98">
        <w:rPr>
          <w:rFonts w:cs="Times New Roman"/>
          <w:sz w:val="28"/>
          <w:szCs w:val="28"/>
        </w:rPr>
        <w:t>doanh nghiệp</w:t>
      </w:r>
      <w:r w:rsidRPr="00BA6D98">
        <w:rPr>
          <w:rFonts w:cs="Times New Roman"/>
          <w:sz w:val="28"/>
          <w:szCs w:val="28"/>
          <w:lang w:val="vi-VN"/>
        </w:rPr>
        <w:t>.</w:t>
      </w:r>
    </w:p>
    <w:p w:rsidR="00BB2740" w:rsidRPr="00BA6D98" w:rsidRDefault="00BB2740" w:rsidP="00385C88">
      <w:pPr>
        <w:spacing w:before="120" w:after="0" w:line="240" w:lineRule="auto"/>
        <w:ind w:firstLine="720"/>
        <w:jc w:val="both"/>
        <w:rPr>
          <w:rFonts w:cs="Times New Roman"/>
          <w:sz w:val="28"/>
          <w:szCs w:val="28"/>
        </w:rPr>
      </w:pPr>
      <w:r w:rsidRPr="00BA6D98">
        <w:rPr>
          <w:rFonts w:cs="Times New Roman"/>
          <w:sz w:val="28"/>
          <w:szCs w:val="28"/>
        </w:rPr>
        <w:t xml:space="preserve">7. Thực hiện các nghĩa vụ khác theo quy định của pháp luật </w:t>
      </w:r>
      <w:r w:rsidRPr="00BA6D98">
        <w:rPr>
          <w:rFonts w:cs="Times New Roman"/>
          <w:sz w:val="28"/>
          <w:szCs w:val="28"/>
          <w:lang w:val="vi-VN"/>
        </w:rPr>
        <w:t>về đầu tư vốn nhà nước vào doanh nghiệp và quản lý, sử dụng vốn, tài sản tại doanh nghiệp</w:t>
      </w:r>
      <w:r w:rsidRPr="00BA6D98">
        <w:rPr>
          <w:rFonts w:cs="Times New Roman"/>
          <w:sz w:val="28"/>
          <w:szCs w:val="28"/>
        </w:rPr>
        <w:t>.</w:t>
      </w:r>
    </w:p>
    <w:p w:rsidR="00ED702B" w:rsidRPr="00BA6D98" w:rsidRDefault="008E7D90" w:rsidP="00385C88">
      <w:pPr>
        <w:spacing w:before="120" w:after="0" w:line="240" w:lineRule="auto"/>
        <w:ind w:firstLine="720"/>
        <w:jc w:val="both"/>
        <w:rPr>
          <w:rFonts w:cs="Times New Roman"/>
          <w:b/>
          <w:sz w:val="28"/>
          <w:szCs w:val="28"/>
        </w:rPr>
      </w:pPr>
      <w:r w:rsidRPr="00BA6D98">
        <w:rPr>
          <w:rFonts w:cs="Times New Roman"/>
          <w:b/>
          <w:sz w:val="28"/>
          <w:szCs w:val="28"/>
        </w:rPr>
        <w:t xml:space="preserve">Điều </w:t>
      </w:r>
      <w:r w:rsidR="00BB2740" w:rsidRPr="00BA6D98">
        <w:rPr>
          <w:rFonts w:cs="Times New Roman"/>
          <w:b/>
          <w:sz w:val="28"/>
          <w:szCs w:val="28"/>
        </w:rPr>
        <w:t>1</w:t>
      </w:r>
      <w:r w:rsidR="00BE0F07" w:rsidRPr="00BA6D98">
        <w:rPr>
          <w:rFonts w:cs="Times New Roman"/>
          <w:b/>
          <w:sz w:val="28"/>
          <w:szCs w:val="28"/>
        </w:rPr>
        <w:t>2</w:t>
      </w:r>
      <w:r w:rsidRPr="00BA6D98">
        <w:rPr>
          <w:rFonts w:cs="Times New Roman"/>
          <w:b/>
          <w:sz w:val="28"/>
          <w:szCs w:val="28"/>
        </w:rPr>
        <w:t xml:space="preserve">. </w:t>
      </w:r>
      <w:r w:rsidR="00643DE4" w:rsidRPr="00BA6D98">
        <w:rPr>
          <w:rFonts w:cs="Times New Roman"/>
          <w:b/>
          <w:sz w:val="28"/>
          <w:szCs w:val="28"/>
        </w:rPr>
        <w:t xml:space="preserve">Quyền hạn trong </w:t>
      </w:r>
      <w:r w:rsidR="00BB2740" w:rsidRPr="00BA6D98">
        <w:rPr>
          <w:rFonts w:cs="Times New Roman"/>
          <w:b/>
          <w:sz w:val="28"/>
          <w:szCs w:val="28"/>
        </w:rPr>
        <w:t>t</w:t>
      </w:r>
      <w:r w:rsidR="005E52EA" w:rsidRPr="00BA6D98">
        <w:rPr>
          <w:rFonts w:cs="Times New Roman"/>
          <w:b/>
          <w:sz w:val="28"/>
          <w:szCs w:val="28"/>
        </w:rPr>
        <w:t>hực hiện q</w:t>
      </w:r>
      <w:r w:rsidRPr="00BA6D98">
        <w:rPr>
          <w:rFonts w:cs="Times New Roman"/>
          <w:b/>
          <w:sz w:val="28"/>
          <w:szCs w:val="28"/>
        </w:rPr>
        <w:t xml:space="preserve">uyền </w:t>
      </w:r>
      <w:r w:rsidR="00387CFE" w:rsidRPr="00BA6D98">
        <w:rPr>
          <w:rFonts w:cs="Times New Roman"/>
          <w:b/>
          <w:sz w:val="28"/>
          <w:szCs w:val="28"/>
        </w:rPr>
        <w:t xml:space="preserve">chủ sở hữu </w:t>
      </w:r>
      <w:r w:rsidR="00ED702B" w:rsidRPr="00BA6D98">
        <w:rPr>
          <w:rFonts w:cs="Times New Roman"/>
          <w:b/>
          <w:sz w:val="28"/>
          <w:szCs w:val="28"/>
        </w:rPr>
        <w:t xml:space="preserve">phần vốn nhà nước </w:t>
      </w:r>
      <w:r w:rsidRPr="00BA6D98">
        <w:rPr>
          <w:rFonts w:cs="Times New Roman"/>
          <w:b/>
          <w:sz w:val="28"/>
          <w:szCs w:val="28"/>
        </w:rPr>
        <w:t xml:space="preserve">tại </w:t>
      </w:r>
      <w:r w:rsidR="00ED702B" w:rsidRPr="00BA6D98">
        <w:rPr>
          <w:rFonts w:cs="Times New Roman"/>
          <w:b/>
          <w:sz w:val="28"/>
          <w:szCs w:val="28"/>
        </w:rPr>
        <w:t>công ty cổ phần, công ty trách nhiệm hữu hạn hai thành viên trở lên</w:t>
      </w:r>
    </w:p>
    <w:p w:rsidR="001F30EA" w:rsidRPr="00BA6D98" w:rsidRDefault="001F30EA" w:rsidP="00385C88">
      <w:pPr>
        <w:spacing w:before="120" w:after="0" w:line="240" w:lineRule="auto"/>
        <w:ind w:firstLine="720"/>
        <w:jc w:val="both"/>
        <w:rPr>
          <w:rFonts w:cs="Times New Roman"/>
          <w:sz w:val="28"/>
          <w:szCs w:val="28"/>
        </w:rPr>
      </w:pPr>
      <w:r w:rsidRPr="00BA6D98">
        <w:rPr>
          <w:rFonts w:cs="Times New Roman"/>
          <w:sz w:val="28"/>
          <w:szCs w:val="28"/>
        </w:rPr>
        <w:t>1. Ủy ban thực hiện quản lý vốn nhà nước đầu tư tại công ty cổ phần, công ty trách nhiệm hữu hạn hai thành viên trở lên thông qua người đại diện phần vốn nhà nước.</w:t>
      </w:r>
    </w:p>
    <w:p w:rsidR="008E7D90" w:rsidRPr="00BA6D98" w:rsidRDefault="001F30EA" w:rsidP="00385C88">
      <w:pPr>
        <w:spacing w:before="120" w:after="0" w:line="240" w:lineRule="auto"/>
        <w:ind w:firstLine="720"/>
        <w:jc w:val="both"/>
        <w:rPr>
          <w:rFonts w:cs="Times New Roman"/>
          <w:sz w:val="28"/>
          <w:szCs w:val="28"/>
        </w:rPr>
      </w:pPr>
      <w:r w:rsidRPr="00BA6D98">
        <w:rPr>
          <w:rFonts w:cs="Times New Roman"/>
          <w:sz w:val="28"/>
          <w:szCs w:val="28"/>
        </w:rPr>
        <w:t>2</w:t>
      </w:r>
      <w:r w:rsidR="00B272EC" w:rsidRPr="00BA6D98">
        <w:rPr>
          <w:rFonts w:cs="Times New Roman"/>
          <w:sz w:val="28"/>
          <w:szCs w:val="28"/>
        </w:rPr>
        <w:t xml:space="preserve">. </w:t>
      </w:r>
      <w:r w:rsidR="00DD030A" w:rsidRPr="00BA6D98">
        <w:rPr>
          <w:rFonts w:cs="Times New Roman"/>
          <w:sz w:val="28"/>
          <w:szCs w:val="28"/>
        </w:rPr>
        <w:t>Ủy ban q</w:t>
      </w:r>
      <w:r w:rsidR="00643DE4" w:rsidRPr="00BA6D98">
        <w:rPr>
          <w:rFonts w:cs="Times New Roman"/>
          <w:sz w:val="28"/>
          <w:szCs w:val="28"/>
        </w:rPr>
        <w:t xml:space="preserve">uyết định </w:t>
      </w:r>
      <w:r w:rsidR="00B272EC" w:rsidRPr="00BA6D98">
        <w:rPr>
          <w:rFonts w:cs="Times New Roman"/>
          <w:sz w:val="28"/>
          <w:szCs w:val="28"/>
        </w:rPr>
        <w:t>c</w:t>
      </w:r>
      <w:r w:rsidR="008E7D90" w:rsidRPr="00BA6D98">
        <w:rPr>
          <w:rFonts w:cs="Times New Roman"/>
          <w:sz w:val="28"/>
          <w:szCs w:val="28"/>
        </w:rPr>
        <w:t>ử, bãi nhiệm, miễn nhiệm, khen thưởng, kỷ luật, quyết định tiền lương, phụ cấp trách nhiệm, tiền thưởng và quyền lợi khác của người đại diện phần vốn nhà nước.</w:t>
      </w:r>
    </w:p>
    <w:p w:rsidR="00E47386" w:rsidRPr="00BA6D98" w:rsidRDefault="001F30EA" w:rsidP="00385C88">
      <w:pPr>
        <w:spacing w:before="120" w:after="0" w:line="240" w:lineRule="auto"/>
        <w:ind w:firstLine="720"/>
        <w:jc w:val="both"/>
        <w:rPr>
          <w:rFonts w:cs="Times New Roman"/>
          <w:sz w:val="28"/>
          <w:szCs w:val="28"/>
        </w:rPr>
      </w:pPr>
      <w:r w:rsidRPr="00BA6D98">
        <w:rPr>
          <w:rFonts w:cs="Times New Roman"/>
          <w:sz w:val="28"/>
          <w:szCs w:val="28"/>
        </w:rPr>
        <w:lastRenderedPageBreak/>
        <w:t>3</w:t>
      </w:r>
      <w:r w:rsidR="00E47386" w:rsidRPr="00BA6D98">
        <w:rPr>
          <w:rFonts w:cs="Times New Roman"/>
          <w:sz w:val="28"/>
          <w:szCs w:val="28"/>
        </w:rPr>
        <w:t>. Người đại diện phải đáp ứng các tiêu chuẩn sau đây:</w:t>
      </w:r>
    </w:p>
    <w:p w:rsidR="00E47386" w:rsidRPr="00BA6D98" w:rsidRDefault="00E47386" w:rsidP="00385C88">
      <w:pPr>
        <w:spacing w:before="120" w:after="0" w:line="240" w:lineRule="auto"/>
        <w:ind w:firstLine="720"/>
        <w:jc w:val="both"/>
        <w:rPr>
          <w:rFonts w:cs="Times New Roman"/>
          <w:sz w:val="28"/>
          <w:szCs w:val="28"/>
        </w:rPr>
      </w:pPr>
      <w:r w:rsidRPr="00BA6D98">
        <w:rPr>
          <w:rFonts w:cs="Times New Roman"/>
          <w:sz w:val="28"/>
          <w:szCs w:val="28"/>
        </w:rPr>
        <w:t>a) Có năng lực, trình độ chuyên môn nghiệp vụ, kinh nghiệm công tác phù hợp với yêu cầu của vị trí, chức danh được cử làm người đại diện;</w:t>
      </w:r>
    </w:p>
    <w:p w:rsidR="00FB7D54"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 xml:space="preserve">b) Không phải là vợ hoặc chồng, cha đẻ, cha nuôi, mẹ đẻ, mẹ nuôi, con đẻ, con nuôi, anh ruột, chị ruột, em </w:t>
      </w:r>
      <w:r w:rsidR="00882E6E" w:rsidRPr="00BA6D98">
        <w:rPr>
          <w:rFonts w:cs="Times New Roman"/>
          <w:sz w:val="28"/>
          <w:szCs w:val="28"/>
        </w:rPr>
        <w:t>ruột</w:t>
      </w:r>
      <w:r w:rsidRPr="00BA6D98">
        <w:rPr>
          <w:rFonts w:cs="Times New Roman"/>
          <w:sz w:val="28"/>
          <w:szCs w:val="28"/>
        </w:rPr>
        <w:t>, anh rể, em rể, chị dâu, em dâu của Người đứng đầu, Cấp phó của người đứng đầu Ủy ban; Chủ tịch và thành viên Hội đồng thành viên, Chủ tịch và thành viên Hội đồng quản trị, Chủ tịch công ty, Kiểm soát viên, Tổng Giám đốc hoặc Giám đốc, Phó Tổng giám đốc hoặc Phó Giám đốc, Kế toán trưởng của doanh nghiệp;</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c</w:t>
      </w:r>
      <w:r w:rsidR="00E47386" w:rsidRPr="00BA6D98">
        <w:rPr>
          <w:rFonts w:cs="Times New Roman"/>
          <w:sz w:val="28"/>
          <w:szCs w:val="28"/>
        </w:rPr>
        <w:t>) Có đủ năng lực hành vi dân sự, đủ sức khỏe để hoàn thành nhiệm vụ được giao;</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d</w:t>
      </w:r>
      <w:r w:rsidR="00E47386" w:rsidRPr="00BA6D98">
        <w:rPr>
          <w:rFonts w:cs="Times New Roman"/>
          <w:sz w:val="28"/>
          <w:szCs w:val="28"/>
        </w:rPr>
        <w:t>) Hiểu biết pháp luật, có ý thức chấp hành pháp luật;</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đ</w:t>
      </w:r>
      <w:r w:rsidR="00E47386" w:rsidRPr="00BA6D98">
        <w:rPr>
          <w:rFonts w:cs="Times New Roman"/>
          <w:sz w:val="28"/>
          <w:szCs w:val="28"/>
        </w:rPr>
        <w:t>) Không trong thời gian cấm đảm nhiệm chức vụ, xem xét xử lý kỷ luật, điều tra, truy tố, xét xử, chấp hành hình phạt tù, thi hành quyết định kỷ luật;</w:t>
      </w:r>
    </w:p>
    <w:p w:rsidR="00E47386" w:rsidRPr="00BA6D98" w:rsidRDefault="00E47386" w:rsidP="00385C88">
      <w:pPr>
        <w:spacing w:before="120" w:after="0" w:line="240" w:lineRule="auto"/>
        <w:ind w:firstLine="720"/>
        <w:jc w:val="both"/>
        <w:rPr>
          <w:rFonts w:cs="Times New Roman"/>
          <w:sz w:val="28"/>
          <w:szCs w:val="28"/>
        </w:rPr>
      </w:pPr>
      <w:r w:rsidRPr="00BA6D98">
        <w:rPr>
          <w:rFonts w:cs="Times New Roman"/>
          <w:sz w:val="28"/>
          <w:szCs w:val="28"/>
        </w:rPr>
        <w:t>e) Tiêu chuẩn khác theo quy định của pháp luật về doanh nghiệp và quy định khác của pháp luật có liên quan.</w:t>
      </w:r>
    </w:p>
    <w:p w:rsidR="00FB7D54" w:rsidRPr="00BA6D98" w:rsidRDefault="001F30EA" w:rsidP="00385C88">
      <w:pPr>
        <w:spacing w:before="120" w:after="0" w:line="240" w:lineRule="auto"/>
        <w:ind w:firstLine="720"/>
        <w:jc w:val="both"/>
        <w:rPr>
          <w:rFonts w:cs="Times New Roman"/>
          <w:sz w:val="28"/>
          <w:szCs w:val="28"/>
        </w:rPr>
      </w:pPr>
      <w:r w:rsidRPr="00BA6D98">
        <w:rPr>
          <w:rFonts w:cs="Times New Roman"/>
          <w:sz w:val="28"/>
          <w:szCs w:val="28"/>
        </w:rPr>
        <w:t>4</w:t>
      </w:r>
      <w:r w:rsidR="00FB7D54" w:rsidRPr="00BA6D98">
        <w:rPr>
          <w:rFonts w:cs="Times New Roman"/>
          <w:sz w:val="28"/>
          <w:szCs w:val="28"/>
        </w:rPr>
        <w:t xml:space="preserve">. </w:t>
      </w:r>
      <w:r w:rsidR="00830C94" w:rsidRPr="00BA6D98">
        <w:rPr>
          <w:rFonts w:cs="Times New Roman"/>
          <w:sz w:val="28"/>
          <w:szCs w:val="28"/>
        </w:rPr>
        <w:t>Ủy ban có thể cử người đại diện chuyên trách và người đại diện không chuyên trách tại các doanh nghiệp</w:t>
      </w:r>
      <w:r w:rsidR="00FB7D54" w:rsidRPr="00BA6D98">
        <w:rPr>
          <w:rFonts w:cs="Times New Roman"/>
          <w:sz w:val="28"/>
          <w:szCs w:val="28"/>
        </w:rPr>
        <w:t>:</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 xml:space="preserve">a) </w:t>
      </w:r>
      <w:r w:rsidR="00E47386" w:rsidRPr="00BA6D98">
        <w:rPr>
          <w:rFonts w:cs="Times New Roman"/>
          <w:sz w:val="28"/>
          <w:szCs w:val="28"/>
        </w:rPr>
        <w:t>Việc cử người đại diện phải thực hiện bằng văn bản, trong đó quy định quyền, trách nhiệm của người đại diện.</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 xml:space="preserve">b) </w:t>
      </w:r>
      <w:r w:rsidR="00E47386" w:rsidRPr="00BA6D98">
        <w:rPr>
          <w:rFonts w:cs="Times New Roman"/>
          <w:sz w:val="28"/>
          <w:szCs w:val="28"/>
        </w:rPr>
        <w:t>Thời hạn cử người đại diện được xác định không quá nhiệm kỳ của Hội đồng thành viên, Hội đồng quản trị</w:t>
      </w:r>
      <w:r w:rsidRPr="00BA6D98">
        <w:rPr>
          <w:rFonts w:cs="Times New Roman"/>
          <w:sz w:val="28"/>
          <w:szCs w:val="28"/>
        </w:rPr>
        <w:t xml:space="preserve"> của doanh nghiệp được cử đến</w:t>
      </w:r>
      <w:r w:rsidR="00E47386" w:rsidRPr="00BA6D98">
        <w:rPr>
          <w:rFonts w:cs="Times New Roman"/>
          <w:sz w:val="28"/>
          <w:szCs w:val="28"/>
        </w:rPr>
        <w:t>.</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 xml:space="preserve">c) </w:t>
      </w:r>
      <w:r w:rsidR="00E47386" w:rsidRPr="00BA6D98">
        <w:rPr>
          <w:rFonts w:cs="Times New Roman"/>
          <w:sz w:val="28"/>
          <w:szCs w:val="28"/>
        </w:rPr>
        <w:t>Người đại diện chuyên trách tham gia làm người đại diện tại một doanh nghiệp.</w:t>
      </w:r>
    </w:p>
    <w:p w:rsidR="00E47386" w:rsidRPr="00BA6D98" w:rsidRDefault="00FB7D54" w:rsidP="00385C88">
      <w:pPr>
        <w:spacing w:before="120" w:after="0" w:line="240" w:lineRule="auto"/>
        <w:ind w:firstLine="720"/>
        <w:jc w:val="both"/>
        <w:rPr>
          <w:rFonts w:cs="Times New Roman"/>
          <w:sz w:val="28"/>
          <w:szCs w:val="28"/>
        </w:rPr>
      </w:pPr>
      <w:r w:rsidRPr="00BA6D98">
        <w:rPr>
          <w:rFonts w:cs="Times New Roman"/>
          <w:sz w:val="28"/>
          <w:szCs w:val="28"/>
        </w:rPr>
        <w:t xml:space="preserve">d) </w:t>
      </w:r>
      <w:r w:rsidR="00E47386" w:rsidRPr="00BA6D98">
        <w:rPr>
          <w:rFonts w:cs="Times New Roman"/>
          <w:sz w:val="28"/>
          <w:szCs w:val="28"/>
        </w:rPr>
        <w:t>Người đại diện không chuyên trách có thể tham gia làm người đại diện phần vốn nhà nước tại không quá ba doanh nghiệp, số lượng người đại diện không chuyên trách tại một doanh nghiệp không quá 30% số lượng thành viên Hội đồng thành viên, Hội đồng quản trị.</w:t>
      </w:r>
    </w:p>
    <w:p w:rsidR="00643DE4" w:rsidRPr="00BA6D98" w:rsidRDefault="001F30EA" w:rsidP="00385C88">
      <w:pPr>
        <w:spacing w:before="120" w:after="0" w:line="240" w:lineRule="auto"/>
        <w:ind w:firstLine="720"/>
        <w:jc w:val="both"/>
        <w:rPr>
          <w:rFonts w:cs="Times New Roman"/>
          <w:sz w:val="28"/>
          <w:szCs w:val="28"/>
        </w:rPr>
      </w:pPr>
      <w:r w:rsidRPr="00BA6D98">
        <w:rPr>
          <w:rFonts w:cs="Times New Roman"/>
          <w:sz w:val="28"/>
          <w:szCs w:val="28"/>
        </w:rPr>
        <w:t>5</w:t>
      </w:r>
      <w:r w:rsidR="00834FF8" w:rsidRPr="00BA6D98">
        <w:rPr>
          <w:rFonts w:cs="Times New Roman"/>
          <w:sz w:val="28"/>
          <w:szCs w:val="28"/>
        </w:rPr>
        <w:t xml:space="preserve">. </w:t>
      </w:r>
      <w:r w:rsidR="00643DE4" w:rsidRPr="00BA6D98">
        <w:rPr>
          <w:rFonts w:cs="Times New Roman"/>
          <w:sz w:val="28"/>
          <w:szCs w:val="28"/>
        </w:rPr>
        <w:t>Quyền, trách nhiệm của người đại diện</w:t>
      </w:r>
      <w:r w:rsidR="00834FF8" w:rsidRPr="00BA6D98">
        <w:rPr>
          <w:rFonts w:cs="Times New Roman"/>
          <w:sz w:val="28"/>
          <w:szCs w:val="28"/>
        </w:rPr>
        <w:t>:</w:t>
      </w:r>
    </w:p>
    <w:p w:rsidR="00643DE4" w:rsidRPr="00BA6D98" w:rsidRDefault="00834FF8" w:rsidP="00385C88">
      <w:pPr>
        <w:spacing w:before="120" w:after="0" w:line="240" w:lineRule="auto"/>
        <w:ind w:firstLine="720"/>
        <w:jc w:val="both"/>
        <w:rPr>
          <w:rFonts w:cs="Times New Roman"/>
          <w:sz w:val="28"/>
          <w:szCs w:val="28"/>
        </w:rPr>
      </w:pPr>
      <w:r w:rsidRPr="00BA6D98">
        <w:rPr>
          <w:rFonts w:cs="Times New Roman"/>
          <w:sz w:val="28"/>
          <w:szCs w:val="28"/>
        </w:rPr>
        <w:t xml:space="preserve">a) </w:t>
      </w:r>
      <w:r w:rsidR="00643DE4" w:rsidRPr="00BA6D98">
        <w:rPr>
          <w:rFonts w:cs="Times New Roman"/>
          <w:sz w:val="28"/>
          <w:szCs w:val="28"/>
        </w:rPr>
        <w:t xml:space="preserve">Báo cáo, xin ý kiến </w:t>
      </w:r>
      <w:r w:rsidRPr="00BA6D98">
        <w:rPr>
          <w:rFonts w:cs="Times New Roman"/>
          <w:sz w:val="28"/>
          <w:szCs w:val="28"/>
        </w:rPr>
        <w:t xml:space="preserve">Ủy ban </w:t>
      </w:r>
      <w:r w:rsidR="00643DE4" w:rsidRPr="00BA6D98">
        <w:rPr>
          <w:rFonts w:cs="Times New Roman"/>
          <w:sz w:val="28"/>
          <w:szCs w:val="28"/>
        </w:rPr>
        <w:t xml:space="preserve">trước khi tham gia ý kiến, biểu quyết và quyết định tại Đại hội đồng cổ đông, cuộc họp của Hội đồng quản trị, Hội đồng thành viên về </w:t>
      </w:r>
      <w:r w:rsidR="00C17763" w:rsidRPr="00BA6D98">
        <w:rPr>
          <w:rFonts w:cs="Times New Roman"/>
          <w:sz w:val="28"/>
          <w:szCs w:val="28"/>
        </w:rPr>
        <w:t xml:space="preserve">các </w:t>
      </w:r>
      <w:r w:rsidR="001F30EA" w:rsidRPr="00BA6D98">
        <w:rPr>
          <w:rFonts w:cs="Times New Roman"/>
          <w:sz w:val="28"/>
          <w:szCs w:val="28"/>
        </w:rPr>
        <w:t xml:space="preserve">vấn đề thuộc thẩm quyền quyết định </w:t>
      </w:r>
      <w:r w:rsidR="00643DE4" w:rsidRPr="00BA6D98">
        <w:rPr>
          <w:rFonts w:cs="Times New Roman"/>
          <w:sz w:val="28"/>
          <w:szCs w:val="28"/>
        </w:rPr>
        <w:t>của Đại hội đồng cổ đông, Hội đồng quản trị, Hội đồng thành viên.</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b) </w:t>
      </w:r>
      <w:r w:rsidR="00643DE4" w:rsidRPr="00BA6D98">
        <w:rPr>
          <w:rFonts w:cs="Times New Roman"/>
          <w:sz w:val="28"/>
          <w:szCs w:val="28"/>
        </w:rPr>
        <w:t>Báo cáo kịp thời về việc công ty cổ phần, công ty trách nhiệm hữu hạn hai thành viên trở lên hoạt động thua lỗ, không bảo đảm khả năng thanh toán, không hoàn thành nhiệm vụ được giao và những trường hợp sai phạm khác.</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lastRenderedPageBreak/>
        <w:t>c) T</w:t>
      </w:r>
      <w:r w:rsidR="00643DE4" w:rsidRPr="00BA6D98">
        <w:rPr>
          <w:rFonts w:cs="Times New Roman"/>
          <w:sz w:val="28"/>
          <w:szCs w:val="28"/>
        </w:rPr>
        <w:t xml:space="preserve">ổng hợp, báo cáo </w:t>
      </w:r>
      <w:r w:rsidRPr="00BA6D98">
        <w:rPr>
          <w:rFonts w:cs="Times New Roman"/>
          <w:sz w:val="28"/>
          <w:szCs w:val="28"/>
        </w:rPr>
        <w:t xml:space="preserve">định kỳ hằng quý, hằng năm và đột xuất về </w:t>
      </w:r>
      <w:r w:rsidR="00643DE4" w:rsidRPr="00BA6D98">
        <w:rPr>
          <w:rFonts w:cs="Times New Roman"/>
          <w:sz w:val="28"/>
          <w:szCs w:val="28"/>
        </w:rPr>
        <w:t>tình hình sản xuất, kinh doanh, tình hình tài chính và kiến nghị giải pháp</w:t>
      </w:r>
      <w:r w:rsidRPr="00BA6D98">
        <w:rPr>
          <w:rFonts w:cs="Times New Roman"/>
          <w:sz w:val="28"/>
          <w:szCs w:val="28"/>
        </w:rPr>
        <w:t xml:space="preserve"> theo yêu cầu của Ủy ban.</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d) </w:t>
      </w:r>
      <w:r w:rsidR="00643DE4" w:rsidRPr="00BA6D98">
        <w:rPr>
          <w:rFonts w:cs="Times New Roman"/>
          <w:sz w:val="28"/>
          <w:szCs w:val="28"/>
        </w:rPr>
        <w:t>Yêu cầu công ty cổ phần, công ty trách nhiệm hữu hạn hai thành viên trở lên nộp vào ngân sách nhà nước khoản lợi nhuận, cổ tức được chia tương ứng với phần vốn nhà nước đầu tư tại công ty.</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đ) </w:t>
      </w:r>
      <w:r w:rsidR="00643DE4" w:rsidRPr="00BA6D98">
        <w:rPr>
          <w:rFonts w:cs="Times New Roman"/>
          <w:sz w:val="28"/>
          <w:szCs w:val="28"/>
        </w:rPr>
        <w:t>Không được tiếp tục làm người đại diện khi thực hiện không đúng quyền, trách nhiệm được giao hoặc không còn đáp ứng tiêu chuẩn của người đại diện.</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e) </w:t>
      </w:r>
      <w:r w:rsidR="00643DE4" w:rsidRPr="00BA6D98">
        <w:rPr>
          <w:rFonts w:cs="Times New Roman"/>
          <w:sz w:val="28"/>
          <w:szCs w:val="28"/>
        </w:rPr>
        <w:t>Chịu trách nhiệm trước pháp luật về hành vi vi phạm gây tổn thất vốn nhà nước.</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g) </w:t>
      </w:r>
      <w:r w:rsidR="00643DE4" w:rsidRPr="00BA6D98">
        <w:rPr>
          <w:rFonts w:cs="Times New Roman"/>
          <w:sz w:val="28"/>
          <w:szCs w:val="28"/>
        </w:rPr>
        <w:t>Thực hiện quyền, trách nhiệm khác quy định tại điều lệ công ty cổ phần, công ty trách nhiệm hữu hạn hai thành viên trở lên, pháp luật về doanh nghiệp và quy định khác của pháp luật có liên quan.</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6. </w:t>
      </w:r>
      <w:r w:rsidR="00643DE4" w:rsidRPr="00BA6D98">
        <w:rPr>
          <w:rFonts w:cs="Times New Roman"/>
          <w:sz w:val="28"/>
          <w:szCs w:val="28"/>
        </w:rPr>
        <w:t>Tiền lương, thù lao, tiền thưởng và quyền lợi khác của người đại diện</w:t>
      </w:r>
      <w:r w:rsidRPr="00BA6D98">
        <w:rPr>
          <w:rFonts w:cs="Times New Roman"/>
          <w:sz w:val="28"/>
          <w:szCs w:val="28"/>
        </w:rPr>
        <w:t>:</w:t>
      </w:r>
      <w:r w:rsidR="00643DE4" w:rsidRPr="00BA6D98">
        <w:rPr>
          <w:rFonts w:cs="Times New Roman"/>
          <w:sz w:val="28"/>
          <w:szCs w:val="28"/>
        </w:rPr>
        <w:t xml:space="preserve"> </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a) </w:t>
      </w:r>
      <w:r w:rsidR="00643DE4" w:rsidRPr="00BA6D98">
        <w:rPr>
          <w:rFonts w:cs="Times New Roman"/>
          <w:sz w:val="28"/>
          <w:szCs w:val="28"/>
        </w:rPr>
        <w:t>Người đại diện chuyên trách được hưởng tiền lương, phụ cấp trách nhiệm, tiền thưởng và quyền lợi khác do công ty cổ phần, công ty trách nhiệm hữu hạn hai thành viên trở lên chi trả.</w:t>
      </w:r>
    </w:p>
    <w:p w:rsidR="00643DE4"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 xml:space="preserve">b) </w:t>
      </w:r>
      <w:r w:rsidR="00643DE4" w:rsidRPr="00BA6D98">
        <w:rPr>
          <w:rFonts w:cs="Times New Roman"/>
          <w:sz w:val="28"/>
          <w:szCs w:val="28"/>
        </w:rPr>
        <w:t xml:space="preserve">Người đại diện không chuyên trách được hưởng </w:t>
      </w:r>
      <w:r w:rsidRPr="00BA6D98">
        <w:rPr>
          <w:rFonts w:cs="Times New Roman"/>
          <w:sz w:val="28"/>
          <w:szCs w:val="28"/>
        </w:rPr>
        <w:t>t</w:t>
      </w:r>
      <w:r w:rsidR="00643DE4" w:rsidRPr="00BA6D98">
        <w:rPr>
          <w:rFonts w:cs="Times New Roman"/>
          <w:sz w:val="28"/>
          <w:szCs w:val="28"/>
        </w:rPr>
        <w:t>hù lao do công ty cổ phần, công ty trách nhiệm hữu hạn hai thành viên trở lên chi trả;</w:t>
      </w:r>
      <w:r w:rsidRPr="00BA6D98">
        <w:rPr>
          <w:rFonts w:cs="Times New Roman"/>
          <w:sz w:val="28"/>
          <w:szCs w:val="28"/>
        </w:rPr>
        <w:t xml:space="preserve"> t</w:t>
      </w:r>
      <w:r w:rsidR="00643DE4" w:rsidRPr="00BA6D98">
        <w:rPr>
          <w:rFonts w:cs="Times New Roman"/>
          <w:sz w:val="28"/>
          <w:szCs w:val="28"/>
        </w:rPr>
        <w:t xml:space="preserve">iền lương, phụ cấp trách nhiệm, tiền thưởng và quyền lợi khác do </w:t>
      </w:r>
      <w:r w:rsidRPr="00BA6D98">
        <w:rPr>
          <w:rFonts w:cs="Times New Roman"/>
          <w:sz w:val="28"/>
          <w:szCs w:val="28"/>
        </w:rPr>
        <w:t xml:space="preserve">Ủy ban </w:t>
      </w:r>
      <w:r w:rsidR="00643DE4" w:rsidRPr="00BA6D98">
        <w:rPr>
          <w:rFonts w:cs="Times New Roman"/>
          <w:sz w:val="28"/>
          <w:szCs w:val="28"/>
        </w:rPr>
        <w:t>chi trả.</w:t>
      </w:r>
    </w:p>
    <w:p w:rsidR="008E7D90"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7</w:t>
      </w:r>
      <w:r w:rsidR="00B272EC" w:rsidRPr="00BA6D98">
        <w:rPr>
          <w:rFonts w:cs="Times New Roman"/>
          <w:sz w:val="28"/>
          <w:szCs w:val="28"/>
        </w:rPr>
        <w:t xml:space="preserve">. </w:t>
      </w:r>
      <w:r w:rsidR="00FA1BF9" w:rsidRPr="00BA6D98">
        <w:rPr>
          <w:rFonts w:cs="Times New Roman"/>
          <w:sz w:val="28"/>
          <w:szCs w:val="28"/>
        </w:rPr>
        <w:t xml:space="preserve">Ủy ban </w:t>
      </w:r>
      <w:r w:rsidR="00B272EC" w:rsidRPr="00BA6D98">
        <w:rPr>
          <w:rFonts w:cs="Times New Roman"/>
          <w:sz w:val="28"/>
          <w:szCs w:val="28"/>
        </w:rPr>
        <w:t>c</w:t>
      </w:r>
      <w:r w:rsidR="008E7D90" w:rsidRPr="00BA6D98">
        <w:rPr>
          <w:rFonts w:cs="Times New Roman"/>
          <w:sz w:val="28"/>
          <w:szCs w:val="28"/>
        </w:rPr>
        <w:t>ó trách nhiệm trả lời bằng văn bản đối với những vấn đề thuộc trách nhiệm của người đại diện phải báo cáo, xin ý kiến.</w:t>
      </w:r>
    </w:p>
    <w:p w:rsidR="00B272EC"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8</w:t>
      </w:r>
      <w:r w:rsidR="00B272EC" w:rsidRPr="00BA6D98">
        <w:rPr>
          <w:rFonts w:cs="Times New Roman"/>
          <w:sz w:val="28"/>
          <w:szCs w:val="28"/>
        </w:rPr>
        <w:t xml:space="preserve">. </w:t>
      </w:r>
      <w:r w:rsidR="00FA1BF9" w:rsidRPr="00BA6D98">
        <w:rPr>
          <w:rFonts w:cs="Times New Roman"/>
          <w:sz w:val="28"/>
          <w:szCs w:val="28"/>
        </w:rPr>
        <w:t xml:space="preserve">Ủy ban </w:t>
      </w:r>
      <w:r w:rsidR="00B272EC" w:rsidRPr="00BA6D98">
        <w:rPr>
          <w:rFonts w:cs="Times New Roman"/>
          <w:sz w:val="28"/>
          <w:szCs w:val="28"/>
        </w:rPr>
        <w:t xml:space="preserve">chịu trách nhiệm trước Chính phủ về những nội dung sau đây: </w:t>
      </w:r>
    </w:p>
    <w:p w:rsidR="00B272EC" w:rsidRPr="00BA6D98" w:rsidRDefault="00B272EC" w:rsidP="00385C88">
      <w:pPr>
        <w:spacing w:before="120" w:after="0" w:line="240" w:lineRule="auto"/>
        <w:ind w:firstLine="720"/>
        <w:jc w:val="both"/>
        <w:rPr>
          <w:rFonts w:cs="Times New Roman"/>
          <w:sz w:val="28"/>
          <w:szCs w:val="28"/>
        </w:rPr>
      </w:pPr>
      <w:r w:rsidRPr="00BA6D98">
        <w:rPr>
          <w:rFonts w:cs="Times New Roman"/>
          <w:sz w:val="28"/>
          <w:szCs w:val="28"/>
        </w:rPr>
        <w:t>a) Quyết định theo thẩm quyền việc đầu tư tăng vốn, chuyển nhượng cổ phần, vốn góp của Nhà nước tại công ty cổ phần, công ty trách nhiệm hữu hạn hai thành viên trở lên.</w:t>
      </w:r>
    </w:p>
    <w:p w:rsidR="00B272EC" w:rsidRPr="00BA6D98" w:rsidRDefault="00B272EC" w:rsidP="00385C88">
      <w:pPr>
        <w:spacing w:before="120" w:after="0" w:line="240" w:lineRule="auto"/>
        <w:ind w:firstLine="720"/>
        <w:jc w:val="both"/>
        <w:rPr>
          <w:rFonts w:cs="Times New Roman"/>
          <w:sz w:val="28"/>
          <w:szCs w:val="28"/>
        </w:rPr>
      </w:pPr>
      <w:r w:rsidRPr="00BA6D98">
        <w:rPr>
          <w:rFonts w:cs="Times New Roman"/>
          <w:sz w:val="28"/>
          <w:szCs w:val="28"/>
        </w:rPr>
        <w:t>b) Giám sát việc thu hồi vốn đầu tư, thu lợi nhuận, cổ tức được chia từ công ty cổ phần, công ty trách nhiệm hữu hạn hai thành viên trở lên.</w:t>
      </w:r>
    </w:p>
    <w:p w:rsidR="008E7D90" w:rsidRPr="00BA6D98" w:rsidRDefault="00B272EC" w:rsidP="00385C88">
      <w:pPr>
        <w:spacing w:before="120" w:after="0" w:line="240" w:lineRule="auto"/>
        <w:ind w:firstLine="720"/>
        <w:jc w:val="both"/>
        <w:rPr>
          <w:rFonts w:cs="Times New Roman"/>
          <w:sz w:val="28"/>
          <w:szCs w:val="28"/>
        </w:rPr>
      </w:pPr>
      <w:r w:rsidRPr="00BA6D98">
        <w:rPr>
          <w:rFonts w:cs="Times New Roman"/>
          <w:sz w:val="28"/>
          <w:szCs w:val="28"/>
        </w:rPr>
        <w:t xml:space="preserve">c) </w:t>
      </w:r>
      <w:r w:rsidR="008E7D90" w:rsidRPr="00BA6D98">
        <w:rPr>
          <w:rFonts w:cs="Times New Roman"/>
          <w:sz w:val="28"/>
          <w:szCs w:val="28"/>
        </w:rPr>
        <w:t>Kiểm tra, giám sát, đánh giá hoạt động của người đại diện phần vốn nhà nước.</w:t>
      </w:r>
    </w:p>
    <w:p w:rsidR="008E7D90" w:rsidRPr="00BA6D98" w:rsidRDefault="00B272EC" w:rsidP="00385C88">
      <w:pPr>
        <w:spacing w:before="120" w:after="0" w:line="240" w:lineRule="auto"/>
        <w:ind w:firstLine="720"/>
        <w:jc w:val="both"/>
        <w:rPr>
          <w:rFonts w:cs="Times New Roman"/>
          <w:sz w:val="28"/>
          <w:szCs w:val="28"/>
        </w:rPr>
      </w:pPr>
      <w:r w:rsidRPr="00BA6D98">
        <w:rPr>
          <w:rFonts w:cs="Times New Roman"/>
          <w:sz w:val="28"/>
          <w:szCs w:val="28"/>
        </w:rPr>
        <w:t>d) H</w:t>
      </w:r>
      <w:r w:rsidR="008E7D90" w:rsidRPr="00BA6D98">
        <w:rPr>
          <w:rFonts w:cs="Times New Roman"/>
          <w:sz w:val="28"/>
          <w:szCs w:val="28"/>
        </w:rPr>
        <w:t>iệu quả sử dụng, bảo toàn, phát triển vốn nhà nước</w:t>
      </w:r>
      <w:r w:rsidRPr="00BA6D98">
        <w:rPr>
          <w:rFonts w:cs="Times New Roman"/>
          <w:sz w:val="28"/>
          <w:szCs w:val="28"/>
        </w:rPr>
        <w:t xml:space="preserve"> tại doanh nghiệp</w:t>
      </w:r>
      <w:r w:rsidR="008E7D90" w:rsidRPr="00BA6D98">
        <w:rPr>
          <w:rFonts w:cs="Times New Roman"/>
          <w:sz w:val="28"/>
          <w:szCs w:val="28"/>
        </w:rPr>
        <w:t>.</w:t>
      </w:r>
    </w:p>
    <w:p w:rsidR="008E7D90" w:rsidRPr="00BA6D98" w:rsidRDefault="00C17763" w:rsidP="00385C88">
      <w:pPr>
        <w:spacing w:before="120" w:after="0" w:line="240" w:lineRule="auto"/>
        <w:ind w:firstLine="720"/>
        <w:jc w:val="both"/>
        <w:rPr>
          <w:rFonts w:cs="Times New Roman"/>
          <w:sz w:val="28"/>
          <w:szCs w:val="28"/>
        </w:rPr>
      </w:pPr>
      <w:r w:rsidRPr="00BA6D98">
        <w:rPr>
          <w:rFonts w:cs="Times New Roman"/>
          <w:sz w:val="28"/>
          <w:szCs w:val="28"/>
        </w:rPr>
        <w:t>9</w:t>
      </w:r>
      <w:r w:rsidR="008E7D90" w:rsidRPr="00BA6D98">
        <w:rPr>
          <w:rFonts w:cs="Times New Roman"/>
          <w:sz w:val="28"/>
          <w:szCs w:val="28"/>
        </w:rPr>
        <w:t xml:space="preserve">. </w:t>
      </w:r>
      <w:r w:rsidR="00FA1BF9" w:rsidRPr="00BA6D98">
        <w:rPr>
          <w:rFonts w:cs="Times New Roman"/>
          <w:sz w:val="28"/>
          <w:szCs w:val="28"/>
        </w:rPr>
        <w:t xml:space="preserve">Ủy ban </w:t>
      </w:r>
      <w:r w:rsidR="003C53EF" w:rsidRPr="00BA6D98">
        <w:rPr>
          <w:rFonts w:cs="Times New Roman"/>
          <w:sz w:val="28"/>
          <w:szCs w:val="28"/>
        </w:rPr>
        <w:t>t</w:t>
      </w:r>
      <w:r w:rsidR="008E7D90" w:rsidRPr="00BA6D98">
        <w:rPr>
          <w:rFonts w:cs="Times New Roman"/>
          <w:sz w:val="28"/>
          <w:szCs w:val="28"/>
        </w:rPr>
        <w:t>hực hiện quyền, trách nhiệm khác theo quy định tại Luật doanh nghiệp, điều lệ doanh nghiệp và quy định khác của pháp luật có liên quan.</w:t>
      </w:r>
    </w:p>
    <w:p w:rsidR="00EC3D19" w:rsidRPr="00BA6D98" w:rsidRDefault="00D92E8B" w:rsidP="00385C88">
      <w:pPr>
        <w:spacing w:before="120" w:after="0" w:line="240" w:lineRule="auto"/>
        <w:ind w:firstLine="720"/>
        <w:jc w:val="both"/>
        <w:rPr>
          <w:rFonts w:cs="Times New Roman"/>
          <w:b/>
          <w:sz w:val="28"/>
          <w:szCs w:val="28"/>
        </w:rPr>
      </w:pPr>
      <w:r w:rsidRPr="00BA6D98">
        <w:rPr>
          <w:rFonts w:cs="Times New Roman"/>
          <w:b/>
          <w:sz w:val="28"/>
          <w:szCs w:val="28"/>
        </w:rPr>
        <w:t>Điều 1</w:t>
      </w:r>
      <w:r w:rsidR="00BE0F07" w:rsidRPr="00BA6D98">
        <w:rPr>
          <w:rFonts w:cs="Times New Roman"/>
          <w:b/>
          <w:sz w:val="28"/>
          <w:szCs w:val="28"/>
        </w:rPr>
        <w:t>3</w:t>
      </w:r>
      <w:r w:rsidR="00EC3D19" w:rsidRPr="00BA6D98">
        <w:rPr>
          <w:rFonts w:cs="Times New Roman"/>
          <w:b/>
          <w:sz w:val="28"/>
          <w:szCs w:val="28"/>
        </w:rPr>
        <w:t xml:space="preserve">. </w:t>
      </w:r>
      <w:r w:rsidR="00830C94" w:rsidRPr="00BA6D98">
        <w:rPr>
          <w:rFonts w:cs="Times New Roman"/>
          <w:b/>
          <w:sz w:val="28"/>
          <w:szCs w:val="28"/>
        </w:rPr>
        <w:t xml:space="preserve">Cách thức </w:t>
      </w:r>
      <w:r w:rsidR="00387CFE" w:rsidRPr="00BA6D98">
        <w:rPr>
          <w:rFonts w:cs="Times New Roman"/>
          <w:b/>
          <w:sz w:val="28"/>
          <w:szCs w:val="28"/>
        </w:rPr>
        <w:t xml:space="preserve">tổ chức thực hiện quyền </w:t>
      </w:r>
      <w:r w:rsidR="00EC3D19" w:rsidRPr="00BA6D98">
        <w:rPr>
          <w:rFonts w:cs="Times New Roman"/>
          <w:b/>
          <w:sz w:val="28"/>
          <w:szCs w:val="28"/>
        </w:rPr>
        <w:t>chủ sở hữu</w:t>
      </w:r>
    </w:p>
    <w:p w:rsidR="00830C94"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F14355" w:rsidRPr="00BA6D98">
        <w:rPr>
          <w:rFonts w:cs="Times New Roman"/>
          <w:sz w:val="28"/>
          <w:szCs w:val="28"/>
        </w:rPr>
        <w:t xml:space="preserve">Mọi </w:t>
      </w:r>
      <w:r w:rsidRPr="00BA6D98">
        <w:rPr>
          <w:rFonts w:cs="Times New Roman"/>
          <w:sz w:val="28"/>
          <w:szCs w:val="28"/>
        </w:rPr>
        <w:t xml:space="preserve">quyết định chủ sở hữu phải được lập thành văn bản. </w:t>
      </w:r>
    </w:p>
    <w:p w:rsidR="00EC3D19"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lastRenderedPageBreak/>
        <w:t>2</w:t>
      </w:r>
      <w:r w:rsidR="00EC3D19" w:rsidRPr="00BA6D98">
        <w:rPr>
          <w:rFonts w:cs="Times New Roman"/>
          <w:sz w:val="28"/>
          <w:szCs w:val="28"/>
        </w:rPr>
        <w:t xml:space="preserve">. </w:t>
      </w:r>
      <w:r w:rsidR="00FA1BF9" w:rsidRPr="00BA6D98">
        <w:rPr>
          <w:rFonts w:cs="Times New Roman"/>
          <w:sz w:val="28"/>
          <w:szCs w:val="28"/>
        </w:rPr>
        <w:t xml:space="preserve">Ủy ban </w:t>
      </w:r>
      <w:r w:rsidR="00EC3D19" w:rsidRPr="00BA6D98">
        <w:rPr>
          <w:rFonts w:cs="Times New Roman"/>
          <w:sz w:val="28"/>
          <w:szCs w:val="28"/>
        </w:rPr>
        <w:t xml:space="preserve">có trách nhiệm </w:t>
      </w:r>
      <w:r w:rsidR="00027890" w:rsidRPr="00BA6D98">
        <w:rPr>
          <w:rFonts w:cs="Times New Roman"/>
          <w:sz w:val="28"/>
          <w:szCs w:val="28"/>
        </w:rPr>
        <w:t xml:space="preserve">ban hành </w:t>
      </w:r>
      <w:r w:rsidR="00EC3D19" w:rsidRPr="00BA6D98">
        <w:rPr>
          <w:rFonts w:cs="Times New Roman"/>
          <w:sz w:val="28"/>
          <w:szCs w:val="28"/>
        </w:rPr>
        <w:t>và thực hiện quy chế về tổ chức thực hiện các quyền, nghĩa vụ của chủ sở hữu của mình</w:t>
      </w:r>
      <w:r w:rsidRPr="00BA6D98">
        <w:rPr>
          <w:rFonts w:cs="Times New Roman"/>
          <w:sz w:val="28"/>
          <w:szCs w:val="28"/>
        </w:rPr>
        <w:t xml:space="preserve">, bao gồm những </w:t>
      </w:r>
      <w:r w:rsidR="00D00CC2" w:rsidRPr="00BA6D98">
        <w:rPr>
          <w:rFonts w:cs="Times New Roman"/>
          <w:sz w:val="28"/>
          <w:szCs w:val="28"/>
        </w:rPr>
        <w:t xml:space="preserve">nội dung chủ yếu </w:t>
      </w:r>
      <w:r w:rsidR="00EC3D19" w:rsidRPr="00BA6D98">
        <w:rPr>
          <w:rFonts w:cs="Times New Roman"/>
          <w:sz w:val="28"/>
          <w:szCs w:val="28"/>
        </w:rPr>
        <w:t>sau đây:</w:t>
      </w:r>
    </w:p>
    <w:p w:rsidR="00830C94"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a</w:t>
      </w:r>
      <w:r w:rsidR="00EC3D19" w:rsidRPr="00BA6D98">
        <w:rPr>
          <w:rFonts w:cs="Times New Roman"/>
          <w:sz w:val="28"/>
          <w:szCs w:val="28"/>
        </w:rPr>
        <w:t xml:space="preserve">) </w:t>
      </w:r>
      <w:r w:rsidRPr="00BA6D98">
        <w:rPr>
          <w:rFonts w:cs="Times New Roman"/>
          <w:sz w:val="28"/>
          <w:szCs w:val="28"/>
        </w:rPr>
        <w:t>T</w:t>
      </w:r>
      <w:r w:rsidR="00EC3D19" w:rsidRPr="00BA6D98">
        <w:rPr>
          <w:rFonts w:cs="Times New Roman"/>
          <w:sz w:val="28"/>
          <w:szCs w:val="28"/>
        </w:rPr>
        <w:t xml:space="preserve">rình tự, thủ tục, cách thức </w:t>
      </w:r>
      <w:r w:rsidR="00D00CC2" w:rsidRPr="00BA6D98">
        <w:rPr>
          <w:rFonts w:cs="Times New Roman"/>
          <w:sz w:val="28"/>
          <w:szCs w:val="28"/>
        </w:rPr>
        <w:t>x</w:t>
      </w:r>
      <w:r w:rsidR="00EC3D19" w:rsidRPr="00BA6D98">
        <w:rPr>
          <w:rFonts w:cs="Times New Roman"/>
          <w:sz w:val="28"/>
          <w:szCs w:val="28"/>
        </w:rPr>
        <w:t>ử lý kiến nghị của doanh nghiệp</w:t>
      </w:r>
      <w:r w:rsidRPr="00BA6D98">
        <w:rPr>
          <w:rFonts w:cs="Times New Roman"/>
          <w:sz w:val="28"/>
          <w:szCs w:val="28"/>
        </w:rPr>
        <w:t xml:space="preserve"> và </w:t>
      </w:r>
      <w:r w:rsidR="00EC3D19" w:rsidRPr="00BA6D98">
        <w:rPr>
          <w:rFonts w:cs="Times New Roman"/>
          <w:sz w:val="28"/>
          <w:szCs w:val="28"/>
        </w:rPr>
        <w:t>của người đại diện</w:t>
      </w:r>
      <w:r w:rsidRPr="00BA6D98">
        <w:rPr>
          <w:rFonts w:cs="Times New Roman"/>
          <w:sz w:val="28"/>
          <w:szCs w:val="28"/>
        </w:rPr>
        <w:t>.</w:t>
      </w:r>
    </w:p>
    <w:p w:rsidR="00830C94"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b) Trình tự, thủ tục</w:t>
      </w:r>
      <w:r w:rsidR="00EC3D19" w:rsidRPr="00BA6D98">
        <w:rPr>
          <w:rFonts w:cs="Times New Roman"/>
          <w:sz w:val="28"/>
          <w:szCs w:val="28"/>
        </w:rPr>
        <w:t xml:space="preserve"> ban hành quyết định chủ sở hữu</w:t>
      </w:r>
      <w:r w:rsidRPr="00BA6D98">
        <w:rPr>
          <w:rFonts w:cs="Times New Roman"/>
          <w:sz w:val="28"/>
          <w:szCs w:val="28"/>
        </w:rPr>
        <w:t>.</w:t>
      </w:r>
    </w:p>
    <w:p w:rsidR="00830C94"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 xml:space="preserve">c) Cơ chế </w:t>
      </w:r>
      <w:r w:rsidR="00EC3D19" w:rsidRPr="00BA6D98">
        <w:rPr>
          <w:rFonts w:cs="Times New Roman"/>
          <w:sz w:val="28"/>
          <w:szCs w:val="28"/>
        </w:rPr>
        <w:t>chủ trì, phối hợp với các cơ quan có liên quan trong quản lý, giám sát doanh nghiệp</w:t>
      </w:r>
      <w:r w:rsidRPr="00BA6D98">
        <w:rPr>
          <w:rFonts w:cs="Times New Roman"/>
          <w:sz w:val="28"/>
          <w:szCs w:val="28"/>
        </w:rPr>
        <w:t>.</w:t>
      </w:r>
    </w:p>
    <w:p w:rsidR="00EC3D19"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 xml:space="preserve">d) Trình tự, thủ tục </w:t>
      </w:r>
      <w:r w:rsidR="00EC3D19" w:rsidRPr="00BA6D98">
        <w:rPr>
          <w:rFonts w:cs="Times New Roman"/>
          <w:sz w:val="28"/>
          <w:szCs w:val="28"/>
        </w:rPr>
        <w:t xml:space="preserve">báo cáo, kiến nghị Chính phủ, Thủ tướng Chính phủ </w:t>
      </w:r>
      <w:r w:rsidR="00027890" w:rsidRPr="00BA6D98">
        <w:rPr>
          <w:rFonts w:cs="Times New Roman"/>
          <w:sz w:val="28"/>
          <w:szCs w:val="28"/>
        </w:rPr>
        <w:t xml:space="preserve">xem xét </w:t>
      </w:r>
      <w:r w:rsidR="00EC3D19" w:rsidRPr="00BA6D98">
        <w:rPr>
          <w:rFonts w:cs="Times New Roman"/>
          <w:sz w:val="28"/>
          <w:szCs w:val="28"/>
        </w:rPr>
        <w:t>quyết định những vấn đề thuộc thẩm quyền của Chính phủ, Thủ tướng Chính phủ.</w:t>
      </w:r>
    </w:p>
    <w:p w:rsidR="00EC3D19"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đ</w:t>
      </w:r>
      <w:r w:rsidR="00EC3D19" w:rsidRPr="00BA6D98">
        <w:rPr>
          <w:rFonts w:cs="Times New Roman"/>
          <w:sz w:val="28"/>
          <w:szCs w:val="28"/>
        </w:rPr>
        <w:t xml:space="preserve">) </w:t>
      </w:r>
      <w:r w:rsidRPr="00BA6D98">
        <w:rPr>
          <w:rFonts w:cs="Times New Roman"/>
          <w:sz w:val="28"/>
          <w:szCs w:val="28"/>
        </w:rPr>
        <w:t>X</w:t>
      </w:r>
      <w:r w:rsidR="00EC3D19" w:rsidRPr="00BA6D98">
        <w:rPr>
          <w:rFonts w:cs="Times New Roman"/>
          <w:sz w:val="28"/>
          <w:szCs w:val="28"/>
        </w:rPr>
        <w:t>ây dựng, lưu trữ, xử lý và vận hành hệ thống thông tin về các doanh nghiệp thuộc đối tượng quản lý, giám sát.</w:t>
      </w:r>
    </w:p>
    <w:p w:rsidR="00EC3D19"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e</w:t>
      </w:r>
      <w:r w:rsidR="00EC3D19" w:rsidRPr="00BA6D98">
        <w:rPr>
          <w:rFonts w:cs="Times New Roman"/>
          <w:sz w:val="28"/>
          <w:szCs w:val="28"/>
        </w:rPr>
        <w:t>) Các nội dung cần thiết khác</w:t>
      </w:r>
      <w:r w:rsidR="00027890" w:rsidRPr="00BA6D98">
        <w:rPr>
          <w:rFonts w:cs="Times New Roman"/>
          <w:sz w:val="28"/>
          <w:szCs w:val="28"/>
        </w:rPr>
        <w:t xml:space="preserve"> để thực hiện quyền và trách nhiệm của </w:t>
      </w:r>
      <w:r w:rsidR="00FF31CC" w:rsidRPr="00BA6D98">
        <w:rPr>
          <w:rFonts w:cs="Times New Roman"/>
          <w:sz w:val="28"/>
          <w:szCs w:val="28"/>
        </w:rPr>
        <w:t xml:space="preserve">đại diện </w:t>
      </w:r>
      <w:r w:rsidR="00027890" w:rsidRPr="00BA6D98">
        <w:rPr>
          <w:rFonts w:cs="Times New Roman"/>
          <w:sz w:val="28"/>
          <w:szCs w:val="28"/>
        </w:rPr>
        <w:t>chủ sở hữu</w:t>
      </w:r>
      <w:r w:rsidR="00FF31CC" w:rsidRPr="00BA6D98">
        <w:rPr>
          <w:rFonts w:cs="Times New Roman"/>
          <w:sz w:val="28"/>
          <w:szCs w:val="28"/>
        </w:rPr>
        <w:t xml:space="preserve"> đối với doanh nghiệp nhà nước và phần vốn nhà nước đầu tư tại các doanh nghiệp</w:t>
      </w:r>
      <w:r w:rsidR="00EC3D19" w:rsidRPr="00BA6D98">
        <w:rPr>
          <w:rFonts w:cs="Times New Roman"/>
          <w:sz w:val="28"/>
          <w:szCs w:val="28"/>
        </w:rPr>
        <w:t>.</w:t>
      </w:r>
    </w:p>
    <w:p w:rsidR="00EC3D19" w:rsidRPr="00BA6D98" w:rsidRDefault="00830C94" w:rsidP="00385C88">
      <w:pPr>
        <w:spacing w:before="120" w:after="0" w:line="240" w:lineRule="auto"/>
        <w:ind w:firstLine="720"/>
        <w:jc w:val="both"/>
        <w:rPr>
          <w:rFonts w:cs="Times New Roman"/>
          <w:sz w:val="28"/>
          <w:szCs w:val="28"/>
        </w:rPr>
      </w:pPr>
      <w:r w:rsidRPr="00BA6D98">
        <w:rPr>
          <w:rFonts w:cs="Times New Roman"/>
          <w:sz w:val="28"/>
          <w:szCs w:val="28"/>
        </w:rPr>
        <w:t>3</w:t>
      </w:r>
      <w:r w:rsidR="00EC3D19" w:rsidRPr="00BA6D98">
        <w:rPr>
          <w:rFonts w:cs="Times New Roman"/>
          <w:sz w:val="28"/>
          <w:szCs w:val="28"/>
        </w:rPr>
        <w:t xml:space="preserve">. </w:t>
      </w:r>
      <w:r w:rsidR="00FA1BF9" w:rsidRPr="00BA6D98">
        <w:rPr>
          <w:rFonts w:cs="Times New Roman"/>
          <w:sz w:val="28"/>
          <w:szCs w:val="28"/>
        </w:rPr>
        <w:t xml:space="preserve">Ủy ban </w:t>
      </w:r>
      <w:r w:rsidR="00EC3D19" w:rsidRPr="00BA6D98">
        <w:rPr>
          <w:rFonts w:cs="Times New Roman"/>
          <w:sz w:val="28"/>
          <w:szCs w:val="28"/>
        </w:rPr>
        <w:t xml:space="preserve">tiếp nhận, xem xét các kiến nghị của doanh nghiệp để </w:t>
      </w:r>
      <w:r w:rsidR="00FF31CC" w:rsidRPr="00BA6D98">
        <w:rPr>
          <w:rFonts w:cs="Times New Roman"/>
          <w:sz w:val="28"/>
          <w:szCs w:val="28"/>
        </w:rPr>
        <w:t xml:space="preserve">ban hành </w:t>
      </w:r>
      <w:r w:rsidR="00EC3D19" w:rsidRPr="00BA6D98">
        <w:rPr>
          <w:rFonts w:cs="Times New Roman"/>
          <w:sz w:val="28"/>
          <w:szCs w:val="28"/>
        </w:rPr>
        <w:t>quyết định hoặc chủ trì lấy ý kiến của cơ quan nhà nước có liên quan</w:t>
      </w:r>
      <w:r w:rsidR="00FF31CC" w:rsidRPr="00BA6D98">
        <w:rPr>
          <w:rFonts w:cs="Times New Roman"/>
          <w:sz w:val="28"/>
          <w:szCs w:val="28"/>
        </w:rPr>
        <w:t xml:space="preserve"> trước khi </w:t>
      </w:r>
      <w:r w:rsidR="00EC3D19" w:rsidRPr="00BA6D98">
        <w:rPr>
          <w:rFonts w:cs="Times New Roman"/>
          <w:sz w:val="28"/>
          <w:szCs w:val="28"/>
        </w:rPr>
        <w:t>trình Chính phủ, Thủ tướng Chính phủ quyết định</w:t>
      </w:r>
      <w:r w:rsidR="00D00CC2" w:rsidRPr="00BA6D98">
        <w:rPr>
          <w:rFonts w:cs="Times New Roman"/>
          <w:sz w:val="28"/>
          <w:szCs w:val="28"/>
        </w:rPr>
        <w:t xml:space="preserve"> những vấn đề thuộc thẩm quyền quyết định của Chính phủ, Thủ tướng Chính phủ</w:t>
      </w:r>
      <w:r w:rsidR="00EC3D19" w:rsidRPr="00BA6D98">
        <w:rPr>
          <w:rFonts w:cs="Times New Roman"/>
          <w:sz w:val="28"/>
          <w:szCs w:val="28"/>
        </w:rPr>
        <w:t>. Doanh nghiệp không trực tiếp lấy ý kiến của các cơ quan nhà nước có liên quan.</w:t>
      </w:r>
    </w:p>
    <w:p w:rsidR="00EA3B99" w:rsidRPr="00BA6D98" w:rsidRDefault="00EA3B99" w:rsidP="00DC29EA">
      <w:pPr>
        <w:shd w:val="clear" w:color="auto" w:fill="FFFFFF"/>
        <w:spacing w:before="120" w:after="0" w:line="240" w:lineRule="auto"/>
        <w:jc w:val="center"/>
        <w:rPr>
          <w:rFonts w:cs="Times New Roman"/>
          <w:sz w:val="28"/>
          <w:szCs w:val="28"/>
        </w:rPr>
      </w:pPr>
      <w:bookmarkStart w:id="4" w:name="chuong_2"/>
      <w:r w:rsidRPr="00BA6D98">
        <w:rPr>
          <w:rFonts w:cs="Times New Roman"/>
          <w:b/>
          <w:bCs/>
          <w:sz w:val="28"/>
          <w:szCs w:val="28"/>
          <w:lang w:val="vi-VN"/>
        </w:rPr>
        <w:t>Chương I</w:t>
      </w:r>
      <w:bookmarkEnd w:id="4"/>
      <w:r w:rsidR="00C8615D" w:rsidRPr="00BA6D98">
        <w:rPr>
          <w:rFonts w:cs="Times New Roman"/>
          <w:b/>
          <w:bCs/>
          <w:sz w:val="28"/>
          <w:szCs w:val="28"/>
        </w:rPr>
        <w:t>II</w:t>
      </w:r>
    </w:p>
    <w:p w:rsidR="00A6192A" w:rsidRPr="00BA6D98" w:rsidRDefault="00EA3B99" w:rsidP="00DC29EA">
      <w:pPr>
        <w:shd w:val="clear" w:color="auto" w:fill="FFFFFF"/>
        <w:spacing w:before="120" w:after="0" w:line="240" w:lineRule="auto"/>
        <w:jc w:val="center"/>
        <w:rPr>
          <w:rFonts w:cs="Times New Roman"/>
          <w:b/>
          <w:bCs/>
          <w:sz w:val="28"/>
          <w:szCs w:val="28"/>
        </w:rPr>
      </w:pPr>
      <w:bookmarkStart w:id="5" w:name="chuong_2_name"/>
      <w:r w:rsidRPr="00BA6D98">
        <w:rPr>
          <w:rFonts w:cs="Times New Roman"/>
          <w:b/>
          <w:bCs/>
          <w:sz w:val="28"/>
          <w:szCs w:val="28"/>
          <w:lang w:val="vi-VN"/>
        </w:rPr>
        <w:t>GIÁM SÁT</w:t>
      </w:r>
      <w:bookmarkEnd w:id="5"/>
      <w:r w:rsidRPr="00BA6D98">
        <w:rPr>
          <w:rFonts w:cs="Times New Roman"/>
          <w:b/>
          <w:bCs/>
          <w:sz w:val="28"/>
          <w:szCs w:val="28"/>
        </w:rPr>
        <w:t xml:space="preserve">, ĐÁNH GIÁ THỰC HIỆN CÁC QUYỀN VÀ TRÁCH NHIỆM </w:t>
      </w:r>
      <w:r w:rsidR="00FD292C" w:rsidRPr="00BA6D98">
        <w:rPr>
          <w:rFonts w:cs="Times New Roman"/>
          <w:b/>
          <w:bCs/>
          <w:sz w:val="28"/>
          <w:szCs w:val="28"/>
        </w:rPr>
        <w:t xml:space="preserve">CỦA ĐẠI DIỆN </w:t>
      </w:r>
      <w:r w:rsidR="00FA1BF9" w:rsidRPr="00BA6D98">
        <w:rPr>
          <w:rFonts w:cs="Times New Roman"/>
          <w:b/>
          <w:bCs/>
          <w:sz w:val="28"/>
          <w:szCs w:val="28"/>
        </w:rPr>
        <w:t>CHỦ SỞ HỮU</w:t>
      </w:r>
      <w:r w:rsidR="00A6192A" w:rsidRPr="00BA6D98">
        <w:rPr>
          <w:rFonts w:cs="Times New Roman"/>
          <w:b/>
          <w:bCs/>
          <w:sz w:val="28"/>
          <w:szCs w:val="28"/>
        </w:rPr>
        <w:t xml:space="preserve"> NHÀ NƯỚC</w:t>
      </w:r>
    </w:p>
    <w:p w:rsidR="00A6192A" w:rsidRPr="00BA6D98" w:rsidRDefault="00A6192A" w:rsidP="00DC29EA">
      <w:pPr>
        <w:shd w:val="clear" w:color="auto" w:fill="FFFFFF"/>
        <w:spacing w:before="240" w:after="0" w:line="240" w:lineRule="auto"/>
        <w:jc w:val="center"/>
        <w:rPr>
          <w:rFonts w:cs="Times New Roman"/>
          <w:b/>
          <w:bCs/>
          <w:sz w:val="28"/>
          <w:szCs w:val="28"/>
        </w:rPr>
      </w:pPr>
      <w:r w:rsidRPr="00BA6D98">
        <w:rPr>
          <w:rFonts w:cs="Times New Roman"/>
          <w:b/>
          <w:bCs/>
          <w:sz w:val="28"/>
          <w:szCs w:val="28"/>
        </w:rPr>
        <w:t>Mục 1</w:t>
      </w:r>
    </w:p>
    <w:p w:rsidR="00A6192A" w:rsidRPr="00BA6D98" w:rsidRDefault="00A6192A" w:rsidP="00DC29EA">
      <w:pPr>
        <w:shd w:val="clear" w:color="auto" w:fill="FFFFFF"/>
        <w:spacing w:after="0" w:line="240" w:lineRule="auto"/>
        <w:jc w:val="center"/>
        <w:rPr>
          <w:rFonts w:cs="Times New Roman"/>
          <w:sz w:val="28"/>
          <w:szCs w:val="28"/>
        </w:rPr>
      </w:pPr>
      <w:r w:rsidRPr="00BA6D98">
        <w:rPr>
          <w:rFonts w:cs="Times New Roman"/>
          <w:b/>
          <w:bCs/>
          <w:sz w:val="28"/>
          <w:szCs w:val="28"/>
        </w:rPr>
        <w:t>GIÁM SÁT, ĐÁNH GIÁ HOẠT ĐỘNG CỦA ỦY BAN</w:t>
      </w:r>
      <w:r w:rsidR="00FD292C" w:rsidRPr="00BA6D98">
        <w:rPr>
          <w:rFonts w:cs="Times New Roman"/>
          <w:b/>
          <w:bCs/>
          <w:sz w:val="28"/>
          <w:szCs w:val="28"/>
        </w:rPr>
        <w:t xml:space="preserve"> </w:t>
      </w:r>
      <w:r w:rsidRPr="00BA6D98">
        <w:rPr>
          <w:rFonts w:cs="Times New Roman"/>
          <w:b/>
          <w:bCs/>
          <w:sz w:val="28"/>
          <w:szCs w:val="28"/>
        </w:rPr>
        <w:t xml:space="preserve"> </w:t>
      </w:r>
    </w:p>
    <w:p w:rsidR="00EA3B99" w:rsidRPr="00BA6D98" w:rsidRDefault="00EA3B99" w:rsidP="00DC29EA">
      <w:pPr>
        <w:shd w:val="clear" w:color="auto" w:fill="FFFFFF"/>
        <w:spacing w:before="240" w:after="0" w:line="240" w:lineRule="auto"/>
        <w:ind w:firstLine="720"/>
        <w:jc w:val="both"/>
        <w:rPr>
          <w:rFonts w:cs="Times New Roman"/>
          <w:sz w:val="28"/>
          <w:szCs w:val="28"/>
        </w:rPr>
      </w:pPr>
      <w:bookmarkStart w:id="6" w:name="dieu_5"/>
      <w:r w:rsidRPr="00BA6D98">
        <w:rPr>
          <w:rFonts w:cs="Times New Roman"/>
          <w:b/>
          <w:bCs/>
          <w:sz w:val="28"/>
          <w:szCs w:val="28"/>
        </w:rPr>
        <w:t> </w:t>
      </w:r>
      <w:bookmarkEnd w:id="6"/>
      <w:r w:rsidRPr="00BA6D98">
        <w:rPr>
          <w:rFonts w:cs="Times New Roman"/>
          <w:b/>
          <w:bCs/>
          <w:sz w:val="28"/>
          <w:szCs w:val="28"/>
          <w:lang w:val="vi-VN"/>
        </w:rPr>
        <w:t>Điều</w:t>
      </w:r>
      <w:r w:rsidR="00C201D4" w:rsidRPr="00BA6D98">
        <w:rPr>
          <w:rFonts w:cs="Times New Roman"/>
          <w:b/>
          <w:bCs/>
          <w:sz w:val="28"/>
          <w:szCs w:val="28"/>
        </w:rPr>
        <w:t xml:space="preserve"> 1</w:t>
      </w:r>
      <w:r w:rsidR="00BE0F07" w:rsidRPr="00BA6D98">
        <w:rPr>
          <w:rFonts w:cs="Times New Roman"/>
          <w:b/>
          <w:bCs/>
          <w:sz w:val="28"/>
          <w:szCs w:val="28"/>
        </w:rPr>
        <w:t>4</w:t>
      </w:r>
      <w:r w:rsidRPr="00BA6D98">
        <w:rPr>
          <w:rFonts w:cs="Times New Roman"/>
          <w:b/>
          <w:bCs/>
          <w:sz w:val="28"/>
          <w:szCs w:val="28"/>
          <w:lang w:val="vi-VN"/>
        </w:rPr>
        <w:t xml:space="preserve">. </w:t>
      </w:r>
      <w:r w:rsidR="000172CE" w:rsidRPr="00BA6D98">
        <w:rPr>
          <w:rFonts w:cs="Times New Roman"/>
          <w:b/>
          <w:bCs/>
          <w:sz w:val="28"/>
          <w:szCs w:val="28"/>
        </w:rPr>
        <w:t>Giám sát</w:t>
      </w:r>
      <w:r w:rsidR="007B4695" w:rsidRPr="00BA6D98">
        <w:rPr>
          <w:rFonts w:cs="Times New Roman"/>
          <w:b/>
          <w:bCs/>
          <w:sz w:val="28"/>
          <w:szCs w:val="28"/>
        </w:rPr>
        <w:t xml:space="preserve"> </w:t>
      </w:r>
      <w:r w:rsidR="009C634F" w:rsidRPr="00BA6D98">
        <w:rPr>
          <w:rFonts w:cs="Times New Roman"/>
          <w:b/>
          <w:bCs/>
          <w:sz w:val="28"/>
          <w:szCs w:val="28"/>
        </w:rPr>
        <w:t xml:space="preserve">hoạt động của </w:t>
      </w:r>
      <w:r w:rsidR="00FA1BF9" w:rsidRPr="00BA6D98">
        <w:rPr>
          <w:rFonts w:cs="Times New Roman"/>
          <w:b/>
          <w:bCs/>
          <w:sz w:val="28"/>
          <w:szCs w:val="28"/>
        </w:rPr>
        <w:t>Ủy ban</w:t>
      </w:r>
    </w:p>
    <w:p w:rsidR="00144AC4" w:rsidRPr="00BA6D98" w:rsidRDefault="00930770"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w:t>
      </w:r>
      <w:r w:rsidR="00017F1B" w:rsidRPr="00BA6D98">
        <w:rPr>
          <w:rFonts w:cs="Times New Roman"/>
          <w:sz w:val="28"/>
          <w:szCs w:val="28"/>
        </w:rPr>
        <w:t xml:space="preserve">Chính phủ thống nhất tổ chức </w:t>
      </w:r>
      <w:r w:rsidR="00144AC4" w:rsidRPr="00BA6D98">
        <w:rPr>
          <w:rFonts w:cs="Times New Roman"/>
          <w:sz w:val="28"/>
          <w:szCs w:val="28"/>
        </w:rPr>
        <w:t xml:space="preserve">giám sát việc </w:t>
      </w:r>
      <w:r w:rsidR="00A25038" w:rsidRPr="00BA6D98">
        <w:rPr>
          <w:rFonts w:cs="Times New Roman"/>
          <w:sz w:val="28"/>
          <w:szCs w:val="28"/>
        </w:rPr>
        <w:t>thực hiện</w:t>
      </w:r>
      <w:r w:rsidR="00144AC4" w:rsidRPr="00BA6D98">
        <w:rPr>
          <w:rFonts w:cs="Times New Roman"/>
          <w:sz w:val="28"/>
          <w:szCs w:val="28"/>
        </w:rPr>
        <w:t xml:space="preserve"> các quyền và trách nhiệm của </w:t>
      </w:r>
      <w:r w:rsidR="00FA1BF9" w:rsidRPr="00BA6D98">
        <w:rPr>
          <w:rFonts w:cs="Times New Roman"/>
          <w:sz w:val="28"/>
          <w:szCs w:val="28"/>
        </w:rPr>
        <w:t>Ủy ban</w:t>
      </w:r>
      <w:r w:rsidR="00C814B0" w:rsidRPr="00BA6D98">
        <w:rPr>
          <w:rFonts w:cs="Times New Roman"/>
          <w:sz w:val="28"/>
          <w:szCs w:val="28"/>
        </w:rPr>
        <w:t>.</w:t>
      </w:r>
    </w:p>
    <w:p w:rsidR="001D06F5" w:rsidRPr="00BA6D98" w:rsidRDefault="00C814B0"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w:t>
      </w:r>
      <w:r w:rsidR="002F4902" w:rsidRPr="00BA6D98">
        <w:rPr>
          <w:rFonts w:cs="Times New Roman"/>
          <w:sz w:val="28"/>
          <w:szCs w:val="28"/>
        </w:rPr>
        <w:t xml:space="preserve">. </w:t>
      </w:r>
      <w:r w:rsidRPr="00BA6D98">
        <w:rPr>
          <w:rFonts w:cs="Times New Roman"/>
          <w:sz w:val="28"/>
          <w:szCs w:val="28"/>
        </w:rPr>
        <w:t>Nội dung giám sát bao gồm</w:t>
      </w:r>
      <w:r w:rsidR="001D06F5" w:rsidRPr="00BA6D98">
        <w:rPr>
          <w:rFonts w:cs="Times New Roman"/>
          <w:sz w:val="28"/>
          <w:szCs w:val="28"/>
        </w:rPr>
        <w:t>:</w:t>
      </w:r>
    </w:p>
    <w:p w:rsidR="00A37B82" w:rsidRPr="00BA6D98" w:rsidRDefault="001D06F5"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a) </w:t>
      </w:r>
      <w:r w:rsidR="00C814B0" w:rsidRPr="00BA6D98">
        <w:rPr>
          <w:rFonts w:cs="Times New Roman"/>
          <w:sz w:val="28"/>
          <w:szCs w:val="28"/>
        </w:rPr>
        <w:t xml:space="preserve"> </w:t>
      </w:r>
      <w:r w:rsidR="007C1157" w:rsidRPr="00BA6D98">
        <w:rPr>
          <w:rFonts w:cs="Times New Roman"/>
          <w:sz w:val="28"/>
          <w:szCs w:val="28"/>
        </w:rPr>
        <w:t xml:space="preserve">Giám sát </w:t>
      </w:r>
      <w:r w:rsidR="009E591F" w:rsidRPr="00BA6D98">
        <w:rPr>
          <w:rFonts w:cs="Times New Roman"/>
          <w:sz w:val="28"/>
          <w:szCs w:val="28"/>
        </w:rPr>
        <w:t xml:space="preserve">tình hình </w:t>
      </w:r>
      <w:r w:rsidR="007C1157" w:rsidRPr="00BA6D98">
        <w:rPr>
          <w:rFonts w:cs="Times New Roman"/>
          <w:sz w:val="28"/>
          <w:szCs w:val="28"/>
        </w:rPr>
        <w:t>thực hiện m</w:t>
      </w:r>
      <w:r w:rsidR="00A37B82" w:rsidRPr="00BA6D98">
        <w:rPr>
          <w:rFonts w:cs="Times New Roman"/>
          <w:sz w:val="28"/>
          <w:szCs w:val="28"/>
        </w:rPr>
        <w:t>ục tiêu</w:t>
      </w:r>
      <w:r w:rsidR="009E591F" w:rsidRPr="00BA6D98">
        <w:rPr>
          <w:rFonts w:cs="Times New Roman"/>
          <w:sz w:val="28"/>
          <w:szCs w:val="28"/>
        </w:rPr>
        <w:t xml:space="preserve"> và </w:t>
      </w:r>
      <w:r w:rsidR="00A37B82" w:rsidRPr="00BA6D98">
        <w:rPr>
          <w:rFonts w:cs="Times New Roman"/>
          <w:sz w:val="28"/>
          <w:szCs w:val="28"/>
        </w:rPr>
        <w:t>nhiệm vụ</w:t>
      </w:r>
      <w:r w:rsidR="00FD292C" w:rsidRPr="00BA6D98">
        <w:rPr>
          <w:rFonts w:cs="Times New Roman"/>
          <w:sz w:val="28"/>
          <w:szCs w:val="28"/>
        </w:rPr>
        <w:t xml:space="preserve"> được giao </w:t>
      </w:r>
      <w:r w:rsidR="009E591F" w:rsidRPr="00BA6D98">
        <w:rPr>
          <w:rFonts w:cs="Times New Roman"/>
          <w:sz w:val="28"/>
          <w:szCs w:val="28"/>
        </w:rPr>
        <w:t xml:space="preserve">trong </w:t>
      </w:r>
      <w:r w:rsidR="00E2765F" w:rsidRPr="00BA6D98">
        <w:rPr>
          <w:rFonts w:cs="Times New Roman"/>
          <w:sz w:val="28"/>
          <w:szCs w:val="28"/>
        </w:rPr>
        <w:t>quản lý</w:t>
      </w:r>
      <w:r w:rsidR="00FD292C" w:rsidRPr="00BA6D98">
        <w:rPr>
          <w:rFonts w:cs="Times New Roman"/>
          <w:sz w:val="28"/>
          <w:szCs w:val="28"/>
        </w:rPr>
        <w:t xml:space="preserve">, giám sát </w:t>
      </w:r>
      <w:r w:rsidR="00E2765F" w:rsidRPr="00BA6D98">
        <w:rPr>
          <w:rFonts w:cs="Times New Roman"/>
          <w:sz w:val="28"/>
          <w:szCs w:val="28"/>
        </w:rPr>
        <w:t>vốn</w:t>
      </w:r>
      <w:r w:rsidR="00FD292C" w:rsidRPr="00BA6D98">
        <w:rPr>
          <w:rFonts w:cs="Times New Roman"/>
          <w:sz w:val="28"/>
          <w:szCs w:val="28"/>
        </w:rPr>
        <w:t xml:space="preserve"> và tài sản </w:t>
      </w:r>
      <w:r w:rsidR="00E2765F" w:rsidRPr="00BA6D98">
        <w:rPr>
          <w:rFonts w:cs="Times New Roman"/>
          <w:sz w:val="28"/>
          <w:szCs w:val="28"/>
        </w:rPr>
        <w:t>nhà nước tại doanh nghiệp.</w:t>
      </w:r>
    </w:p>
    <w:p w:rsidR="002F4902" w:rsidRPr="00BA6D98" w:rsidRDefault="00E2765F"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Giám sát việc tổ chức thực hiện </w:t>
      </w:r>
      <w:r w:rsidR="002F4902" w:rsidRPr="00BA6D98">
        <w:rPr>
          <w:rFonts w:cs="Times New Roman"/>
          <w:sz w:val="28"/>
          <w:szCs w:val="28"/>
        </w:rPr>
        <w:t>các quyền</w:t>
      </w:r>
      <w:r w:rsidR="00387CFE" w:rsidRPr="00BA6D98">
        <w:rPr>
          <w:rFonts w:cs="Times New Roman"/>
          <w:sz w:val="28"/>
          <w:szCs w:val="28"/>
        </w:rPr>
        <w:t xml:space="preserve">, nghĩa vụ </w:t>
      </w:r>
      <w:r w:rsidR="002F4902" w:rsidRPr="00BA6D98">
        <w:rPr>
          <w:rFonts w:cs="Times New Roman"/>
          <w:sz w:val="28"/>
          <w:szCs w:val="28"/>
        </w:rPr>
        <w:t xml:space="preserve">và trách nhiệm đối với doanh nghiệp nhà nước và </w:t>
      </w:r>
      <w:r w:rsidR="002F4902" w:rsidRPr="00BA6D98">
        <w:rPr>
          <w:rFonts w:cs="Times New Roman"/>
          <w:sz w:val="28"/>
          <w:szCs w:val="28"/>
          <w:lang w:val="vi-VN"/>
        </w:rPr>
        <w:t>vốn nhà nước tại công ty cổ phần, công ty trách nhiệm hữu hạn hai thành viên trở lên</w:t>
      </w:r>
      <w:r w:rsidR="002F4902" w:rsidRPr="00BA6D98">
        <w:rPr>
          <w:rFonts w:cs="Times New Roman"/>
          <w:sz w:val="28"/>
          <w:szCs w:val="28"/>
        </w:rPr>
        <w:t>.</w:t>
      </w:r>
    </w:p>
    <w:p w:rsidR="009F3C27" w:rsidRPr="00BA6D98" w:rsidRDefault="00E2765F"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lastRenderedPageBreak/>
        <w:t>3</w:t>
      </w:r>
      <w:r w:rsidR="009F3C27" w:rsidRPr="00BA6D98">
        <w:rPr>
          <w:rFonts w:cs="Times New Roman"/>
          <w:sz w:val="28"/>
          <w:szCs w:val="28"/>
        </w:rPr>
        <w:t xml:space="preserve">. </w:t>
      </w:r>
      <w:r w:rsidR="001961BE" w:rsidRPr="00BA6D98">
        <w:rPr>
          <w:rFonts w:cs="Times New Roman"/>
          <w:sz w:val="28"/>
          <w:szCs w:val="28"/>
        </w:rPr>
        <w:t xml:space="preserve">Ủy ban </w:t>
      </w:r>
      <w:r w:rsidR="00A25038" w:rsidRPr="00BA6D98">
        <w:rPr>
          <w:rFonts w:cs="Times New Roman"/>
          <w:sz w:val="28"/>
          <w:szCs w:val="28"/>
        </w:rPr>
        <w:t xml:space="preserve">có trách nhiệm công bố thông tin </w:t>
      </w:r>
      <w:r w:rsidR="00A25038" w:rsidRPr="00BA6D98">
        <w:rPr>
          <w:rFonts w:cs="Times New Roman"/>
          <w:sz w:val="28"/>
          <w:szCs w:val="28"/>
          <w:lang w:val="vi-VN"/>
        </w:rPr>
        <w:t>đầy đủ, chính xác và kịp thời </w:t>
      </w:r>
      <w:r w:rsidR="009F3C27" w:rsidRPr="00BA6D98">
        <w:rPr>
          <w:rFonts w:cs="Times New Roman"/>
          <w:sz w:val="28"/>
          <w:szCs w:val="28"/>
          <w:lang w:val="vi-VN"/>
        </w:rPr>
        <w:t xml:space="preserve">về </w:t>
      </w:r>
      <w:r w:rsidR="00FD292C" w:rsidRPr="00BA6D98">
        <w:rPr>
          <w:rFonts w:cs="Times New Roman"/>
          <w:sz w:val="28"/>
          <w:szCs w:val="28"/>
        </w:rPr>
        <w:t xml:space="preserve">tình hình thực hiện mục tiêu, nhiệm vụ được giao và </w:t>
      </w:r>
      <w:r w:rsidR="009F3C27" w:rsidRPr="00BA6D98">
        <w:rPr>
          <w:rFonts w:cs="Times New Roman"/>
          <w:sz w:val="28"/>
          <w:szCs w:val="28"/>
          <w:lang w:val="vi-VN"/>
        </w:rPr>
        <w:t>việc</w:t>
      </w:r>
      <w:r w:rsidR="00FD292C" w:rsidRPr="00BA6D98">
        <w:rPr>
          <w:rFonts w:cs="Times New Roman"/>
          <w:sz w:val="28"/>
          <w:szCs w:val="28"/>
        </w:rPr>
        <w:t xml:space="preserve"> tổ chức thực hiện các quyền, nghĩa vụ và trách nhiệm đối với doanh nghiệp nhà nước và </w:t>
      </w:r>
      <w:r w:rsidR="00FD292C" w:rsidRPr="00BA6D98">
        <w:rPr>
          <w:rFonts w:cs="Times New Roman"/>
          <w:sz w:val="28"/>
          <w:szCs w:val="28"/>
          <w:lang w:val="vi-VN"/>
        </w:rPr>
        <w:t>vốn nhà nước tại</w:t>
      </w:r>
      <w:r w:rsidR="00FD292C" w:rsidRPr="00BA6D98">
        <w:rPr>
          <w:rFonts w:cs="Times New Roman"/>
          <w:sz w:val="28"/>
          <w:szCs w:val="28"/>
        </w:rPr>
        <w:t xml:space="preserve"> doanh nghiệp </w:t>
      </w:r>
      <w:r w:rsidR="009F3C27" w:rsidRPr="00BA6D98">
        <w:rPr>
          <w:rFonts w:cs="Times New Roman"/>
          <w:sz w:val="28"/>
          <w:szCs w:val="28"/>
          <w:lang w:val="vi-VN"/>
        </w:rPr>
        <w:t xml:space="preserve">theo quy định </w:t>
      </w:r>
      <w:r w:rsidR="00AB04E8" w:rsidRPr="00BA6D98">
        <w:rPr>
          <w:rFonts w:cs="Times New Roman"/>
          <w:sz w:val="28"/>
          <w:szCs w:val="28"/>
          <w:lang w:val="vi-VN"/>
        </w:rPr>
        <w:t xml:space="preserve">của </w:t>
      </w:r>
      <w:r w:rsidR="009F3C27" w:rsidRPr="00BA6D98">
        <w:rPr>
          <w:rFonts w:cs="Times New Roman"/>
          <w:sz w:val="28"/>
          <w:szCs w:val="28"/>
          <w:lang w:val="vi-VN"/>
        </w:rPr>
        <w:t>Nghị định này</w:t>
      </w:r>
      <w:r w:rsidR="002674D4" w:rsidRPr="00BA6D98">
        <w:rPr>
          <w:rFonts w:cs="Times New Roman"/>
          <w:sz w:val="28"/>
          <w:szCs w:val="28"/>
        </w:rPr>
        <w:t xml:space="preserve"> và pháp luật có liên quan.</w:t>
      </w:r>
    </w:p>
    <w:p w:rsidR="00EA3B99" w:rsidRPr="00BA6D98" w:rsidRDefault="00EA3B99" w:rsidP="00385C88">
      <w:pPr>
        <w:shd w:val="clear" w:color="auto" w:fill="FFFFFF"/>
        <w:spacing w:before="120" w:after="0" w:line="240" w:lineRule="auto"/>
        <w:ind w:firstLine="720"/>
        <w:jc w:val="both"/>
        <w:rPr>
          <w:rFonts w:cs="Times New Roman"/>
          <w:sz w:val="28"/>
          <w:szCs w:val="28"/>
        </w:rPr>
      </w:pPr>
      <w:bookmarkStart w:id="7" w:name="dieu_7"/>
      <w:r w:rsidRPr="00BA6D98">
        <w:rPr>
          <w:rFonts w:cs="Times New Roman"/>
          <w:b/>
          <w:bCs/>
          <w:sz w:val="28"/>
          <w:szCs w:val="28"/>
          <w:lang w:val="vi-VN"/>
        </w:rPr>
        <w:t xml:space="preserve">Điều </w:t>
      </w:r>
      <w:r w:rsidR="00C201D4" w:rsidRPr="00BA6D98">
        <w:rPr>
          <w:rFonts w:cs="Times New Roman"/>
          <w:b/>
          <w:bCs/>
          <w:sz w:val="28"/>
          <w:szCs w:val="28"/>
        </w:rPr>
        <w:t>1</w:t>
      </w:r>
      <w:r w:rsidR="00BE0F07" w:rsidRPr="00BA6D98">
        <w:rPr>
          <w:rFonts w:cs="Times New Roman"/>
          <w:b/>
          <w:bCs/>
          <w:sz w:val="28"/>
          <w:szCs w:val="28"/>
        </w:rPr>
        <w:t>5</w:t>
      </w:r>
      <w:r w:rsidRPr="00BA6D98">
        <w:rPr>
          <w:rFonts w:cs="Times New Roman"/>
          <w:b/>
          <w:bCs/>
          <w:sz w:val="28"/>
          <w:szCs w:val="28"/>
          <w:lang w:val="vi-VN"/>
        </w:rPr>
        <w:t xml:space="preserve">. </w:t>
      </w:r>
      <w:r w:rsidR="007D24AD" w:rsidRPr="00BA6D98">
        <w:rPr>
          <w:rFonts w:cs="Times New Roman"/>
          <w:b/>
          <w:bCs/>
          <w:sz w:val="28"/>
          <w:szCs w:val="28"/>
        </w:rPr>
        <w:t>T</w:t>
      </w:r>
      <w:r w:rsidRPr="00BA6D98">
        <w:rPr>
          <w:rFonts w:cs="Times New Roman"/>
          <w:b/>
          <w:bCs/>
          <w:sz w:val="28"/>
          <w:szCs w:val="28"/>
          <w:lang w:val="vi-VN"/>
        </w:rPr>
        <w:t>ổ chức giám sát</w:t>
      </w:r>
      <w:bookmarkEnd w:id="7"/>
    </w:p>
    <w:p w:rsidR="00EA3B99" w:rsidRPr="00BA6D98" w:rsidRDefault="00EA3B99"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1. </w:t>
      </w:r>
      <w:r w:rsidRPr="00BA6D98">
        <w:rPr>
          <w:rFonts w:cs="Times New Roman"/>
          <w:sz w:val="28"/>
          <w:szCs w:val="28"/>
          <w:lang w:val="vi-VN"/>
        </w:rPr>
        <w:t xml:space="preserve">Giám sát </w:t>
      </w:r>
      <w:r w:rsidR="00387CFE" w:rsidRPr="00BA6D98">
        <w:rPr>
          <w:rFonts w:cs="Times New Roman"/>
          <w:sz w:val="28"/>
          <w:szCs w:val="28"/>
        </w:rPr>
        <w:t xml:space="preserve">hoạt động của </w:t>
      </w:r>
      <w:r w:rsidR="00FD292C" w:rsidRPr="00BA6D98">
        <w:rPr>
          <w:rFonts w:cs="Times New Roman"/>
          <w:sz w:val="28"/>
          <w:szCs w:val="28"/>
        </w:rPr>
        <w:t xml:space="preserve">Ủy ban </w:t>
      </w:r>
      <w:r w:rsidRPr="00BA6D98">
        <w:rPr>
          <w:rFonts w:cs="Times New Roman"/>
          <w:sz w:val="28"/>
          <w:szCs w:val="28"/>
          <w:lang w:val="vi-VN"/>
        </w:rPr>
        <w:t>bằng phương thức giám sát trực tiếp, giám sát gián tiếp, giám sát trước, giám sát trong, giám sát sau.</w:t>
      </w:r>
    </w:p>
    <w:p w:rsidR="004463F3" w:rsidRPr="00BA6D98" w:rsidRDefault="00017F1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w:t>
      </w:r>
      <w:r w:rsidR="00EA3B99" w:rsidRPr="00BA6D98">
        <w:rPr>
          <w:rFonts w:cs="Times New Roman"/>
          <w:sz w:val="28"/>
          <w:szCs w:val="28"/>
        </w:rPr>
        <w:t>.</w:t>
      </w:r>
      <w:r w:rsidR="00FA1BF9" w:rsidRPr="00BA6D98">
        <w:rPr>
          <w:rFonts w:cs="Times New Roman"/>
          <w:sz w:val="28"/>
          <w:szCs w:val="28"/>
        </w:rPr>
        <w:t xml:space="preserve"> Ủy ban </w:t>
      </w:r>
      <w:r w:rsidR="00EA3B99" w:rsidRPr="00BA6D98">
        <w:rPr>
          <w:rFonts w:cs="Times New Roman"/>
          <w:sz w:val="28"/>
          <w:szCs w:val="28"/>
          <w:lang w:val="vi-VN"/>
        </w:rPr>
        <w:t>lập</w:t>
      </w:r>
      <w:r w:rsidR="00CF6B91" w:rsidRPr="00BA6D98">
        <w:rPr>
          <w:rFonts w:cs="Times New Roman"/>
          <w:sz w:val="28"/>
          <w:szCs w:val="28"/>
        </w:rPr>
        <w:t xml:space="preserve"> Báo cáo hằng năm </w:t>
      </w:r>
      <w:r w:rsidR="00AB04E8" w:rsidRPr="00BA6D98">
        <w:rPr>
          <w:rFonts w:cs="Times New Roman"/>
          <w:sz w:val="28"/>
          <w:szCs w:val="28"/>
        </w:rPr>
        <w:t>về</w:t>
      </w:r>
      <w:r w:rsidR="00EA3B99" w:rsidRPr="00BA6D98">
        <w:rPr>
          <w:rFonts w:cs="Times New Roman"/>
          <w:sz w:val="28"/>
          <w:szCs w:val="28"/>
          <w:lang w:val="vi-VN"/>
        </w:rPr>
        <w:t xml:space="preserve"> tình hình </w:t>
      </w:r>
      <w:r w:rsidR="00AB04E8" w:rsidRPr="00BA6D98">
        <w:rPr>
          <w:rFonts w:cs="Times New Roman"/>
          <w:sz w:val="28"/>
          <w:szCs w:val="28"/>
        </w:rPr>
        <w:t>thực hiện các quyền và trách nhiệm đối với doanh nghiệp nhà nước và phần vốn nhà nước tại các công ty cổ phần, công ty trách nhiệm hữu hạn hai thành viên trở lên</w:t>
      </w:r>
      <w:r w:rsidR="00CF6B91" w:rsidRPr="00BA6D98">
        <w:rPr>
          <w:rFonts w:cs="Times New Roman"/>
          <w:sz w:val="28"/>
          <w:szCs w:val="28"/>
        </w:rPr>
        <w:t xml:space="preserve"> gửi </w:t>
      </w:r>
      <w:r w:rsidRPr="00BA6D98">
        <w:rPr>
          <w:rFonts w:cs="Times New Roman"/>
          <w:sz w:val="28"/>
          <w:szCs w:val="28"/>
        </w:rPr>
        <w:t xml:space="preserve">Chính phủ </w:t>
      </w:r>
      <w:r w:rsidR="00EA3B99" w:rsidRPr="00BA6D98">
        <w:rPr>
          <w:rFonts w:cs="Times New Roman"/>
          <w:sz w:val="28"/>
          <w:szCs w:val="28"/>
          <w:lang w:val="vi-VN"/>
        </w:rPr>
        <w:t>trước ngày 31 tháng 5 h</w:t>
      </w:r>
      <w:r w:rsidR="000F2993" w:rsidRPr="00BA6D98">
        <w:rPr>
          <w:rFonts w:cs="Times New Roman"/>
          <w:sz w:val="28"/>
          <w:szCs w:val="28"/>
        </w:rPr>
        <w:t>ằ</w:t>
      </w:r>
      <w:r w:rsidR="00EA3B99" w:rsidRPr="00BA6D98">
        <w:rPr>
          <w:rFonts w:cs="Times New Roman"/>
          <w:sz w:val="28"/>
          <w:szCs w:val="28"/>
          <w:lang w:val="vi-VN"/>
        </w:rPr>
        <w:t>ng năm</w:t>
      </w:r>
      <w:r w:rsidR="00CF6B91" w:rsidRPr="00BA6D98">
        <w:rPr>
          <w:rFonts w:cs="Times New Roman"/>
          <w:sz w:val="28"/>
          <w:szCs w:val="28"/>
        </w:rPr>
        <w:t xml:space="preserve">; </w:t>
      </w:r>
      <w:r w:rsidR="004463F3" w:rsidRPr="00BA6D98">
        <w:rPr>
          <w:rFonts w:cs="Times New Roman"/>
          <w:sz w:val="28"/>
          <w:szCs w:val="28"/>
        </w:rPr>
        <w:t>bao gồm những nội dung chủ yếu sau đây:</w:t>
      </w:r>
    </w:p>
    <w:p w:rsidR="00050584" w:rsidRPr="00BA6D98" w:rsidRDefault="0005058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a) Mục tiêu và nhiệm vụ mà Chính phủ giao trong quản lý vốn nhà nước đầu tư tại các doanh nghiệp nhà nước, công ty cổ phần, công ty trách nhiệm hữu hạn hai thành viên trở lên.</w:t>
      </w:r>
    </w:p>
    <w:p w:rsidR="00EA3B99" w:rsidRPr="00BA6D98" w:rsidRDefault="0005058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w:t>
      </w:r>
      <w:r w:rsidR="006B4F9F" w:rsidRPr="00BA6D98">
        <w:rPr>
          <w:rFonts w:cs="Times New Roman"/>
          <w:sz w:val="28"/>
          <w:szCs w:val="28"/>
        </w:rPr>
        <w:t xml:space="preserve">Tình hình </w:t>
      </w:r>
      <w:r w:rsidRPr="00BA6D98">
        <w:rPr>
          <w:rFonts w:cs="Times New Roman"/>
          <w:sz w:val="28"/>
          <w:szCs w:val="28"/>
        </w:rPr>
        <w:t xml:space="preserve">chung về </w:t>
      </w:r>
      <w:r w:rsidR="006B4F9F" w:rsidRPr="00BA6D98">
        <w:rPr>
          <w:rFonts w:cs="Times New Roman"/>
          <w:sz w:val="28"/>
          <w:szCs w:val="28"/>
        </w:rPr>
        <w:t>hoạt động</w:t>
      </w:r>
      <w:r w:rsidR="00805AE6" w:rsidRPr="00BA6D98">
        <w:rPr>
          <w:rFonts w:cs="Times New Roman"/>
          <w:sz w:val="28"/>
          <w:szCs w:val="28"/>
        </w:rPr>
        <w:t xml:space="preserve">, tái cơ cấu, sắp xếp, đổi mới </w:t>
      </w:r>
      <w:r w:rsidR="006B4F9F" w:rsidRPr="00BA6D98">
        <w:rPr>
          <w:rFonts w:cs="Times New Roman"/>
          <w:sz w:val="28"/>
          <w:szCs w:val="28"/>
        </w:rPr>
        <w:t xml:space="preserve">của các doanh nghiệp nhà nước, doanh nghiệp có </w:t>
      </w:r>
      <w:r w:rsidR="00E55AB2" w:rsidRPr="00BA6D98">
        <w:rPr>
          <w:rFonts w:cs="Times New Roman"/>
          <w:sz w:val="28"/>
          <w:szCs w:val="28"/>
        </w:rPr>
        <w:t xml:space="preserve">phần </w:t>
      </w:r>
      <w:r w:rsidR="006B4F9F" w:rsidRPr="00BA6D98">
        <w:rPr>
          <w:rFonts w:cs="Times New Roman"/>
          <w:sz w:val="28"/>
          <w:szCs w:val="28"/>
        </w:rPr>
        <w:t xml:space="preserve">vốn nhà nước </w:t>
      </w:r>
      <w:r w:rsidR="005C2AE5" w:rsidRPr="00BA6D98">
        <w:rPr>
          <w:rFonts w:cs="Times New Roman"/>
          <w:sz w:val="28"/>
          <w:szCs w:val="28"/>
        </w:rPr>
        <w:t xml:space="preserve">do </w:t>
      </w:r>
      <w:r w:rsidR="006B4F9F" w:rsidRPr="00BA6D98">
        <w:rPr>
          <w:rFonts w:cs="Times New Roman"/>
          <w:sz w:val="28"/>
          <w:szCs w:val="28"/>
        </w:rPr>
        <w:t xml:space="preserve">cơ quan </w:t>
      </w:r>
      <w:r w:rsidR="00E55AB2" w:rsidRPr="00BA6D98">
        <w:rPr>
          <w:rFonts w:cs="Times New Roman"/>
          <w:sz w:val="28"/>
          <w:szCs w:val="28"/>
        </w:rPr>
        <w:t xml:space="preserve">làm đại </w:t>
      </w:r>
      <w:r w:rsidR="006B4F9F" w:rsidRPr="00BA6D98">
        <w:rPr>
          <w:rFonts w:cs="Times New Roman"/>
          <w:sz w:val="28"/>
          <w:szCs w:val="28"/>
        </w:rPr>
        <w:t>diện chủ</w:t>
      </w:r>
      <w:r w:rsidR="00E55AB2" w:rsidRPr="00BA6D98">
        <w:rPr>
          <w:rFonts w:cs="Times New Roman"/>
          <w:sz w:val="28"/>
          <w:szCs w:val="28"/>
        </w:rPr>
        <w:t xml:space="preserve"> sở hữu</w:t>
      </w:r>
      <w:r w:rsidR="005C2AE5" w:rsidRPr="00BA6D98">
        <w:rPr>
          <w:rFonts w:cs="Times New Roman"/>
          <w:sz w:val="28"/>
          <w:szCs w:val="28"/>
        </w:rPr>
        <w:t xml:space="preserve"> nhà nước</w:t>
      </w:r>
      <w:r w:rsidRPr="00BA6D98">
        <w:rPr>
          <w:rFonts w:cs="Times New Roman"/>
          <w:sz w:val="28"/>
          <w:szCs w:val="28"/>
        </w:rPr>
        <w:t>; các chỉ tiêu tài chính</w:t>
      </w:r>
      <w:r w:rsidR="00805AE6" w:rsidRPr="00BA6D98">
        <w:rPr>
          <w:rFonts w:cs="Times New Roman"/>
          <w:sz w:val="28"/>
          <w:szCs w:val="28"/>
        </w:rPr>
        <w:t xml:space="preserve">, kết quả, hiệu quả </w:t>
      </w:r>
      <w:r w:rsidRPr="00BA6D98">
        <w:rPr>
          <w:rFonts w:cs="Times New Roman"/>
          <w:sz w:val="28"/>
          <w:szCs w:val="28"/>
        </w:rPr>
        <w:t>sản xuất kinh doanh.</w:t>
      </w:r>
    </w:p>
    <w:p w:rsidR="00E55AB2" w:rsidRPr="00BA6D98" w:rsidRDefault="0005058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c</w:t>
      </w:r>
      <w:r w:rsidR="00CF6B91" w:rsidRPr="00BA6D98">
        <w:rPr>
          <w:rFonts w:cs="Times New Roman"/>
          <w:sz w:val="28"/>
          <w:szCs w:val="28"/>
        </w:rPr>
        <w:t xml:space="preserve">) </w:t>
      </w:r>
      <w:r w:rsidRPr="00BA6D98">
        <w:rPr>
          <w:rFonts w:cs="Times New Roman"/>
          <w:sz w:val="28"/>
          <w:szCs w:val="28"/>
        </w:rPr>
        <w:t xml:space="preserve">Toàn bộ các </w:t>
      </w:r>
      <w:r w:rsidR="00E55AB2" w:rsidRPr="00BA6D98">
        <w:rPr>
          <w:rFonts w:cs="Times New Roman"/>
          <w:sz w:val="28"/>
          <w:szCs w:val="28"/>
        </w:rPr>
        <w:t>quyết định</w:t>
      </w:r>
      <w:r w:rsidR="00CF6B91" w:rsidRPr="00BA6D98">
        <w:rPr>
          <w:rFonts w:cs="Times New Roman"/>
          <w:sz w:val="28"/>
          <w:szCs w:val="28"/>
        </w:rPr>
        <w:t xml:space="preserve"> </w:t>
      </w:r>
      <w:r w:rsidR="00B56C3A" w:rsidRPr="00BA6D98">
        <w:rPr>
          <w:rFonts w:cs="Times New Roman"/>
          <w:sz w:val="28"/>
          <w:szCs w:val="28"/>
        </w:rPr>
        <w:t xml:space="preserve">đã ban hành </w:t>
      </w:r>
      <w:r w:rsidR="00CF6B91" w:rsidRPr="00BA6D98">
        <w:rPr>
          <w:rFonts w:cs="Times New Roman"/>
          <w:sz w:val="28"/>
          <w:szCs w:val="28"/>
        </w:rPr>
        <w:t>thuộc quyền hạn, trách nhiệm</w:t>
      </w:r>
      <w:r w:rsidR="00CE5CDD" w:rsidRPr="00BA6D98">
        <w:rPr>
          <w:rFonts w:cs="Times New Roman"/>
          <w:sz w:val="28"/>
          <w:szCs w:val="28"/>
        </w:rPr>
        <w:t xml:space="preserve"> và nghĩa vụ </w:t>
      </w:r>
      <w:r w:rsidR="00CF6B91" w:rsidRPr="00BA6D98">
        <w:rPr>
          <w:rFonts w:cs="Times New Roman"/>
          <w:sz w:val="28"/>
          <w:szCs w:val="28"/>
        </w:rPr>
        <w:t>của</w:t>
      </w:r>
      <w:r w:rsidR="001961BE" w:rsidRPr="00BA6D98">
        <w:rPr>
          <w:rFonts w:cs="Times New Roman"/>
          <w:sz w:val="28"/>
          <w:szCs w:val="28"/>
        </w:rPr>
        <w:t xml:space="preserve"> Ủy ban </w:t>
      </w:r>
      <w:r w:rsidR="00CE5CDD" w:rsidRPr="00BA6D98">
        <w:rPr>
          <w:rFonts w:cs="Times New Roman"/>
          <w:sz w:val="28"/>
          <w:szCs w:val="28"/>
        </w:rPr>
        <w:t>đối với từng doanh nghiệp trong kỳ báo cáo.</w:t>
      </w:r>
    </w:p>
    <w:p w:rsidR="00CE5CDD" w:rsidRPr="00BA6D98" w:rsidRDefault="0005058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d</w:t>
      </w:r>
      <w:r w:rsidR="0032016A" w:rsidRPr="00BA6D98">
        <w:rPr>
          <w:rFonts w:cs="Times New Roman"/>
          <w:sz w:val="28"/>
          <w:szCs w:val="28"/>
        </w:rPr>
        <w:t xml:space="preserve">) </w:t>
      </w:r>
      <w:r w:rsidRPr="00BA6D98">
        <w:rPr>
          <w:rFonts w:cs="Times New Roman"/>
          <w:sz w:val="28"/>
          <w:szCs w:val="28"/>
        </w:rPr>
        <w:t>Các n</w:t>
      </w:r>
      <w:r w:rsidR="0032016A" w:rsidRPr="00BA6D98">
        <w:rPr>
          <w:rFonts w:cs="Times New Roman"/>
          <w:sz w:val="28"/>
          <w:szCs w:val="28"/>
        </w:rPr>
        <w:t>ội dung khác.</w:t>
      </w:r>
    </w:p>
    <w:p w:rsidR="00805AE6" w:rsidRPr="00BA6D98" w:rsidRDefault="00805AE6" w:rsidP="00385C88">
      <w:pPr>
        <w:shd w:val="clear" w:color="auto" w:fill="FFFFFF"/>
        <w:spacing w:before="120" w:after="0" w:line="240" w:lineRule="auto"/>
        <w:ind w:firstLine="720"/>
        <w:jc w:val="both"/>
        <w:rPr>
          <w:rFonts w:cs="Times New Roman"/>
          <w:b/>
          <w:sz w:val="28"/>
          <w:szCs w:val="28"/>
        </w:rPr>
      </w:pPr>
      <w:r w:rsidRPr="00BA6D98">
        <w:rPr>
          <w:rFonts w:cs="Times New Roman"/>
          <w:b/>
          <w:sz w:val="28"/>
          <w:szCs w:val="28"/>
        </w:rPr>
        <w:t xml:space="preserve">Điều </w:t>
      </w:r>
      <w:r w:rsidR="00387CFE" w:rsidRPr="00BA6D98">
        <w:rPr>
          <w:rFonts w:cs="Times New Roman"/>
          <w:b/>
          <w:sz w:val="28"/>
          <w:szCs w:val="28"/>
        </w:rPr>
        <w:t>1</w:t>
      </w:r>
      <w:r w:rsidR="00BE0F07" w:rsidRPr="00BA6D98">
        <w:rPr>
          <w:rFonts w:cs="Times New Roman"/>
          <w:b/>
          <w:sz w:val="28"/>
          <w:szCs w:val="28"/>
        </w:rPr>
        <w:t>6</w:t>
      </w:r>
      <w:r w:rsidR="00C201D4" w:rsidRPr="00BA6D98">
        <w:rPr>
          <w:rFonts w:cs="Times New Roman"/>
          <w:b/>
          <w:sz w:val="28"/>
          <w:szCs w:val="28"/>
        </w:rPr>
        <w:t>.</w:t>
      </w:r>
      <w:r w:rsidRPr="00BA6D98">
        <w:rPr>
          <w:rFonts w:cs="Times New Roman"/>
          <w:b/>
          <w:sz w:val="28"/>
          <w:szCs w:val="28"/>
        </w:rPr>
        <w:t xml:space="preserve"> Đánh giá</w:t>
      </w:r>
      <w:r w:rsidR="00F91F33" w:rsidRPr="00BA6D98">
        <w:rPr>
          <w:rFonts w:cs="Times New Roman"/>
          <w:b/>
          <w:sz w:val="28"/>
          <w:szCs w:val="28"/>
        </w:rPr>
        <w:t xml:space="preserve"> kết quả</w:t>
      </w:r>
      <w:r w:rsidRPr="00BA6D98">
        <w:rPr>
          <w:rFonts w:cs="Times New Roman"/>
          <w:b/>
          <w:sz w:val="28"/>
          <w:szCs w:val="28"/>
        </w:rPr>
        <w:t xml:space="preserve"> hoạt động của </w:t>
      </w:r>
      <w:r w:rsidR="00FA1BF9" w:rsidRPr="00BA6D98">
        <w:rPr>
          <w:rFonts w:cs="Times New Roman"/>
          <w:b/>
          <w:sz w:val="28"/>
          <w:szCs w:val="28"/>
        </w:rPr>
        <w:t>Ủy ban</w:t>
      </w:r>
    </w:p>
    <w:p w:rsidR="003C3215" w:rsidRPr="00BA6D98" w:rsidRDefault="00542421" w:rsidP="00385C88">
      <w:pPr>
        <w:shd w:val="clear" w:color="auto" w:fill="FFFFFF"/>
        <w:spacing w:before="120" w:after="0" w:line="240" w:lineRule="auto"/>
        <w:ind w:firstLine="720"/>
        <w:jc w:val="both"/>
        <w:rPr>
          <w:rFonts w:cs="Times New Roman"/>
          <w:sz w:val="28"/>
          <w:szCs w:val="28"/>
        </w:rPr>
      </w:pPr>
      <w:bookmarkStart w:id="8" w:name="dieu_28"/>
      <w:r w:rsidRPr="00BA6D98">
        <w:rPr>
          <w:rFonts w:cs="Times New Roman"/>
          <w:sz w:val="28"/>
          <w:szCs w:val="28"/>
        </w:rPr>
        <w:t xml:space="preserve">1. </w:t>
      </w:r>
      <w:bookmarkEnd w:id="8"/>
      <w:r w:rsidR="002E6A6B" w:rsidRPr="00BA6D98">
        <w:rPr>
          <w:rFonts w:cs="Times New Roman"/>
          <w:sz w:val="28"/>
          <w:szCs w:val="28"/>
        </w:rPr>
        <w:t>Tiêu chí đánh giá:</w:t>
      </w:r>
    </w:p>
    <w:p w:rsidR="002E6A6B" w:rsidRPr="00BA6D98" w:rsidRDefault="00542421"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a) </w:t>
      </w:r>
      <w:r w:rsidR="002E6A6B" w:rsidRPr="00BA6D98">
        <w:rPr>
          <w:rFonts w:cs="Times New Roman"/>
          <w:sz w:val="28"/>
          <w:szCs w:val="28"/>
        </w:rPr>
        <w:t xml:space="preserve">Mức độ hoàn thành các chỉ tiêu </w:t>
      </w:r>
      <w:r w:rsidR="00852C88" w:rsidRPr="00BA6D98">
        <w:rPr>
          <w:rFonts w:cs="Times New Roman"/>
          <w:sz w:val="28"/>
          <w:szCs w:val="28"/>
        </w:rPr>
        <w:t xml:space="preserve">được giao </w:t>
      </w:r>
      <w:r w:rsidR="002E6A6B" w:rsidRPr="00BA6D98">
        <w:rPr>
          <w:rFonts w:cs="Times New Roman"/>
          <w:sz w:val="28"/>
          <w:szCs w:val="28"/>
        </w:rPr>
        <w:t xml:space="preserve">về hiệu quả tài chính, hiệu quả xã hội và mục tiêu </w:t>
      </w:r>
      <w:r w:rsidR="00DF1A0B" w:rsidRPr="00BA6D98">
        <w:rPr>
          <w:rFonts w:cs="Times New Roman"/>
          <w:sz w:val="28"/>
          <w:szCs w:val="28"/>
        </w:rPr>
        <w:t xml:space="preserve">đầu tư </w:t>
      </w:r>
      <w:r w:rsidR="002E6A6B" w:rsidRPr="00BA6D98">
        <w:rPr>
          <w:rFonts w:cs="Times New Roman"/>
          <w:sz w:val="28"/>
          <w:szCs w:val="28"/>
        </w:rPr>
        <w:t xml:space="preserve">vốn nhà nước </w:t>
      </w:r>
      <w:r w:rsidR="00DF1A0B" w:rsidRPr="00BA6D98">
        <w:rPr>
          <w:rFonts w:cs="Times New Roman"/>
          <w:sz w:val="28"/>
          <w:szCs w:val="28"/>
        </w:rPr>
        <w:t>vào sản xuất kinh doanh tại doanh nghiệp</w:t>
      </w:r>
      <w:r w:rsidR="002E6A6B" w:rsidRPr="00BA6D98">
        <w:rPr>
          <w:rFonts w:cs="Times New Roman"/>
          <w:sz w:val="28"/>
          <w:szCs w:val="28"/>
        </w:rPr>
        <w:t>.</w:t>
      </w:r>
    </w:p>
    <w:p w:rsidR="00DF1A0B"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Mức độ hoàn thành kế hoạch, lộ trình tái cơ cấu, sắp xếp, đổi mới doanh nghiệp thuộc diện quản lý. </w:t>
      </w:r>
    </w:p>
    <w:p w:rsidR="00DF1A0B"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c</w:t>
      </w:r>
      <w:r w:rsidR="00DF1A0B" w:rsidRPr="00BA6D98">
        <w:rPr>
          <w:rFonts w:cs="Times New Roman"/>
          <w:sz w:val="28"/>
          <w:szCs w:val="28"/>
        </w:rPr>
        <w:t xml:space="preserve">) Tính hợp pháp, hợp lý và cẩn trọng của các quyết định </w:t>
      </w:r>
      <w:r w:rsidRPr="00BA6D98">
        <w:rPr>
          <w:rFonts w:cs="Times New Roman"/>
          <w:sz w:val="28"/>
          <w:szCs w:val="28"/>
        </w:rPr>
        <w:t xml:space="preserve">chủ sở hữu </w:t>
      </w:r>
      <w:r w:rsidR="00DF1A0B" w:rsidRPr="00BA6D98">
        <w:rPr>
          <w:rFonts w:cs="Times New Roman"/>
          <w:sz w:val="28"/>
          <w:szCs w:val="28"/>
        </w:rPr>
        <w:t xml:space="preserve">do cơ quan đại diện chủ sở hữu </w:t>
      </w:r>
      <w:r w:rsidRPr="00BA6D98">
        <w:rPr>
          <w:rFonts w:cs="Times New Roman"/>
          <w:sz w:val="28"/>
          <w:szCs w:val="28"/>
        </w:rPr>
        <w:t xml:space="preserve">đã </w:t>
      </w:r>
      <w:r w:rsidR="00DF1A0B" w:rsidRPr="00BA6D98">
        <w:rPr>
          <w:rFonts w:cs="Times New Roman"/>
          <w:sz w:val="28"/>
          <w:szCs w:val="28"/>
        </w:rPr>
        <w:t>thực hiện trong kỳ báo cáo.</w:t>
      </w:r>
    </w:p>
    <w:p w:rsidR="003C3215" w:rsidRPr="00BA6D98" w:rsidRDefault="002E6A6B" w:rsidP="00385C88">
      <w:pPr>
        <w:shd w:val="clear" w:color="auto" w:fill="FFFFFF"/>
        <w:spacing w:before="120" w:after="0" w:line="240" w:lineRule="auto"/>
        <w:ind w:firstLine="720"/>
        <w:jc w:val="both"/>
        <w:rPr>
          <w:rFonts w:cs="Times New Roman"/>
          <w:sz w:val="28"/>
          <w:szCs w:val="28"/>
        </w:rPr>
      </w:pPr>
      <w:bookmarkStart w:id="9" w:name="dieu_29"/>
      <w:r w:rsidRPr="00BA6D98">
        <w:rPr>
          <w:rFonts w:cs="Times New Roman"/>
          <w:sz w:val="28"/>
          <w:szCs w:val="28"/>
        </w:rPr>
        <w:t xml:space="preserve">2. </w:t>
      </w:r>
      <w:r w:rsidR="003C3215" w:rsidRPr="00BA6D98">
        <w:rPr>
          <w:rFonts w:cs="Times New Roman"/>
          <w:sz w:val="28"/>
          <w:szCs w:val="28"/>
        </w:rPr>
        <w:t>Căn cứ đánh giá</w:t>
      </w:r>
      <w:bookmarkEnd w:id="9"/>
      <w:r w:rsidRPr="00BA6D98">
        <w:rPr>
          <w:rFonts w:cs="Times New Roman"/>
          <w:sz w:val="28"/>
          <w:szCs w:val="28"/>
        </w:rPr>
        <w:t>:</w:t>
      </w:r>
    </w:p>
    <w:p w:rsidR="002E6A6B"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a) Mục tiêu và nhiệm vụ mà Chính phủ giao.</w:t>
      </w:r>
    </w:p>
    <w:p w:rsidR="002E6A6B"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b) Kết quả thực hiện các quyền và trách nhiệm đối với doanh nghiệp nhà nước và phần vốn nhà nước tại các công ty cổ phần, công ty trách nhiệm hữu hạn hai thành viên trở lên.</w:t>
      </w:r>
    </w:p>
    <w:p w:rsidR="003C3215"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c) </w:t>
      </w:r>
      <w:r w:rsidR="003C3215" w:rsidRPr="00BA6D98">
        <w:rPr>
          <w:rFonts w:cs="Times New Roman"/>
          <w:sz w:val="28"/>
          <w:szCs w:val="28"/>
        </w:rPr>
        <w:t>Kết quả giám sát</w:t>
      </w:r>
      <w:r w:rsidRPr="00BA6D98">
        <w:rPr>
          <w:rFonts w:cs="Times New Roman"/>
          <w:sz w:val="28"/>
          <w:szCs w:val="28"/>
        </w:rPr>
        <w:t xml:space="preserve"> việc thực hiện các quyền và trách nhiệm của </w:t>
      </w:r>
      <w:r w:rsidR="00FA1BF9" w:rsidRPr="00BA6D98">
        <w:rPr>
          <w:rFonts w:cs="Times New Roman"/>
          <w:sz w:val="28"/>
          <w:szCs w:val="28"/>
        </w:rPr>
        <w:t>Ủy ban</w:t>
      </w:r>
      <w:r w:rsidRPr="00BA6D98">
        <w:rPr>
          <w:rFonts w:cs="Times New Roman"/>
          <w:sz w:val="28"/>
          <w:szCs w:val="28"/>
        </w:rPr>
        <w:t>.</w:t>
      </w:r>
    </w:p>
    <w:p w:rsidR="003C3215" w:rsidRPr="00BA6D98" w:rsidRDefault="002E6A6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lastRenderedPageBreak/>
        <w:t xml:space="preserve">3. </w:t>
      </w:r>
      <w:bookmarkStart w:id="10" w:name="dieu_30"/>
      <w:r w:rsidR="003C3215" w:rsidRPr="00BA6D98">
        <w:rPr>
          <w:rFonts w:cs="Times New Roman"/>
          <w:sz w:val="28"/>
          <w:szCs w:val="28"/>
        </w:rPr>
        <w:t>Phương thức đánh giá</w:t>
      </w:r>
      <w:bookmarkEnd w:id="10"/>
      <w:r w:rsidRPr="00BA6D98">
        <w:rPr>
          <w:rFonts w:cs="Times New Roman"/>
          <w:sz w:val="28"/>
          <w:szCs w:val="28"/>
        </w:rPr>
        <w:t>:</w:t>
      </w:r>
    </w:p>
    <w:p w:rsidR="003C3215" w:rsidRPr="00BA6D98" w:rsidRDefault="00852C88"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a) Chính phủ </w:t>
      </w:r>
      <w:r w:rsidR="003C3215" w:rsidRPr="00BA6D98">
        <w:rPr>
          <w:rFonts w:cs="Times New Roman"/>
          <w:sz w:val="28"/>
          <w:szCs w:val="28"/>
        </w:rPr>
        <w:t>giao</w:t>
      </w:r>
      <w:r w:rsidR="00FA1BF9" w:rsidRPr="00BA6D98">
        <w:rPr>
          <w:rFonts w:cs="Times New Roman"/>
          <w:sz w:val="28"/>
          <w:szCs w:val="28"/>
        </w:rPr>
        <w:t xml:space="preserve"> Ủy ban </w:t>
      </w:r>
      <w:r w:rsidR="003C3215" w:rsidRPr="00BA6D98">
        <w:rPr>
          <w:rFonts w:cs="Times New Roman"/>
          <w:sz w:val="28"/>
          <w:szCs w:val="28"/>
        </w:rPr>
        <w:t xml:space="preserve">các chỉ tiêu </w:t>
      </w:r>
      <w:r w:rsidR="00F91F33" w:rsidRPr="00BA6D98">
        <w:rPr>
          <w:rFonts w:cs="Times New Roman"/>
          <w:sz w:val="28"/>
          <w:szCs w:val="28"/>
        </w:rPr>
        <w:t xml:space="preserve">đánh giá cần thực hiện </w:t>
      </w:r>
      <w:r w:rsidR="00A12BAD" w:rsidRPr="00BA6D98">
        <w:rPr>
          <w:rFonts w:cs="Times New Roman"/>
          <w:sz w:val="28"/>
          <w:szCs w:val="28"/>
        </w:rPr>
        <w:t>h</w:t>
      </w:r>
      <w:r w:rsidR="000F2993" w:rsidRPr="00BA6D98">
        <w:rPr>
          <w:rFonts w:cs="Times New Roman"/>
          <w:sz w:val="28"/>
          <w:szCs w:val="28"/>
        </w:rPr>
        <w:t>ằ</w:t>
      </w:r>
      <w:r w:rsidR="00A12BAD" w:rsidRPr="00BA6D98">
        <w:rPr>
          <w:rFonts w:cs="Times New Roman"/>
          <w:sz w:val="28"/>
          <w:szCs w:val="28"/>
        </w:rPr>
        <w:t>ng năm và 05 năm</w:t>
      </w:r>
      <w:r w:rsidR="00F91F33" w:rsidRPr="00BA6D98">
        <w:rPr>
          <w:rFonts w:cs="Times New Roman"/>
          <w:sz w:val="28"/>
          <w:szCs w:val="28"/>
        </w:rPr>
        <w:t xml:space="preserve"> căn cứ các tiêu chí quy định tại Khoản 1 Điều này. Các chỉ tiêu </w:t>
      </w:r>
      <w:r w:rsidR="003C3215" w:rsidRPr="00BA6D98">
        <w:rPr>
          <w:rFonts w:cs="Times New Roman"/>
          <w:sz w:val="28"/>
          <w:szCs w:val="28"/>
        </w:rPr>
        <w:t>không được điều chỉnh trong suốt kỳ thực hiện kế hoạch</w:t>
      </w:r>
      <w:r w:rsidR="00A12BAD" w:rsidRPr="00BA6D98">
        <w:rPr>
          <w:rFonts w:cs="Times New Roman"/>
          <w:sz w:val="28"/>
          <w:szCs w:val="28"/>
        </w:rPr>
        <w:t>, trừ trường hợp bất khả kháng</w:t>
      </w:r>
      <w:r w:rsidR="003C3215" w:rsidRPr="00BA6D98">
        <w:rPr>
          <w:rFonts w:cs="Times New Roman"/>
          <w:sz w:val="28"/>
          <w:szCs w:val="28"/>
        </w:rPr>
        <w:t>.</w:t>
      </w:r>
    </w:p>
    <w:p w:rsidR="003C3215" w:rsidRPr="00BA6D98" w:rsidRDefault="00A12BAD"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w:t>
      </w:r>
      <w:r w:rsidR="003C3215" w:rsidRPr="00BA6D98">
        <w:rPr>
          <w:rFonts w:cs="Times New Roman"/>
          <w:sz w:val="28"/>
          <w:szCs w:val="28"/>
        </w:rPr>
        <w:t xml:space="preserve">Việc đánh giá thực hiện trên cơ sở so sánh giữa </w:t>
      </w:r>
      <w:r w:rsidR="00F91F33" w:rsidRPr="00BA6D98">
        <w:rPr>
          <w:rFonts w:cs="Times New Roman"/>
          <w:sz w:val="28"/>
          <w:szCs w:val="28"/>
        </w:rPr>
        <w:t xml:space="preserve">chỉ tiêu đánh giá được giao với </w:t>
      </w:r>
      <w:r w:rsidR="003C3215" w:rsidRPr="00BA6D98">
        <w:rPr>
          <w:rFonts w:cs="Times New Roman"/>
          <w:sz w:val="28"/>
          <w:szCs w:val="28"/>
        </w:rPr>
        <w:t>kết quả thực hiện</w:t>
      </w:r>
      <w:r w:rsidR="00F91F33" w:rsidRPr="00BA6D98">
        <w:rPr>
          <w:rFonts w:cs="Times New Roman"/>
          <w:sz w:val="28"/>
          <w:szCs w:val="28"/>
        </w:rPr>
        <w:t xml:space="preserve"> trong kỳ kế hoạch</w:t>
      </w:r>
      <w:r w:rsidR="003C3215" w:rsidRPr="00BA6D98">
        <w:rPr>
          <w:rFonts w:cs="Times New Roman"/>
          <w:sz w:val="28"/>
          <w:szCs w:val="28"/>
        </w:rPr>
        <w:t>.</w:t>
      </w:r>
    </w:p>
    <w:p w:rsidR="003C3215" w:rsidRPr="00BA6D98" w:rsidRDefault="00A12BAD"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c) </w:t>
      </w:r>
      <w:r w:rsidR="003C3215" w:rsidRPr="00BA6D98">
        <w:rPr>
          <w:rFonts w:cs="Times New Roman"/>
          <w:sz w:val="28"/>
          <w:szCs w:val="28"/>
        </w:rPr>
        <w:t xml:space="preserve">Kết quả đánh giá được phân loại: </w:t>
      </w:r>
      <w:r w:rsidRPr="00BA6D98">
        <w:rPr>
          <w:rFonts w:cs="Times New Roman"/>
          <w:sz w:val="28"/>
          <w:szCs w:val="28"/>
        </w:rPr>
        <w:t xml:space="preserve">Hoàn thành tốt nhiệm vụ, hoàn thành nhiệm vụ và không hoàn thành nhiệm vụ </w:t>
      </w:r>
      <w:r w:rsidR="003C3215" w:rsidRPr="00BA6D98">
        <w:rPr>
          <w:rFonts w:cs="Times New Roman"/>
          <w:sz w:val="28"/>
          <w:szCs w:val="28"/>
        </w:rPr>
        <w:t>theo mức độ hoàn thành các chỉ tiêu đánh giá</w:t>
      </w:r>
      <w:r w:rsidR="00510A1B" w:rsidRPr="00BA6D98">
        <w:rPr>
          <w:rFonts w:cs="Times New Roman"/>
          <w:sz w:val="28"/>
          <w:szCs w:val="28"/>
        </w:rPr>
        <w:t>.</w:t>
      </w:r>
    </w:p>
    <w:p w:rsidR="00A6192A" w:rsidRPr="00BA6D98" w:rsidRDefault="00A6192A" w:rsidP="00385C88">
      <w:pPr>
        <w:shd w:val="clear" w:color="auto" w:fill="FFFFFF"/>
        <w:spacing w:before="120" w:after="0" w:line="240" w:lineRule="auto"/>
        <w:ind w:firstLine="720"/>
        <w:jc w:val="both"/>
        <w:rPr>
          <w:rFonts w:cs="Times New Roman"/>
          <w:b/>
          <w:sz w:val="28"/>
          <w:szCs w:val="28"/>
        </w:rPr>
      </w:pPr>
      <w:r w:rsidRPr="00BA6D98">
        <w:rPr>
          <w:rFonts w:cs="Times New Roman"/>
          <w:b/>
          <w:sz w:val="28"/>
          <w:szCs w:val="28"/>
        </w:rPr>
        <w:t>Điều 1</w:t>
      </w:r>
      <w:r w:rsidR="00BE0F07" w:rsidRPr="00BA6D98">
        <w:rPr>
          <w:rFonts w:cs="Times New Roman"/>
          <w:b/>
          <w:sz w:val="28"/>
          <w:szCs w:val="28"/>
        </w:rPr>
        <w:t>7</w:t>
      </w:r>
      <w:r w:rsidRPr="00BA6D98">
        <w:rPr>
          <w:rFonts w:cs="Times New Roman"/>
          <w:b/>
          <w:sz w:val="28"/>
          <w:szCs w:val="28"/>
        </w:rPr>
        <w:t xml:space="preserve">. Công </w:t>
      </w:r>
      <w:r w:rsidR="00FF6C08" w:rsidRPr="00BA6D98">
        <w:rPr>
          <w:rFonts w:cs="Times New Roman"/>
          <w:b/>
          <w:sz w:val="28"/>
          <w:szCs w:val="28"/>
        </w:rPr>
        <w:t>bố thông tin</w:t>
      </w:r>
    </w:p>
    <w:p w:rsidR="00FF6C08" w:rsidRPr="00BA6D98" w:rsidRDefault="00C9643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Ủy ban có trách nhiệm </w:t>
      </w:r>
      <w:r w:rsidR="00FF6C08" w:rsidRPr="00BA6D98">
        <w:rPr>
          <w:rFonts w:cs="Times New Roman"/>
          <w:sz w:val="28"/>
          <w:szCs w:val="28"/>
        </w:rPr>
        <w:t>công bố thông tin đầy đủ, chính xác và kịp thời theo quy định của pháp luật</w:t>
      </w:r>
      <w:r w:rsidRPr="00BA6D98">
        <w:rPr>
          <w:rFonts w:cs="Times New Roman"/>
          <w:sz w:val="28"/>
          <w:szCs w:val="28"/>
        </w:rPr>
        <w:t xml:space="preserve"> về tổ chức và hoạt động của mình</w:t>
      </w:r>
      <w:r w:rsidR="00FF6C08" w:rsidRPr="00BA6D98">
        <w:rPr>
          <w:rFonts w:cs="Times New Roman"/>
          <w:sz w:val="28"/>
          <w:szCs w:val="28"/>
        </w:rPr>
        <w:t xml:space="preserve">. </w:t>
      </w:r>
    </w:p>
    <w:p w:rsidR="00FF6C08" w:rsidRPr="00BA6D98" w:rsidRDefault="00C9643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 P</w:t>
      </w:r>
      <w:r w:rsidR="00FF6C08" w:rsidRPr="00BA6D98">
        <w:rPr>
          <w:rFonts w:cs="Times New Roman"/>
          <w:sz w:val="28"/>
          <w:szCs w:val="28"/>
        </w:rPr>
        <w:t>hương tiện công bố thông tin gồm: Hệ thống tiếp nhận thông tin, cổng hoặc trang thông tin điện tử, ấn phẩm và các phương tiện thông tin đại chúng khác theo quy định của pháp luật</w:t>
      </w:r>
      <w:r w:rsidRPr="00BA6D98">
        <w:rPr>
          <w:rFonts w:cs="Times New Roman"/>
          <w:sz w:val="28"/>
          <w:szCs w:val="28"/>
        </w:rPr>
        <w:t>.</w:t>
      </w:r>
    </w:p>
    <w:p w:rsidR="00FF6C08" w:rsidRPr="00BA6D98" w:rsidRDefault="00C9643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3. </w:t>
      </w:r>
      <w:bookmarkStart w:id="11" w:name="dieu_10"/>
      <w:r w:rsidR="00FF6C08" w:rsidRPr="00BA6D98">
        <w:rPr>
          <w:rFonts w:cs="Times New Roman"/>
          <w:sz w:val="28"/>
          <w:szCs w:val="28"/>
        </w:rPr>
        <w:t xml:space="preserve">Các thông tin phải </w:t>
      </w:r>
      <w:r w:rsidR="0075161B" w:rsidRPr="00BA6D98">
        <w:rPr>
          <w:rFonts w:cs="Times New Roman"/>
          <w:sz w:val="28"/>
          <w:szCs w:val="28"/>
        </w:rPr>
        <w:t xml:space="preserve">công </w:t>
      </w:r>
      <w:r w:rsidR="00FF6C08" w:rsidRPr="00BA6D98">
        <w:rPr>
          <w:rFonts w:cs="Times New Roman"/>
          <w:sz w:val="28"/>
          <w:szCs w:val="28"/>
        </w:rPr>
        <w:t>bố</w:t>
      </w:r>
      <w:bookmarkEnd w:id="11"/>
      <w:r w:rsidR="0075161B" w:rsidRPr="00BA6D98">
        <w:rPr>
          <w:rFonts w:cs="Times New Roman"/>
          <w:sz w:val="28"/>
          <w:szCs w:val="28"/>
        </w:rPr>
        <w:t>:</w:t>
      </w:r>
    </w:p>
    <w:p w:rsidR="0075161B" w:rsidRPr="00BA6D98" w:rsidRDefault="0075161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a) Thông tin</w:t>
      </w:r>
      <w:r w:rsidR="00121B4C" w:rsidRPr="00BA6D98">
        <w:rPr>
          <w:rFonts w:cs="Times New Roman"/>
          <w:sz w:val="28"/>
          <w:szCs w:val="28"/>
        </w:rPr>
        <w:t xml:space="preserve"> chung về </w:t>
      </w:r>
      <w:r w:rsidRPr="00BA6D98">
        <w:rPr>
          <w:rFonts w:cs="Times New Roman"/>
          <w:sz w:val="28"/>
          <w:szCs w:val="28"/>
          <w:lang w:val="vi-VN"/>
        </w:rPr>
        <w:t xml:space="preserve">tình hình </w:t>
      </w:r>
      <w:r w:rsidRPr="00BA6D98">
        <w:rPr>
          <w:rFonts w:cs="Times New Roman"/>
          <w:sz w:val="28"/>
          <w:szCs w:val="28"/>
        </w:rPr>
        <w:t>thực hiện các quyền và trách nhiệm đối với doanh nghiệp nhà nước và phần vốn nhà nước tại các công ty cổ phần, công ty trách nhiệm hữu hạn hai thành viên trở lên</w:t>
      </w:r>
      <w:r w:rsidR="001840E2" w:rsidRPr="00BA6D98">
        <w:rPr>
          <w:rFonts w:cs="Times New Roman"/>
          <w:sz w:val="28"/>
          <w:szCs w:val="28"/>
        </w:rPr>
        <w:t>, bao gồm:</w:t>
      </w:r>
    </w:p>
    <w:p w:rsidR="0075161B" w:rsidRPr="00BA6D98" w:rsidRDefault="001840E2"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 </w:t>
      </w:r>
      <w:r w:rsidR="0075161B" w:rsidRPr="00BA6D98">
        <w:rPr>
          <w:rFonts w:cs="Times New Roman"/>
          <w:sz w:val="28"/>
          <w:szCs w:val="28"/>
        </w:rPr>
        <w:t>Mục tiêu</w:t>
      </w:r>
      <w:r w:rsidR="001961BE" w:rsidRPr="00BA6D98">
        <w:rPr>
          <w:rFonts w:cs="Times New Roman"/>
          <w:sz w:val="28"/>
          <w:szCs w:val="28"/>
        </w:rPr>
        <w:t>, n</w:t>
      </w:r>
      <w:r w:rsidR="0075161B" w:rsidRPr="00BA6D98">
        <w:rPr>
          <w:rFonts w:cs="Times New Roman"/>
          <w:sz w:val="28"/>
          <w:szCs w:val="28"/>
        </w:rPr>
        <w:t xml:space="preserve">hiệm vụ </w:t>
      </w:r>
      <w:r w:rsidR="00121B4C" w:rsidRPr="00BA6D98">
        <w:rPr>
          <w:rFonts w:cs="Times New Roman"/>
          <w:sz w:val="28"/>
          <w:szCs w:val="28"/>
        </w:rPr>
        <w:t xml:space="preserve">được giao </w:t>
      </w:r>
      <w:r w:rsidR="001961BE" w:rsidRPr="00BA6D98">
        <w:rPr>
          <w:rFonts w:cs="Times New Roman"/>
          <w:sz w:val="28"/>
          <w:szCs w:val="28"/>
        </w:rPr>
        <w:t>và kết quả thực hiện</w:t>
      </w:r>
      <w:r w:rsidR="0075161B" w:rsidRPr="00BA6D98">
        <w:rPr>
          <w:rFonts w:cs="Times New Roman"/>
          <w:sz w:val="28"/>
          <w:szCs w:val="28"/>
        </w:rPr>
        <w:t>.</w:t>
      </w:r>
    </w:p>
    <w:p w:rsidR="0075161B" w:rsidRPr="00BA6D98" w:rsidRDefault="001840E2"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 </w:t>
      </w:r>
      <w:r w:rsidR="0075161B" w:rsidRPr="00BA6D98">
        <w:rPr>
          <w:rFonts w:cs="Times New Roman"/>
          <w:sz w:val="28"/>
          <w:szCs w:val="28"/>
        </w:rPr>
        <w:t>Toàn bộ các quyết định đã ban hành thuộc quyền hạn, trách nhiệm và nghĩa vụ của cơ quan chuyên trách đối với từng doanh nghiệp trong kỳ báo cáo.</w:t>
      </w:r>
    </w:p>
    <w:p w:rsidR="001840E2" w:rsidRPr="00BA6D98" w:rsidRDefault="001840E2"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 Kết quả thực hiện </w:t>
      </w:r>
      <w:r w:rsidR="001961BE" w:rsidRPr="00BA6D98">
        <w:rPr>
          <w:rFonts w:cs="Times New Roman"/>
          <w:sz w:val="28"/>
          <w:szCs w:val="28"/>
        </w:rPr>
        <w:t xml:space="preserve">tái cơ cấu, sắp xếp, đổi mới của các doanh nghiệp nhà nước, doanh nghiệp có phần vốn nhà nước do </w:t>
      </w:r>
      <w:r w:rsidRPr="00BA6D98">
        <w:rPr>
          <w:rFonts w:cs="Times New Roman"/>
          <w:sz w:val="28"/>
          <w:szCs w:val="28"/>
        </w:rPr>
        <w:t xml:space="preserve">Ủy ban </w:t>
      </w:r>
      <w:r w:rsidR="001961BE" w:rsidRPr="00BA6D98">
        <w:rPr>
          <w:rFonts w:cs="Times New Roman"/>
          <w:sz w:val="28"/>
          <w:szCs w:val="28"/>
        </w:rPr>
        <w:t>làm đại diện chủ sở hữu nhà nước</w:t>
      </w:r>
      <w:r w:rsidRPr="00BA6D98">
        <w:rPr>
          <w:rFonts w:cs="Times New Roman"/>
          <w:sz w:val="28"/>
          <w:szCs w:val="28"/>
        </w:rPr>
        <w:t>.</w:t>
      </w:r>
    </w:p>
    <w:p w:rsidR="001961BE" w:rsidRPr="00BA6D98" w:rsidRDefault="001840E2"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C</w:t>
      </w:r>
      <w:r w:rsidR="001961BE" w:rsidRPr="00BA6D98">
        <w:rPr>
          <w:rFonts w:cs="Times New Roman"/>
          <w:sz w:val="28"/>
          <w:szCs w:val="28"/>
        </w:rPr>
        <w:t>ác chỉ tiêu tài chính, kết quả, hiệu quả sản xuất kinh doanh</w:t>
      </w:r>
      <w:r w:rsidRPr="00BA6D98">
        <w:rPr>
          <w:rFonts w:cs="Times New Roman"/>
          <w:sz w:val="28"/>
          <w:szCs w:val="28"/>
        </w:rPr>
        <w:t xml:space="preserve"> chung của toàn bộ doanh nghiệp nhà nước và phần vốn nhà nước tại doanh nghiệp do Ủy ban làm đại diện chủ sở hữu</w:t>
      </w:r>
      <w:r w:rsidR="001961BE" w:rsidRPr="00BA6D98">
        <w:rPr>
          <w:rFonts w:cs="Times New Roman"/>
          <w:sz w:val="28"/>
          <w:szCs w:val="28"/>
        </w:rPr>
        <w:t>.</w:t>
      </w:r>
    </w:p>
    <w:p w:rsidR="00175C37" w:rsidRPr="00BA6D98" w:rsidRDefault="00175C3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Số liệu tài chính tổng hợp của toàn bộ giá trị vốn nhà nước tại doanh nghiệp nhà nước và doanh nghiệp khác do Ủy ban làm đại diện chủ sở hữu.</w:t>
      </w:r>
    </w:p>
    <w:p w:rsidR="001840E2" w:rsidRPr="00BA6D98" w:rsidRDefault="001840E2"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Thông tin về </w:t>
      </w:r>
      <w:r w:rsidR="00A21519" w:rsidRPr="00BA6D98">
        <w:rPr>
          <w:rFonts w:cs="Times New Roman"/>
          <w:sz w:val="28"/>
          <w:szCs w:val="28"/>
        </w:rPr>
        <w:t>d</w:t>
      </w:r>
      <w:r w:rsidRPr="00BA6D98">
        <w:rPr>
          <w:rFonts w:cs="Times New Roman"/>
          <w:sz w:val="28"/>
          <w:szCs w:val="28"/>
        </w:rPr>
        <w:t xml:space="preserve">anh mục </w:t>
      </w:r>
      <w:r w:rsidR="00A21519" w:rsidRPr="00BA6D98">
        <w:rPr>
          <w:rFonts w:cs="Times New Roman"/>
          <w:sz w:val="28"/>
          <w:szCs w:val="28"/>
        </w:rPr>
        <w:t xml:space="preserve">các </w:t>
      </w:r>
      <w:r w:rsidRPr="00BA6D98">
        <w:rPr>
          <w:rFonts w:cs="Times New Roman"/>
          <w:sz w:val="28"/>
          <w:szCs w:val="28"/>
        </w:rPr>
        <w:t>doanh nghiệp và phần vốn nhà nước do Ủy ban làm đại diện chủ sở hữu</w:t>
      </w:r>
      <w:r w:rsidR="00A21519" w:rsidRPr="00BA6D98">
        <w:rPr>
          <w:rFonts w:cs="Times New Roman"/>
          <w:sz w:val="28"/>
          <w:szCs w:val="28"/>
        </w:rPr>
        <w:t>:</w:t>
      </w:r>
    </w:p>
    <w:p w:rsidR="00A21519" w:rsidRPr="00BA6D98" w:rsidRDefault="00A21519"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 Mục tiêu, nhiệm vụ </w:t>
      </w:r>
      <w:r w:rsidR="00175C37" w:rsidRPr="00BA6D98">
        <w:rPr>
          <w:rFonts w:cs="Times New Roman"/>
          <w:sz w:val="28"/>
          <w:szCs w:val="28"/>
        </w:rPr>
        <w:t>của doanh nghiệp</w:t>
      </w:r>
      <w:r w:rsidRPr="00BA6D98">
        <w:rPr>
          <w:rFonts w:cs="Times New Roman"/>
          <w:sz w:val="28"/>
          <w:szCs w:val="28"/>
        </w:rPr>
        <w:t>.</w:t>
      </w:r>
    </w:p>
    <w:p w:rsidR="00A21519" w:rsidRPr="00BA6D98" w:rsidRDefault="00A21519"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Người đại diện tại doanh nghiệp.</w:t>
      </w:r>
    </w:p>
    <w:p w:rsidR="00A21519" w:rsidRPr="00BA6D98" w:rsidRDefault="00A21519"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Các chỉ tiêu tài chính, vốn nhà nước, kết quả</w:t>
      </w:r>
      <w:r w:rsidR="00175C37" w:rsidRPr="00BA6D98">
        <w:rPr>
          <w:rFonts w:cs="Times New Roman"/>
          <w:sz w:val="28"/>
          <w:szCs w:val="28"/>
        </w:rPr>
        <w:t xml:space="preserve"> và hiệu quả</w:t>
      </w:r>
      <w:r w:rsidRPr="00BA6D98">
        <w:rPr>
          <w:rFonts w:cs="Times New Roman"/>
          <w:sz w:val="28"/>
          <w:szCs w:val="28"/>
        </w:rPr>
        <w:t xml:space="preserve"> sản xuất kinh doanh</w:t>
      </w:r>
      <w:r w:rsidR="00175C37" w:rsidRPr="00BA6D98">
        <w:rPr>
          <w:rFonts w:cs="Times New Roman"/>
          <w:sz w:val="28"/>
          <w:szCs w:val="28"/>
        </w:rPr>
        <w:t>.</w:t>
      </w:r>
    </w:p>
    <w:p w:rsidR="00175C37" w:rsidRPr="00BA6D98" w:rsidRDefault="00175C3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lastRenderedPageBreak/>
        <w:t>c) Các báo cáo cần công bố:</w:t>
      </w:r>
    </w:p>
    <w:p w:rsidR="001961BE" w:rsidRPr="00BA6D98" w:rsidRDefault="00175C3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 Báo cáo </w:t>
      </w:r>
      <w:r w:rsidR="0043505F" w:rsidRPr="00BA6D98">
        <w:rPr>
          <w:rFonts w:cs="Times New Roman"/>
          <w:sz w:val="28"/>
          <w:szCs w:val="28"/>
        </w:rPr>
        <w:t xml:space="preserve">hoạt động </w:t>
      </w:r>
      <w:r w:rsidRPr="00BA6D98">
        <w:rPr>
          <w:rFonts w:cs="Times New Roman"/>
          <w:sz w:val="28"/>
          <w:szCs w:val="28"/>
        </w:rPr>
        <w:t xml:space="preserve">6 tháng và </w:t>
      </w:r>
      <w:r w:rsidR="0043505F" w:rsidRPr="00BA6D98">
        <w:rPr>
          <w:rFonts w:cs="Times New Roman"/>
          <w:sz w:val="28"/>
          <w:szCs w:val="28"/>
        </w:rPr>
        <w:t xml:space="preserve">thường niên </w:t>
      </w:r>
      <w:r w:rsidRPr="00BA6D98">
        <w:rPr>
          <w:rFonts w:cs="Times New Roman"/>
          <w:sz w:val="28"/>
          <w:szCs w:val="28"/>
        </w:rPr>
        <w:t>về hoạt động của Ủy ban</w:t>
      </w:r>
      <w:r w:rsidR="0043505F" w:rsidRPr="00BA6D98">
        <w:rPr>
          <w:rFonts w:cs="Times New Roman"/>
          <w:sz w:val="28"/>
          <w:szCs w:val="28"/>
        </w:rPr>
        <w:t xml:space="preserve">, bao gồm cả thông tin chung về </w:t>
      </w:r>
      <w:r w:rsidRPr="00BA6D98">
        <w:rPr>
          <w:rFonts w:cs="Times New Roman"/>
          <w:sz w:val="28"/>
          <w:szCs w:val="28"/>
        </w:rPr>
        <w:t>doanh nghiệp nhà nước</w:t>
      </w:r>
      <w:r w:rsidR="0043505F" w:rsidRPr="00BA6D98">
        <w:rPr>
          <w:rFonts w:cs="Times New Roman"/>
          <w:sz w:val="28"/>
          <w:szCs w:val="28"/>
        </w:rPr>
        <w:t xml:space="preserve"> và doanh nghiệp có vốn nhà nước </w:t>
      </w:r>
      <w:r w:rsidRPr="00BA6D98">
        <w:rPr>
          <w:rFonts w:cs="Times New Roman"/>
          <w:sz w:val="28"/>
          <w:szCs w:val="28"/>
        </w:rPr>
        <w:t>do Ủy ban quản lý, giám sát.</w:t>
      </w:r>
    </w:p>
    <w:p w:rsidR="00FF6C08" w:rsidRPr="00BA6D98" w:rsidRDefault="00175C3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Báo cáo của từng doanh nghiệp</w:t>
      </w:r>
      <w:r w:rsidR="0043505F" w:rsidRPr="00BA6D98">
        <w:rPr>
          <w:rFonts w:cs="Times New Roman"/>
          <w:sz w:val="28"/>
          <w:szCs w:val="28"/>
        </w:rPr>
        <w:t xml:space="preserve"> gửi Ủy ban theo pháp luật về công bố thông tin của doanh nghiệp nhà nước</w:t>
      </w:r>
      <w:r w:rsidRPr="00BA6D98">
        <w:rPr>
          <w:rFonts w:cs="Times New Roman"/>
          <w:sz w:val="28"/>
          <w:szCs w:val="28"/>
        </w:rPr>
        <w:t xml:space="preserve">, bao gồm: </w:t>
      </w:r>
      <w:r w:rsidR="00FF6C08" w:rsidRPr="00BA6D98">
        <w:rPr>
          <w:rFonts w:cs="Times New Roman"/>
          <w:sz w:val="28"/>
          <w:szCs w:val="28"/>
        </w:rPr>
        <w:t>Chiến lược phát triển của doanh nghiệp;</w:t>
      </w:r>
      <w:r w:rsidRPr="00BA6D98">
        <w:rPr>
          <w:rFonts w:cs="Times New Roman"/>
          <w:sz w:val="28"/>
          <w:szCs w:val="28"/>
        </w:rPr>
        <w:t xml:space="preserve"> k</w:t>
      </w:r>
      <w:r w:rsidR="00FF6C08" w:rsidRPr="00BA6D98">
        <w:rPr>
          <w:rFonts w:cs="Times New Roman"/>
          <w:sz w:val="28"/>
          <w:szCs w:val="28"/>
        </w:rPr>
        <w:t>ế hoạch sản xuất kinh doanh và đầu tư phát triển năm (05) năm của doanh nghiệp;</w:t>
      </w:r>
      <w:r w:rsidRPr="00BA6D98">
        <w:rPr>
          <w:rFonts w:cs="Times New Roman"/>
          <w:sz w:val="28"/>
          <w:szCs w:val="28"/>
        </w:rPr>
        <w:t xml:space="preserve"> </w:t>
      </w:r>
      <w:r w:rsidR="0043505F" w:rsidRPr="00BA6D98">
        <w:rPr>
          <w:rFonts w:cs="Times New Roman"/>
          <w:sz w:val="28"/>
          <w:szCs w:val="28"/>
        </w:rPr>
        <w:t>K</w:t>
      </w:r>
      <w:r w:rsidR="00FF6C08" w:rsidRPr="00BA6D98">
        <w:rPr>
          <w:rFonts w:cs="Times New Roman"/>
          <w:sz w:val="28"/>
          <w:szCs w:val="28"/>
        </w:rPr>
        <w:t>ế hoạch sản xuất kinh doanh và đầu tư phát triển h</w:t>
      </w:r>
      <w:r w:rsidR="000F2993" w:rsidRPr="00BA6D98">
        <w:rPr>
          <w:rFonts w:cs="Times New Roman"/>
          <w:sz w:val="28"/>
          <w:szCs w:val="28"/>
        </w:rPr>
        <w:t>ằ</w:t>
      </w:r>
      <w:r w:rsidR="00FF6C08" w:rsidRPr="00BA6D98">
        <w:rPr>
          <w:rFonts w:cs="Times New Roman"/>
          <w:sz w:val="28"/>
          <w:szCs w:val="28"/>
        </w:rPr>
        <w:t>ng năm của doanh nghiệp;</w:t>
      </w:r>
      <w:r w:rsidRPr="00BA6D98">
        <w:rPr>
          <w:rFonts w:cs="Times New Roman"/>
          <w:sz w:val="28"/>
          <w:szCs w:val="28"/>
        </w:rPr>
        <w:t xml:space="preserve"> </w:t>
      </w:r>
      <w:r w:rsidR="0043505F" w:rsidRPr="00BA6D98">
        <w:rPr>
          <w:rFonts w:cs="Times New Roman"/>
          <w:sz w:val="28"/>
          <w:szCs w:val="28"/>
        </w:rPr>
        <w:t>B</w:t>
      </w:r>
      <w:r w:rsidR="00FF6C08" w:rsidRPr="00BA6D98">
        <w:rPr>
          <w:rFonts w:cs="Times New Roman"/>
          <w:sz w:val="28"/>
          <w:szCs w:val="28"/>
        </w:rPr>
        <w:t>áo cáo đánh giá về kết quả thực hiện kế hoạch sản xuất kinh doanh h</w:t>
      </w:r>
      <w:r w:rsidR="000F2993" w:rsidRPr="00BA6D98">
        <w:rPr>
          <w:rFonts w:cs="Times New Roman"/>
          <w:sz w:val="28"/>
          <w:szCs w:val="28"/>
        </w:rPr>
        <w:t>ằ</w:t>
      </w:r>
      <w:r w:rsidR="00FF6C08" w:rsidRPr="00BA6D98">
        <w:rPr>
          <w:rFonts w:cs="Times New Roman"/>
          <w:sz w:val="28"/>
          <w:szCs w:val="28"/>
        </w:rPr>
        <w:t>ng năm và ba (03) năm gần nhất tính đến năm báo cáo;</w:t>
      </w:r>
      <w:r w:rsidRPr="00BA6D98">
        <w:rPr>
          <w:rFonts w:cs="Times New Roman"/>
          <w:sz w:val="28"/>
          <w:szCs w:val="28"/>
        </w:rPr>
        <w:t xml:space="preserve"> </w:t>
      </w:r>
      <w:r w:rsidR="00FF6C08" w:rsidRPr="00BA6D98">
        <w:rPr>
          <w:rFonts w:cs="Times New Roman"/>
          <w:sz w:val="28"/>
          <w:szCs w:val="28"/>
        </w:rPr>
        <w:t>Báo cáo kết quả thực hiện các nhiệm vụ công ích và trách nhiệm xã hội khác (nếu có);</w:t>
      </w:r>
      <w:r w:rsidRPr="00BA6D98">
        <w:rPr>
          <w:rFonts w:cs="Times New Roman"/>
          <w:sz w:val="28"/>
          <w:szCs w:val="28"/>
        </w:rPr>
        <w:t xml:space="preserve"> </w:t>
      </w:r>
      <w:r w:rsidR="0043505F" w:rsidRPr="00BA6D98">
        <w:rPr>
          <w:rFonts w:cs="Times New Roman"/>
          <w:sz w:val="28"/>
          <w:szCs w:val="28"/>
        </w:rPr>
        <w:t>B</w:t>
      </w:r>
      <w:r w:rsidR="00FF6C08" w:rsidRPr="00BA6D98">
        <w:rPr>
          <w:rFonts w:cs="Times New Roman"/>
          <w:sz w:val="28"/>
          <w:szCs w:val="28"/>
        </w:rPr>
        <w:t>áo cáo tình hình thực hiện sắp xếp, đổi mới doanh nghiệp h</w:t>
      </w:r>
      <w:r w:rsidR="000F2993" w:rsidRPr="00BA6D98">
        <w:rPr>
          <w:rFonts w:cs="Times New Roman"/>
          <w:sz w:val="28"/>
          <w:szCs w:val="28"/>
        </w:rPr>
        <w:t>ằ</w:t>
      </w:r>
      <w:r w:rsidR="00FF6C08" w:rsidRPr="00BA6D98">
        <w:rPr>
          <w:rFonts w:cs="Times New Roman"/>
          <w:sz w:val="28"/>
          <w:szCs w:val="28"/>
        </w:rPr>
        <w:t>ng năm;</w:t>
      </w:r>
      <w:r w:rsidRPr="00BA6D98">
        <w:rPr>
          <w:rFonts w:cs="Times New Roman"/>
          <w:sz w:val="28"/>
          <w:szCs w:val="28"/>
        </w:rPr>
        <w:t xml:space="preserve"> B</w:t>
      </w:r>
      <w:r w:rsidR="00FF6C08" w:rsidRPr="00BA6D98">
        <w:rPr>
          <w:rFonts w:cs="Times New Roman"/>
          <w:sz w:val="28"/>
          <w:szCs w:val="28"/>
        </w:rPr>
        <w:t>áo cáo thực trạng quản trị và cơ cấu tổ chức của doanh nghiệp;</w:t>
      </w:r>
      <w:r w:rsidRPr="00BA6D98">
        <w:rPr>
          <w:rFonts w:cs="Times New Roman"/>
          <w:sz w:val="28"/>
          <w:szCs w:val="28"/>
        </w:rPr>
        <w:t xml:space="preserve"> </w:t>
      </w:r>
      <w:r w:rsidR="00FF6C08" w:rsidRPr="00BA6D98">
        <w:rPr>
          <w:rFonts w:cs="Times New Roman"/>
          <w:sz w:val="28"/>
          <w:szCs w:val="28"/>
        </w:rPr>
        <w:t>Báo cáo tài chính sáu (06) tháng và báo cáo tài chính năm của doanh nghiệp;</w:t>
      </w:r>
      <w:r w:rsidRPr="00BA6D98">
        <w:rPr>
          <w:rFonts w:cs="Times New Roman"/>
          <w:sz w:val="28"/>
          <w:szCs w:val="28"/>
        </w:rPr>
        <w:t xml:space="preserve"> </w:t>
      </w:r>
      <w:r w:rsidR="00FF6C08" w:rsidRPr="00BA6D98">
        <w:rPr>
          <w:rFonts w:cs="Times New Roman"/>
          <w:sz w:val="28"/>
          <w:szCs w:val="28"/>
        </w:rPr>
        <w:t>Báo cáo chế độ tiền lương, tiền thưởng của doanh nghiệp.</w:t>
      </w:r>
    </w:p>
    <w:p w:rsidR="00FF6C08" w:rsidRPr="00BA6D98" w:rsidRDefault="00175C3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4</w:t>
      </w:r>
      <w:r w:rsidR="00FF6C08" w:rsidRPr="00BA6D98">
        <w:rPr>
          <w:rFonts w:cs="Times New Roman"/>
          <w:sz w:val="28"/>
          <w:szCs w:val="28"/>
        </w:rPr>
        <w:t xml:space="preserve">. </w:t>
      </w:r>
      <w:r w:rsidRPr="00BA6D98">
        <w:rPr>
          <w:rFonts w:cs="Times New Roman"/>
          <w:sz w:val="28"/>
          <w:szCs w:val="28"/>
        </w:rPr>
        <w:t xml:space="preserve">Ủy ban </w:t>
      </w:r>
      <w:r w:rsidR="00FF6C08" w:rsidRPr="00BA6D98">
        <w:rPr>
          <w:rFonts w:cs="Times New Roman"/>
          <w:sz w:val="28"/>
          <w:szCs w:val="28"/>
        </w:rPr>
        <w:t>có trách nhiệm phê duyệt các nội dung công bố thông tin của doanh nghiệp nhà nước theo thẩm quyền; bảo đảm tính công khai, minh bạch và kịp thời của các thông tin được công bố.</w:t>
      </w:r>
    </w:p>
    <w:p w:rsidR="0043505F" w:rsidRPr="00BA6D98" w:rsidRDefault="0043505F"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5. Lãnh đạo Ủy ban chịu trách nhiệm trước pháp luật về tính chính xác, trung thực các nội dung báo cáo và thông tin công bố quy định tại Điều này.</w:t>
      </w:r>
    </w:p>
    <w:p w:rsidR="00FF6C08" w:rsidRPr="00BA6D98" w:rsidRDefault="005E27F5" w:rsidP="00385C88">
      <w:pPr>
        <w:shd w:val="clear" w:color="auto" w:fill="FFFFFF"/>
        <w:spacing w:before="120" w:after="0" w:line="240" w:lineRule="auto"/>
        <w:ind w:firstLine="720"/>
        <w:jc w:val="both"/>
        <w:rPr>
          <w:rFonts w:cs="Times New Roman"/>
          <w:b/>
          <w:sz w:val="28"/>
          <w:szCs w:val="28"/>
        </w:rPr>
      </w:pPr>
      <w:r w:rsidRPr="00BA6D98">
        <w:rPr>
          <w:rFonts w:cs="Times New Roman"/>
          <w:b/>
          <w:sz w:val="28"/>
          <w:szCs w:val="28"/>
        </w:rPr>
        <w:t>Điều 1</w:t>
      </w:r>
      <w:r w:rsidR="00BE0F07" w:rsidRPr="00BA6D98">
        <w:rPr>
          <w:rFonts w:cs="Times New Roman"/>
          <w:b/>
          <w:sz w:val="28"/>
          <w:szCs w:val="28"/>
        </w:rPr>
        <w:t>8</w:t>
      </w:r>
      <w:r w:rsidRPr="00BA6D98">
        <w:rPr>
          <w:rFonts w:cs="Times New Roman"/>
          <w:b/>
          <w:sz w:val="28"/>
          <w:szCs w:val="28"/>
        </w:rPr>
        <w:t>. Kiểm toán</w:t>
      </w:r>
    </w:p>
    <w:p w:rsidR="0043505F" w:rsidRPr="00BA6D98" w:rsidRDefault="0043505F" w:rsidP="00DC29EA">
      <w:pPr>
        <w:shd w:val="clear" w:color="auto" w:fill="FFFFFF"/>
        <w:spacing w:before="120" w:after="0" w:line="240" w:lineRule="auto"/>
        <w:ind w:firstLine="720"/>
        <w:jc w:val="both"/>
        <w:rPr>
          <w:rFonts w:cs="Times New Roman"/>
          <w:sz w:val="28"/>
          <w:szCs w:val="28"/>
        </w:rPr>
      </w:pPr>
      <w:r w:rsidRPr="00BA6D98">
        <w:rPr>
          <w:rFonts w:cs="Times New Roman"/>
          <w:sz w:val="28"/>
          <w:szCs w:val="28"/>
        </w:rPr>
        <w:t>1. Ủy ban phải thực hiện kiểm toán độc lập Báo cáo hoạt động thường niên. Trước và sau khi kiểm toán, Báo cáo hoạt động thường niên phải được gửi đến Chính phủ và các cơ quan quản lý nhà nước theo quy định của pháp luật.</w:t>
      </w:r>
    </w:p>
    <w:p w:rsidR="0043505F" w:rsidRPr="00BA6D98" w:rsidRDefault="0043505F" w:rsidP="00DC29EA">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2. </w:t>
      </w:r>
      <w:r w:rsidR="00102FD0" w:rsidRPr="00BA6D98">
        <w:rPr>
          <w:rFonts w:cs="Times New Roman"/>
          <w:sz w:val="28"/>
          <w:szCs w:val="28"/>
        </w:rPr>
        <w:t>Ủy ban là đối tượng thuộc kiểm toán nhà nước h</w:t>
      </w:r>
      <w:r w:rsidR="000F2993" w:rsidRPr="00BA6D98">
        <w:rPr>
          <w:rFonts w:cs="Times New Roman"/>
          <w:sz w:val="28"/>
          <w:szCs w:val="28"/>
        </w:rPr>
        <w:t>ằ</w:t>
      </w:r>
      <w:r w:rsidR="00102FD0" w:rsidRPr="00BA6D98">
        <w:rPr>
          <w:rFonts w:cs="Times New Roman"/>
          <w:sz w:val="28"/>
          <w:szCs w:val="28"/>
        </w:rPr>
        <w:t xml:space="preserve">ng năm và kiểm toán nhà nước theo chuyên đề liên quan đến quản lý, sử dụng vốn nhà nước đầu tư vào sản xuất kinh doanh tại doanh nghiệp, tái cơ cấu, sắp xếp, đổi mới nâng cao hiệu quả doanh nghiệp nhà nước </w:t>
      </w:r>
      <w:r w:rsidR="002D2127" w:rsidRPr="00BA6D98">
        <w:rPr>
          <w:rFonts w:cs="Times New Roman"/>
          <w:sz w:val="28"/>
          <w:szCs w:val="28"/>
        </w:rPr>
        <w:t xml:space="preserve">thuộc </w:t>
      </w:r>
      <w:r w:rsidR="00B715CC" w:rsidRPr="00BA6D98">
        <w:rPr>
          <w:rFonts w:cs="Times New Roman"/>
          <w:sz w:val="28"/>
          <w:szCs w:val="28"/>
        </w:rPr>
        <w:t xml:space="preserve">chương trình </w:t>
      </w:r>
      <w:r w:rsidR="00102FD0" w:rsidRPr="00BA6D98">
        <w:rPr>
          <w:rFonts w:cs="Times New Roman"/>
          <w:sz w:val="28"/>
          <w:szCs w:val="28"/>
        </w:rPr>
        <w:t>giám sát của Quốc hội.</w:t>
      </w:r>
      <w:r w:rsidRPr="00BA6D98">
        <w:rPr>
          <w:rFonts w:cs="Times New Roman"/>
          <w:sz w:val="28"/>
          <w:szCs w:val="28"/>
        </w:rPr>
        <w:t xml:space="preserve"> </w:t>
      </w:r>
    </w:p>
    <w:p w:rsidR="0043505F" w:rsidRPr="00BA6D98" w:rsidRDefault="001572C2" w:rsidP="00DC29EA">
      <w:pPr>
        <w:shd w:val="clear" w:color="auto" w:fill="FFFFFF"/>
        <w:spacing w:before="240" w:after="0" w:line="240" w:lineRule="auto"/>
        <w:jc w:val="center"/>
        <w:rPr>
          <w:rFonts w:cs="Times New Roman"/>
          <w:b/>
          <w:sz w:val="28"/>
          <w:szCs w:val="28"/>
        </w:rPr>
      </w:pPr>
      <w:r w:rsidRPr="00BA6D98">
        <w:rPr>
          <w:rFonts w:cs="Times New Roman"/>
          <w:b/>
          <w:sz w:val="28"/>
          <w:szCs w:val="28"/>
        </w:rPr>
        <w:t>Mục 2</w:t>
      </w:r>
    </w:p>
    <w:p w:rsidR="00965B77" w:rsidRPr="00BA6D98" w:rsidRDefault="002D2127" w:rsidP="00DC29EA">
      <w:pPr>
        <w:shd w:val="clear" w:color="auto" w:fill="FFFFFF"/>
        <w:spacing w:before="120" w:after="0" w:line="240" w:lineRule="auto"/>
        <w:jc w:val="center"/>
        <w:rPr>
          <w:rFonts w:cs="Times New Roman"/>
          <w:b/>
          <w:sz w:val="28"/>
          <w:szCs w:val="28"/>
        </w:rPr>
      </w:pPr>
      <w:r w:rsidRPr="00BA6D98">
        <w:rPr>
          <w:rFonts w:cs="Times New Roman"/>
          <w:b/>
          <w:sz w:val="28"/>
          <w:szCs w:val="28"/>
        </w:rPr>
        <w:t>GIÁM SÁT</w:t>
      </w:r>
      <w:r w:rsidR="00AD31AB" w:rsidRPr="00BA6D98">
        <w:rPr>
          <w:rFonts w:cs="Times New Roman"/>
          <w:b/>
          <w:sz w:val="28"/>
          <w:szCs w:val="28"/>
        </w:rPr>
        <w:t>, ĐÁNH GIÁ</w:t>
      </w:r>
      <w:r w:rsidRPr="00BA6D98">
        <w:rPr>
          <w:rFonts w:cs="Times New Roman"/>
          <w:b/>
          <w:sz w:val="28"/>
          <w:szCs w:val="28"/>
        </w:rPr>
        <w:t xml:space="preserve"> </w:t>
      </w:r>
      <w:r w:rsidR="00DE7232" w:rsidRPr="00BA6D98">
        <w:rPr>
          <w:rFonts w:cs="Times New Roman"/>
          <w:b/>
          <w:sz w:val="28"/>
          <w:szCs w:val="28"/>
        </w:rPr>
        <w:t xml:space="preserve">CỦA ỦY BAN ĐỐI VỚI </w:t>
      </w:r>
      <w:r w:rsidRPr="00BA6D98">
        <w:rPr>
          <w:rFonts w:cs="Times New Roman"/>
          <w:b/>
          <w:sz w:val="28"/>
          <w:szCs w:val="28"/>
        </w:rPr>
        <w:t>DOANH NGHIỆP NHÀ NƯỚC VÀ DOANH NGHIỆP CÓ VỐN NHÀ NƯỚC</w:t>
      </w:r>
      <w:bookmarkStart w:id="12" w:name="dieu_9"/>
    </w:p>
    <w:p w:rsidR="002D2127" w:rsidRPr="00BA6D98" w:rsidRDefault="002D2127" w:rsidP="00DC29EA">
      <w:pPr>
        <w:shd w:val="clear" w:color="auto" w:fill="FFFFFF"/>
        <w:spacing w:before="240" w:after="0" w:line="240" w:lineRule="auto"/>
        <w:ind w:firstLine="720"/>
        <w:jc w:val="both"/>
        <w:rPr>
          <w:rFonts w:cs="Times New Roman"/>
          <w:sz w:val="28"/>
          <w:szCs w:val="28"/>
        </w:rPr>
      </w:pPr>
      <w:r w:rsidRPr="00BA6D98">
        <w:rPr>
          <w:rFonts w:cs="Times New Roman"/>
          <w:b/>
          <w:bCs/>
          <w:sz w:val="28"/>
          <w:szCs w:val="28"/>
          <w:lang w:val="vi-VN"/>
        </w:rPr>
        <w:t xml:space="preserve">Điều </w:t>
      </w:r>
      <w:r w:rsidR="00F430B4" w:rsidRPr="00BA6D98">
        <w:rPr>
          <w:rFonts w:cs="Times New Roman"/>
          <w:b/>
          <w:bCs/>
          <w:sz w:val="28"/>
          <w:szCs w:val="28"/>
        </w:rPr>
        <w:t>1</w:t>
      </w:r>
      <w:r w:rsidR="00BE0F07" w:rsidRPr="00BA6D98">
        <w:rPr>
          <w:rFonts w:cs="Times New Roman"/>
          <w:b/>
          <w:bCs/>
          <w:sz w:val="28"/>
          <w:szCs w:val="28"/>
        </w:rPr>
        <w:t>9</w:t>
      </w:r>
      <w:r w:rsidRPr="00BA6D98">
        <w:rPr>
          <w:rFonts w:cs="Times New Roman"/>
          <w:b/>
          <w:bCs/>
          <w:sz w:val="28"/>
          <w:szCs w:val="28"/>
          <w:lang w:val="vi-VN"/>
        </w:rPr>
        <w:t>. Nội dung giám sát</w:t>
      </w:r>
      <w:bookmarkEnd w:id="12"/>
      <w:r w:rsidR="00DE7232" w:rsidRPr="00BA6D98">
        <w:rPr>
          <w:rFonts w:cs="Times New Roman"/>
          <w:b/>
          <w:bCs/>
          <w:sz w:val="28"/>
          <w:szCs w:val="28"/>
        </w:rPr>
        <w:t xml:space="preserve"> đối với doanh nghiệp nhà nước</w:t>
      </w:r>
    </w:p>
    <w:p w:rsidR="00C41995" w:rsidRPr="00BA6D98" w:rsidRDefault="00C41995"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w:t>
      </w:r>
      <w:r w:rsidRPr="00BA6D98">
        <w:rPr>
          <w:rFonts w:cs="Times New Roman"/>
          <w:sz w:val="28"/>
          <w:szCs w:val="28"/>
          <w:lang w:val="vi-VN"/>
        </w:rPr>
        <w:t>Giám sát</w:t>
      </w:r>
      <w:r w:rsidR="009321EA" w:rsidRPr="00BA6D98">
        <w:rPr>
          <w:rFonts w:cs="Times New Roman"/>
          <w:sz w:val="28"/>
          <w:szCs w:val="28"/>
        </w:rPr>
        <w:t xml:space="preserve"> tài chính</w:t>
      </w:r>
      <w:r w:rsidRPr="00BA6D98">
        <w:rPr>
          <w:rFonts w:cs="Times New Roman"/>
          <w:sz w:val="28"/>
          <w:szCs w:val="28"/>
        </w:rPr>
        <w:t>.</w:t>
      </w:r>
    </w:p>
    <w:p w:rsidR="00C41995" w:rsidRPr="00BA6D98" w:rsidRDefault="00C41995"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2. Giám sát </w:t>
      </w:r>
      <w:r w:rsidRPr="00BA6D98">
        <w:rPr>
          <w:rFonts w:cs="Times New Roman"/>
          <w:sz w:val="28"/>
          <w:szCs w:val="28"/>
          <w:lang w:val="vi-VN"/>
        </w:rPr>
        <w:t xml:space="preserve">thực hiện chiến lược, </w:t>
      </w:r>
      <w:r w:rsidR="00E1109C" w:rsidRPr="00BA6D98">
        <w:rPr>
          <w:rFonts w:cs="Times New Roman"/>
          <w:sz w:val="28"/>
          <w:szCs w:val="28"/>
        </w:rPr>
        <w:t>k</w:t>
      </w:r>
      <w:r w:rsidR="00E1109C" w:rsidRPr="00BA6D98">
        <w:rPr>
          <w:rFonts w:cs="Times New Roman"/>
          <w:sz w:val="28"/>
          <w:szCs w:val="28"/>
          <w:lang w:val="vi-VN"/>
        </w:rPr>
        <w:t xml:space="preserve">ế hoạch sản xuất kinh doanh và đầu tư phát triển hằng năm và </w:t>
      </w:r>
      <w:r w:rsidR="00E1109C" w:rsidRPr="00BA6D98">
        <w:rPr>
          <w:rFonts w:cs="Times New Roman"/>
          <w:sz w:val="28"/>
          <w:szCs w:val="28"/>
        </w:rPr>
        <w:t>05</w:t>
      </w:r>
      <w:r w:rsidR="00E1109C" w:rsidRPr="00BA6D98">
        <w:rPr>
          <w:rFonts w:cs="Times New Roman"/>
          <w:sz w:val="28"/>
          <w:szCs w:val="28"/>
          <w:lang w:val="vi-VN"/>
        </w:rPr>
        <w:t xml:space="preserve"> n</w:t>
      </w:r>
      <w:r w:rsidR="00E1109C" w:rsidRPr="00BA6D98">
        <w:rPr>
          <w:rFonts w:cs="Times New Roman"/>
          <w:sz w:val="28"/>
          <w:szCs w:val="28"/>
        </w:rPr>
        <w:t>ă</w:t>
      </w:r>
      <w:r w:rsidR="00E1109C" w:rsidRPr="00BA6D98">
        <w:rPr>
          <w:rFonts w:cs="Times New Roman"/>
          <w:sz w:val="28"/>
          <w:szCs w:val="28"/>
          <w:lang w:val="vi-VN"/>
        </w:rPr>
        <w:t>m của doanh nghiệp</w:t>
      </w:r>
      <w:r w:rsidR="00E1109C" w:rsidRPr="00BA6D98">
        <w:rPr>
          <w:rFonts w:cs="Times New Roman"/>
          <w:sz w:val="28"/>
          <w:szCs w:val="28"/>
        </w:rPr>
        <w:t xml:space="preserve">, bao gồm cả kế hoạch </w:t>
      </w:r>
      <w:r w:rsidR="009321EA" w:rsidRPr="00BA6D98">
        <w:rPr>
          <w:rFonts w:cs="Times New Roman"/>
          <w:sz w:val="28"/>
          <w:szCs w:val="28"/>
          <w:lang w:val="vi-VN"/>
        </w:rPr>
        <w:t>sắp xếp, đổi mới</w:t>
      </w:r>
      <w:r w:rsidR="00E1109C" w:rsidRPr="00BA6D98">
        <w:rPr>
          <w:rFonts w:cs="Times New Roman"/>
          <w:sz w:val="28"/>
          <w:szCs w:val="28"/>
        </w:rPr>
        <w:t>, tái cơ cấu</w:t>
      </w:r>
      <w:r w:rsidR="009321EA" w:rsidRPr="00BA6D98">
        <w:rPr>
          <w:rFonts w:cs="Times New Roman"/>
          <w:sz w:val="28"/>
          <w:szCs w:val="28"/>
          <w:lang w:val="vi-VN"/>
        </w:rPr>
        <w:t xml:space="preserve"> doanh nghiệp;</w:t>
      </w:r>
    </w:p>
    <w:p w:rsidR="00E1109C" w:rsidRPr="00BA6D98" w:rsidRDefault="00C41995"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lastRenderedPageBreak/>
        <w:t xml:space="preserve">3. </w:t>
      </w:r>
      <w:r w:rsidR="00E1109C" w:rsidRPr="00BA6D98">
        <w:rPr>
          <w:rFonts w:cs="Times New Roman"/>
          <w:sz w:val="28"/>
          <w:szCs w:val="28"/>
        </w:rPr>
        <w:t xml:space="preserve">Giám sát tình hình </w:t>
      </w:r>
      <w:r w:rsidR="00965B77" w:rsidRPr="00BA6D98">
        <w:rPr>
          <w:rFonts w:cs="Times New Roman"/>
          <w:sz w:val="28"/>
          <w:szCs w:val="28"/>
          <w:lang w:val="vi-VN"/>
        </w:rPr>
        <w:t>quản trị</w:t>
      </w:r>
      <w:r w:rsidR="00E1109C" w:rsidRPr="00BA6D98">
        <w:rPr>
          <w:rFonts w:cs="Times New Roman"/>
          <w:sz w:val="28"/>
          <w:szCs w:val="28"/>
        </w:rPr>
        <w:t xml:space="preserve">, </w:t>
      </w:r>
      <w:r w:rsidR="00965B77" w:rsidRPr="00BA6D98">
        <w:rPr>
          <w:rFonts w:cs="Times New Roman"/>
          <w:sz w:val="28"/>
          <w:szCs w:val="28"/>
          <w:lang w:val="vi-VN"/>
        </w:rPr>
        <w:t>tổ chức</w:t>
      </w:r>
      <w:r w:rsidR="00E1109C" w:rsidRPr="00BA6D98">
        <w:rPr>
          <w:rFonts w:cs="Times New Roman"/>
          <w:sz w:val="28"/>
          <w:szCs w:val="28"/>
        </w:rPr>
        <w:t xml:space="preserve"> quản lý, </w:t>
      </w:r>
      <w:r w:rsidR="00965B77" w:rsidRPr="00BA6D98">
        <w:rPr>
          <w:rFonts w:cs="Times New Roman"/>
          <w:sz w:val="28"/>
          <w:szCs w:val="28"/>
          <w:lang w:val="vi-VN"/>
        </w:rPr>
        <w:t>chế độ tiền lương, tiền thưởng</w:t>
      </w:r>
      <w:r w:rsidR="00E1109C" w:rsidRPr="00BA6D98">
        <w:rPr>
          <w:rFonts w:cs="Times New Roman"/>
          <w:sz w:val="28"/>
          <w:szCs w:val="28"/>
        </w:rPr>
        <w:t>, công tác quản lý cán bộ và lao động tại doanh nghiệp</w:t>
      </w:r>
    </w:p>
    <w:p w:rsidR="00E1109C" w:rsidRPr="00BA6D98" w:rsidRDefault="00321868"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4. Các nội dung giám sát khác theo quy định của pháp luật</w:t>
      </w:r>
      <w:r w:rsidR="00E1109C" w:rsidRPr="00BA6D98">
        <w:rPr>
          <w:rFonts w:cs="Times New Roman"/>
          <w:sz w:val="28"/>
          <w:szCs w:val="28"/>
        </w:rPr>
        <w:t>.</w:t>
      </w:r>
    </w:p>
    <w:p w:rsidR="002D2127" w:rsidRPr="00BA6D98" w:rsidRDefault="002D2127" w:rsidP="00385C88">
      <w:pPr>
        <w:shd w:val="clear" w:color="auto" w:fill="FFFFFF"/>
        <w:spacing w:before="120" w:after="0" w:line="240" w:lineRule="auto"/>
        <w:ind w:firstLine="720"/>
        <w:jc w:val="both"/>
        <w:rPr>
          <w:rFonts w:cs="Times New Roman"/>
          <w:sz w:val="28"/>
          <w:szCs w:val="28"/>
        </w:rPr>
      </w:pPr>
      <w:r w:rsidRPr="00BA6D98">
        <w:rPr>
          <w:rFonts w:cs="Times New Roman"/>
          <w:b/>
          <w:bCs/>
          <w:sz w:val="28"/>
          <w:szCs w:val="28"/>
          <w:lang w:val="vi-VN"/>
        </w:rPr>
        <w:t xml:space="preserve">Điều </w:t>
      </w:r>
      <w:r w:rsidR="00BE0F07" w:rsidRPr="00BA6D98">
        <w:rPr>
          <w:rFonts w:cs="Times New Roman"/>
          <w:b/>
          <w:bCs/>
          <w:sz w:val="28"/>
          <w:szCs w:val="28"/>
        </w:rPr>
        <w:t>20</w:t>
      </w:r>
      <w:r w:rsidRPr="00BA6D98">
        <w:rPr>
          <w:rFonts w:cs="Times New Roman"/>
          <w:b/>
          <w:bCs/>
          <w:sz w:val="28"/>
          <w:szCs w:val="28"/>
          <w:lang w:val="vi-VN"/>
        </w:rPr>
        <w:t>. Căn cứ thực hiện giám sát</w:t>
      </w:r>
      <w:r w:rsidR="00DE7232" w:rsidRPr="00BA6D98">
        <w:rPr>
          <w:rFonts w:cs="Times New Roman"/>
          <w:b/>
          <w:bCs/>
          <w:sz w:val="28"/>
          <w:szCs w:val="28"/>
        </w:rPr>
        <w:t xml:space="preserve"> doanh nghiệp nhà nước</w:t>
      </w:r>
    </w:p>
    <w:p w:rsidR="00F430B4" w:rsidRPr="00BA6D98" w:rsidRDefault="0059267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1. M</w:t>
      </w:r>
      <w:r w:rsidRPr="00BA6D98">
        <w:rPr>
          <w:rFonts w:cs="Times New Roman"/>
          <w:sz w:val="28"/>
          <w:szCs w:val="28"/>
          <w:lang w:val="vi-VN"/>
        </w:rPr>
        <w:t xml:space="preserve">ục tiêu </w:t>
      </w:r>
      <w:r w:rsidRPr="00BA6D98">
        <w:rPr>
          <w:rFonts w:cs="Times New Roman"/>
          <w:sz w:val="28"/>
          <w:szCs w:val="28"/>
        </w:rPr>
        <w:t xml:space="preserve">và các chỉ tiêu </w:t>
      </w:r>
      <w:r w:rsidRPr="00BA6D98">
        <w:rPr>
          <w:rFonts w:cs="Times New Roman"/>
          <w:sz w:val="28"/>
          <w:szCs w:val="28"/>
          <w:lang w:val="vi-VN"/>
        </w:rPr>
        <w:t>giám sát trong từng</w:t>
      </w:r>
      <w:r w:rsidRPr="00BA6D98">
        <w:rPr>
          <w:rFonts w:cs="Times New Roman"/>
          <w:sz w:val="28"/>
          <w:szCs w:val="28"/>
        </w:rPr>
        <w:t xml:space="preserve"> </w:t>
      </w:r>
      <w:r w:rsidRPr="00BA6D98">
        <w:rPr>
          <w:rFonts w:cs="Times New Roman"/>
          <w:sz w:val="28"/>
          <w:szCs w:val="28"/>
          <w:lang w:val="vi-VN"/>
        </w:rPr>
        <w:t xml:space="preserve">thời kỳ do </w:t>
      </w:r>
      <w:r w:rsidRPr="00BA6D98">
        <w:rPr>
          <w:rFonts w:cs="Times New Roman"/>
          <w:sz w:val="28"/>
          <w:szCs w:val="28"/>
        </w:rPr>
        <w:t xml:space="preserve">Ủy ban </w:t>
      </w:r>
      <w:r w:rsidRPr="00BA6D98">
        <w:rPr>
          <w:rFonts w:cs="Times New Roman"/>
          <w:sz w:val="28"/>
          <w:szCs w:val="28"/>
          <w:lang w:val="vi-VN"/>
        </w:rPr>
        <w:t>xây dựng đối với từng doanh nghiệp</w:t>
      </w:r>
      <w:r w:rsidR="00F430B4" w:rsidRPr="00BA6D98">
        <w:rPr>
          <w:rFonts w:cs="Times New Roman"/>
          <w:sz w:val="28"/>
          <w:szCs w:val="28"/>
        </w:rPr>
        <w:t>.</w:t>
      </w:r>
    </w:p>
    <w:p w:rsidR="00592674"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w:t>
      </w:r>
      <w:r w:rsidR="00592674" w:rsidRPr="00BA6D98">
        <w:rPr>
          <w:rFonts w:cs="Times New Roman"/>
          <w:sz w:val="28"/>
          <w:szCs w:val="28"/>
        </w:rPr>
        <w:t>. </w:t>
      </w:r>
      <w:r w:rsidR="00592674" w:rsidRPr="00BA6D98">
        <w:rPr>
          <w:rFonts w:cs="Times New Roman"/>
          <w:sz w:val="28"/>
          <w:szCs w:val="28"/>
          <w:lang w:val="vi-VN"/>
        </w:rPr>
        <w:t>Kế hoạch sản xuất kinh doanh và đầu tư phát triển hằng năm và năm (05) n</w:t>
      </w:r>
      <w:r w:rsidR="00592674" w:rsidRPr="00BA6D98">
        <w:rPr>
          <w:rFonts w:cs="Times New Roman"/>
          <w:sz w:val="28"/>
          <w:szCs w:val="28"/>
        </w:rPr>
        <w:t>ă</w:t>
      </w:r>
      <w:r w:rsidR="00592674" w:rsidRPr="00BA6D98">
        <w:rPr>
          <w:rFonts w:cs="Times New Roman"/>
          <w:sz w:val="28"/>
          <w:szCs w:val="28"/>
          <w:lang w:val="vi-VN"/>
        </w:rPr>
        <w:t>m của doanh nghiệp</w:t>
      </w:r>
      <w:r w:rsidRPr="00BA6D98">
        <w:rPr>
          <w:rFonts w:cs="Times New Roman"/>
          <w:sz w:val="28"/>
          <w:szCs w:val="28"/>
        </w:rPr>
        <w:t>; phương án tái cơ cấu, sắp xếp, đổi mới doanh nghiệp đã được phê duyệt</w:t>
      </w:r>
      <w:r w:rsidR="00592674" w:rsidRPr="00BA6D98">
        <w:rPr>
          <w:rFonts w:cs="Times New Roman"/>
          <w:sz w:val="28"/>
          <w:szCs w:val="28"/>
          <w:lang w:val="vi-VN"/>
        </w:rPr>
        <w:t>.</w:t>
      </w:r>
    </w:p>
    <w:p w:rsidR="00F430B4"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3. </w:t>
      </w:r>
      <w:r w:rsidRPr="00BA6D98">
        <w:rPr>
          <w:rFonts w:cs="Times New Roman"/>
          <w:sz w:val="28"/>
          <w:szCs w:val="28"/>
          <w:lang w:val="vi-VN"/>
        </w:rPr>
        <w:t xml:space="preserve">Điều lệ tổ chức và hoạt động, Quy chế quản lý tài chính </w:t>
      </w:r>
      <w:r w:rsidRPr="00BA6D98">
        <w:rPr>
          <w:rFonts w:cs="Times New Roman"/>
          <w:sz w:val="28"/>
          <w:szCs w:val="28"/>
        </w:rPr>
        <w:t xml:space="preserve">và các quy chế quản trị, quản lý </w:t>
      </w:r>
      <w:r w:rsidRPr="00BA6D98">
        <w:rPr>
          <w:rFonts w:cs="Times New Roman"/>
          <w:sz w:val="28"/>
          <w:szCs w:val="28"/>
          <w:lang w:val="vi-VN"/>
        </w:rPr>
        <w:t>của doanh nghiệp.</w:t>
      </w:r>
    </w:p>
    <w:p w:rsidR="00592674"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4. Các báo cáo về nội dung giám sát quy định tại Nghị định này.</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5. </w:t>
      </w:r>
      <w:r w:rsidR="002D2127" w:rsidRPr="00BA6D98">
        <w:rPr>
          <w:rFonts w:cs="Times New Roman"/>
          <w:sz w:val="28"/>
          <w:szCs w:val="28"/>
          <w:lang w:val="vi-VN"/>
        </w:rPr>
        <w:t>Các thông tin, tài liệu có liên quan khác theo quy định của pháp luật.</w:t>
      </w:r>
    </w:p>
    <w:p w:rsidR="002D2127" w:rsidRPr="00BA6D98" w:rsidRDefault="002D2127" w:rsidP="00385C88">
      <w:pPr>
        <w:shd w:val="clear" w:color="auto" w:fill="FFFFFF"/>
        <w:spacing w:before="120" w:after="0" w:line="240" w:lineRule="auto"/>
        <w:ind w:firstLine="720"/>
        <w:jc w:val="both"/>
        <w:rPr>
          <w:rFonts w:cs="Times New Roman"/>
          <w:sz w:val="28"/>
          <w:szCs w:val="28"/>
        </w:rPr>
      </w:pPr>
      <w:bookmarkStart w:id="13" w:name="dieu_11"/>
      <w:r w:rsidRPr="00BA6D98">
        <w:rPr>
          <w:rFonts w:cs="Times New Roman"/>
          <w:b/>
          <w:bCs/>
          <w:sz w:val="28"/>
          <w:szCs w:val="28"/>
          <w:lang w:val="vi-VN"/>
        </w:rPr>
        <w:t xml:space="preserve">Điều </w:t>
      </w:r>
      <w:r w:rsidR="00BE0F07" w:rsidRPr="00BA6D98">
        <w:rPr>
          <w:rFonts w:cs="Times New Roman"/>
          <w:b/>
          <w:bCs/>
          <w:sz w:val="28"/>
          <w:szCs w:val="28"/>
        </w:rPr>
        <w:t>21</w:t>
      </w:r>
      <w:r w:rsidRPr="00BA6D98">
        <w:rPr>
          <w:rFonts w:cs="Times New Roman"/>
          <w:b/>
          <w:bCs/>
          <w:sz w:val="28"/>
          <w:szCs w:val="28"/>
          <w:lang w:val="vi-VN"/>
        </w:rPr>
        <w:t>. Phương thức giám sát</w:t>
      </w:r>
      <w:bookmarkEnd w:id="13"/>
      <w:r w:rsidR="007C4A74" w:rsidRPr="00BA6D98">
        <w:rPr>
          <w:rFonts w:cs="Times New Roman"/>
          <w:b/>
          <w:bCs/>
          <w:sz w:val="28"/>
          <w:szCs w:val="28"/>
        </w:rPr>
        <w:t xml:space="preserve"> doanh nghiệp nhà nước</w:t>
      </w:r>
    </w:p>
    <w:p w:rsidR="002D2127" w:rsidRPr="00BA6D98" w:rsidRDefault="002D212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1. G</w:t>
      </w:r>
      <w:r w:rsidRPr="00BA6D98">
        <w:rPr>
          <w:rFonts w:cs="Times New Roman"/>
          <w:sz w:val="28"/>
          <w:szCs w:val="28"/>
          <w:lang w:val="vi-VN"/>
        </w:rPr>
        <w:t>iám sát trực tiếp, giám sát gián tiếp, giám sát trước, giám sát trong, giám sát sau.</w:t>
      </w:r>
    </w:p>
    <w:p w:rsidR="002D2127" w:rsidRPr="00BA6D98" w:rsidRDefault="002D2127"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2. </w:t>
      </w:r>
      <w:r w:rsidRPr="00BA6D98">
        <w:rPr>
          <w:rFonts w:cs="Times New Roman"/>
          <w:sz w:val="28"/>
          <w:szCs w:val="28"/>
          <w:lang w:val="vi-VN"/>
        </w:rPr>
        <w:t>Việc kiểm </w:t>
      </w:r>
      <w:r w:rsidRPr="00BA6D98">
        <w:rPr>
          <w:rFonts w:cs="Times New Roman"/>
          <w:sz w:val="28"/>
          <w:szCs w:val="28"/>
        </w:rPr>
        <w:t>tr</w:t>
      </w:r>
      <w:r w:rsidRPr="00BA6D98">
        <w:rPr>
          <w:rFonts w:cs="Times New Roman"/>
          <w:sz w:val="28"/>
          <w:szCs w:val="28"/>
          <w:lang w:val="vi-VN"/>
        </w:rPr>
        <w:t>a, thanh tra thực hiện định kỳ hoặc đột xuất theo quy định của pháp luật về kiểm </w:t>
      </w:r>
      <w:r w:rsidRPr="00BA6D98">
        <w:rPr>
          <w:rFonts w:cs="Times New Roman"/>
          <w:sz w:val="28"/>
          <w:szCs w:val="28"/>
        </w:rPr>
        <w:t>tr</w:t>
      </w:r>
      <w:r w:rsidRPr="00BA6D98">
        <w:rPr>
          <w:rFonts w:cs="Times New Roman"/>
          <w:sz w:val="28"/>
          <w:szCs w:val="28"/>
          <w:lang w:val="vi-VN"/>
        </w:rPr>
        <w:t>a, thanh tra.</w:t>
      </w:r>
    </w:p>
    <w:p w:rsidR="002D2127" w:rsidRPr="00BA6D98" w:rsidRDefault="002D2127" w:rsidP="00385C88">
      <w:pPr>
        <w:shd w:val="clear" w:color="auto" w:fill="FFFFFF"/>
        <w:spacing w:before="120" w:after="0" w:line="240" w:lineRule="auto"/>
        <w:ind w:firstLine="720"/>
        <w:jc w:val="both"/>
        <w:rPr>
          <w:rFonts w:cs="Times New Roman"/>
          <w:sz w:val="28"/>
          <w:szCs w:val="28"/>
        </w:rPr>
      </w:pPr>
      <w:bookmarkStart w:id="14" w:name="dieu_12"/>
      <w:r w:rsidRPr="00BA6D98">
        <w:rPr>
          <w:rFonts w:cs="Times New Roman"/>
          <w:b/>
          <w:bCs/>
          <w:sz w:val="28"/>
          <w:szCs w:val="28"/>
          <w:lang w:val="vi-VN"/>
        </w:rPr>
        <w:t xml:space="preserve">Điều </w:t>
      </w:r>
      <w:r w:rsidR="00F430B4" w:rsidRPr="00BA6D98">
        <w:rPr>
          <w:rFonts w:cs="Times New Roman"/>
          <w:b/>
          <w:bCs/>
          <w:sz w:val="28"/>
          <w:szCs w:val="28"/>
        </w:rPr>
        <w:t>2</w:t>
      </w:r>
      <w:r w:rsidR="00BE0F07" w:rsidRPr="00BA6D98">
        <w:rPr>
          <w:rFonts w:cs="Times New Roman"/>
          <w:b/>
          <w:bCs/>
          <w:sz w:val="28"/>
          <w:szCs w:val="28"/>
        </w:rPr>
        <w:t>2</w:t>
      </w:r>
      <w:r w:rsidRPr="00BA6D98">
        <w:rPr>
          <w:rFonts w:cs="Times New Roman"/>
          <w:b/>
          <w:bCs/>
          <w:sz w:val="28"/>
          <w:szCs w:val="28"/>
          <w:lang w:val="vi-VN"/>
        </w:rPr>
        <w:t>. Tổ chức giám sát</w:t>
      </w:r>
      <w:bookmarkEnd w:id="14"/>
      <w:r w:rsidR="007C4A74" w:rsidRPr="00BA6D98">
        <w:rPr>
          <w:rFonts w:cs="Times New Roman"/>
          <w:b/>
          <w:bCs/>
          <w:sz w:val="28"/>
          <w:szCs w:val="28"/>
        </w:rPr>
        <w:t xml:space="preserve"> doanh nghiệp nhà nước</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Ủy ban có trách nhiệm:</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w:t>
      </w:r>
      <w:r w:rsidR="002D2127" w:rsidRPr="00BA6D98">
        <w:rPr>
          <w:rFonts w:cs="Times New Roman"/>
          <w:sz w:val="28"/>
          <w:szCs w:val="28"/>
          <w:lang w:val="vi-VN"/>
        </w:rPr>
        <w:t xml:space="preserve">Xây dựng và ban hành </w:t>
      </w:r>
      <w:r w:rsidRPr="00BA6D98">
        <w:rPr>
          <w:rFonts w:cs="Times New Roman"/>
          <w:sz w:val="28"/>
          <w:szCs w:val="28"/>
        </w:rPr>
        <w:t>q</w:t>
      </w:r>
      <w:r w:rsidR="002D2127" w:rsidRPr="00BA6D98">
        <w:rPr>
          <w:rFonts w:cs="Times New Roman"/>
          <w:sz w:val="28"/>
          <w:szCs w:val="28"/>
          <w:lang w:val="vi-VN"/>
        </w:rPr>
        <w:t xml:space="preserve">uy chế giám sát và đánh giá </w:t>
      </w:r>
      <w:r w:rsidRPr="00BA6D98">
        <w:rPr>
          <w:rFonts w:cs="Times New Roman"/>
          <w:sz w:val="28"/>
          <w:szCs w:val="28"/>
        </w:rPr>
        <w:t>hoạt động của doanh nghiệp.</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2. </w:t>
      </w:r>
      <w:r w:rsidR="002D2127" w:rsidRPr="00BA6D98">
        <w:rPr>
          <w:rFonts w:cs="Times New Roman"/>
          <w:sz w:val="28"/>
          <w:szCs w:val="28"/>
          <w:lang w:val="vi-VN"/>
        </w:rPr>
        <w:t>Xây dựng hệ thống công nghệ thông tin để thu thập thông tin trực tiếp từ các doanh nghiệp</w:t>
      </w:r>
      <w:r w:rsidRPr="00BA6D98">
        <w:rPr>
          <w:rFonts w:cs="Times New Roman"/>
          <w:sz w:val="28"/>
          <w:szCs w:val="28"/>
        </w:rPr>
        <w:t>.</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3. </w:t>
      </w:r>
      <w:r w:rsidR="002D2127" w:rsidRPr="00BA6D98">
        <w:rPr>
          <w:rFonts w:cs="Times New Roman"/>
          <w:sz w:val="28"/>
          <w:szCs w:val="28"/>
          <w:lang w:val="vi-VN"/>
        </w:rPr>
        <w:t>Xác định chỉ tiêu giám sát đối với từng doanh nghiệp trong từng thời kỳ phù hợp với hoạt động kinh doanh của doanh nghiệp</w:t>
      </w:r>
      <w:r w:rsidRPr="00BA6D98">
        <w:rPr>
          <w:rFonts w:cs="Times New Roman"/>
          <w:sz w:val="28"/>
          <w:szCs w:val="28"/>
        </w:rPr>
        <w:t>.</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4. </w:t>
      </w:r>
      <w:r w:rsidR="002D2127" w:rsidRPr="00BA6D98">
        <w:rPr>
          <w:rFonts w:cs="Times New Roman"/>
          <w:sz w:val="28"/>
          <w:szCs w:val="28"/>
          <w:lang w:val="vi-VN"/>
        </w:rPr>
        <w:t>Lập kế hoạch giám sát đối với các doanh nghiệp. Kế hoạch giám sát tài chính phải xác định rõ mục tiêu, nội </w:t>
      </w:r>
      <w:r w:rsidR="002D2127" w:rsidRPr="00BA6D98">
        <w:rPr>
          <w:rFonts w:cs="Times New Roman"/>
          <w:sz w:val="28"/>
          <w:szCs w:val="28"/>
        </w:rPr>
        <w:t>d</w:t>
      </w:r>
      <w:r w:rsidR="002D2127" w:rsidRPr="00BA6D98">
        <w:rPr>
          <w:rFonts w:cs="Times New Roman"/>
          <w:sz w:val="28"/>
          <w:szCs w:val="28"/>
          <w:lang w:val="vi-VN"/>
        </w:rPr>
        <w:t xml:space="preserve">ung, đối tượng, phạm vi giám sát đối với mỗi doanh nghiệp. </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5. </w:t>
      </w:r>
      <w:r w:rsidR="002D2127" w:rsidRPr="00BA6D98">
        <w:rPr>
          <w:rFonts w:cs="Times New Roman"/>
          <w:sz w:val="28"/>
          <w:szCs w:val="28"/>
          <w:lang w:val="vi-VN"/>
        </w:rPr>
        <w:t xml:space="preserve">Quy định thời gian nộp báo cáo về tình hình </w:t>
      </w:r>
      <w:r w:rsidRPr="00BA6D98">
        <w:rPr>
          <w:rFonts w:cs="Times New Roman"/>
          <w:sz w:val="28"/>
          <w:szCs w:val="28"/>
        </w:rPr>
        <w:t xml:space="preserve">hoạt động </w:t>
      </w:r>
      <w:r w:rsidR="002D2127" w:rsidRPr="00BA6D98">
        <w:rPr>
          <w:rFonts w:cs="Times New Roman"/>
          <w:sz w:val="28"/>
          <w:szCs w:val="28"/>
          <w:lang w:val="vi-VN"/>
        </w:rPr>
        <w:t>của các doanh nghiệp</w:t>
      </w:r>
      <w:r w:rsidRPr="00BA6D98">
        <w:rPr>
          <w:rFonts w:cs="Times New Roman"/>
          <w:sz w:val="28"/>
          <w:szCs w:val="28"/>
        </w:rPr>
        <w:t>.</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6. </w:t>
      </w:r>
      <w:r w:rsidR="002D2127" w:rsidRPr="00BA6D98">
        <w:rPr>
          <w:rFonts w:cs="Times New Roman"/>
          <w:sz w:val="28"/>
          <w:szCs w:val="28"/>
          <w:lang w:val="vi-VN"/>
        </w:rPr>
        <w:t>Thu thập và quản lý thông tin tài chính của từng doanh nghiệp đảm</w:t>
      </w:r>
      <w:r w:rsidRPr="00BA6D98">
        <w:rPr>
          <w:rFonts w:cs="Times New Roman"/>
          <w:sz w:val="28"/>
          <w:szCs w:val="28"/>
          <w:lang w:val="vi-VN"/>
        </w:rPr>
        <w:t xml:space="preserve"> bảo kịp thời, đầy đủ, liên tục</w:t>
      </w:r>
      <w:r w:rsidRPr="00BA6D98">
        <w:rPr>
          <w:rFonts w:cs="Times New Roman"/>
          <w:sz w:val="28"/>
          <w:szCs w:val="28"/>
        </w:rPr>
        <w:t>.</w:t>
      </w:r>
    </w:p>
    <w:p w:rsidR="002D2127" w:rsidRPr="00BA6D98" w:rsidRDefault="00F430B4"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7. </w:t>
      </w:r>
      <w:r w:rsidR="002D2127" w:rsidRPr="00BA6D98">
        <w:rPr>
          <w:rFonts w:cs="Times New Roman"/>
          <w:sz w:val="28"/>
          <w:szCs w:val="28"/>
          <w:lang w:val="vi-VN"/>
        </w:rPr>
        <w:t xml:space="preserve">Khi phát hiện tình hình </w:t>
      </w:r>
      <w:r w:rsidRPr="00BA6D98">
        <w:rPr>
          <w:rFonts w:cs="Times New Roman"/>
          <w:sz w:val="28"/>
          <w:szCs w:val="28"/>
        </w:rPr>
        <w:t xml:space="preserve">hoạt động của doanh nghiệp </w:t>
      </w:r>
      <w:r w:rsidR="002D2127" w:rsidRPr="00BA6D98">
        <w:rPr>
          <w:rFonts w:cs="Times New Roman"/>
          <w:sz w:val="28"/>
          <w:szCs w:val="28"/>
          <w:lang w:val="vi-VN"/>
        </w:rPr>
        <w:t xml:space="preserve">có dấu hiệu rủi ro, phải cảnh báo kịp thời cho doanh nghiệp. Chỉ đạo doanh nghiệp có giải pháp kịp thời ngăn chặn, khắc phục các rủi ro, yếu kém; đưa ra các biện pháp chấn chỉnh </w:t>
      </w:r>
      <w:r w:rsidR="002D2127" w:rsidRPr="00BA6D98">
        <w:rPr>
          <w:rFonts w:cs="Times New Roman"/>
          <w:sz w:val="28"/>
          <w:szCs w:val="28"/>
          <w:lang w:val="vi-VN"/>
        </w:rPr>
        <w:lastRenderedPageBreak/>
        <w:t>và xử lý sai phạm; báo cáo Thủ tướng Chính ph</w:t>
      </w:r>
      <w:r w:rsidR="002D2127" w:rsidRPr="00BA6D98">
        <w:rPr>
          <w:rFonts w:cs="Times New Roman"/>
          <w:sz w:val="28"/>
          <w:szCs w:val="28"/>
        </w:rPr>
        <w:t>ủ </w:t>
      </w:r>
      <w:r w:rsidR="002D2127" w:rsidRPr="00BA6D98">
        <w:rPr>
          <w:rFonts w:cs="Times New Roman"/>
          <w:sz w:val="28"/>
          <w:szCs w:val="28"/>
          <w:lang w:val="vi-VN"/>
        </w:rPr>
        <w:t xml:space="preserve"> đối với các trường hợp vi phạm quy định của pháp luật</w:t>
      </w:r>
      <w:r w:rsidR="00CA6A23" w:rsidRPr="00BA6D98">
        <w:rPr>
          <w:rFonts w:cs="Times New Roman"/>
          <w:sz w:val="28"/>
          <w:szCs w:val="28"/>
        </w:rPr>
        <w:t>.</w:t>
      </w:r>
    </w:p>
    <w:p w:rsidR="00CA6A23"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8. Báo cáo giám sát:</w:t>
      </w:r>
    </w:p>
    <w:p w:rsidR="00CA6A23"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a) </w:t>
      </w:r>
      <w:r w:rsidR="002D2127" w:rsidRPr="00BA6D98">
        <w:rPr>
          <w:rFonts w:cs="Times New Roman"/>
          <w:sz w:val="28"/>
          <w:szCs w:val="28"/>
          <w:lang w:val="vi-VN"/>
        </w:rPr>
        <w:t xml:space="preserve">Căn cứ vào kết quả giám sát và các quy định </w:t>
      </w:r>
      <w:r w:rsidRPr="00BA6D98">
        <w:rPr>
          <w:rFonts w:cs="Times New Roman"/>
          <w:sz w:val="28"/>
          <w:szCs w:val="28"/>
        </w:rPr>
        <w:t>của pháp luật có liên quan</w:t>
      </w:r>
      <w:r w:rsidR="002D2127" w:rsidRPr="00BA6D98">
        <w:rPr>
          <w:rFonts w:cs="Times New Roman"/>
          <w:sz w:val="28"/>
          <w:szCs w:val="28"/>
          <w:lang w:val="vi-VN"/>
        </w:rPr>
        <w:t xml:space="preserve">, </w:t>
      </w:r>
      <w:r w:rsidRPr="00BA6D98">
        <w:rPr>
          <w:rFonts w:cs="Times New Roman"/>
          <w:sz w:val="28"/>
          <w:szCs w:val="28"/>
        </w:rPr>
        <w:t xml:space="preserve">Ủy ban </w:t>
      </w:r>
      <w:r w:rsidR="002D2127" w:rsidRPr="00BA6D98">
        <w:rPr>
          <w:rFonts w:cs="Times New Roman"/>
          <w:sz w:val="28"/>
          <w:szCs w:val="28"/>
          <w:lang w:val="vi-VN"/>
        </w:rPr>
        <w:t>lập Báo cáo giám sát</w:t>
      </w:r>
      <w:r w:rsidRPr="00BA6D98">
        <w:rPr>
          <w:rFonts w:cs="Times New Roman"/>
          <w:sz w:val="28"/>
          <w:szCs w:val="28"/>
        </w:rPr>
        <w:t xml:space="preserve"> chung và Báo cáo giám sát </w:t>
      </w:r>
      <w:r w:rsidR="002D2127" w:rsidRPr="00BA6D98">
        <w:rPr>
          <w:rFonts w:cs="Times New Roman"/>
          <w:sz w:val="28"/>
          <w:szCs w:val="28"/>
          <w:lang w:val="vi-VN"/>
        </w:rPr>
        <w:t>của từng doanh nghiệp</w:t>
      </w:r>
      <w:r w:rsidRPr="00BA6D98">
        <w:rPr>
          <w:rFonts w:cs="Times New Roman"/>
          <w:sz w:val="28"/>
          <w:szCs w:val="28"/>
        </w:rPr>
        <w:t xml:space="preserve"> </w:t>
      </w:r>
      <w:r w:rsidR="002D2127" w:rsidRPr="00BA6D98">
        <w:rPr>
          <w:rFonts w:cs="Times New Roman"/>
          <w:sz w:val="28"/>
          <w:szCs w:val="28"/>
          <w:lang w:val="vi-VN"/>
        </w:rPr>
        <w:t>định kỳ sáu (06) tháng và hằng năm gửi</w:t>
      </w:r>
      <w:r w:rsidRPr="00BA6D98">
        <w:rPr>
          <w:rFonts w:cs="Times New Roman"/>
          <w:sz w:val="28"/>
          <w:szCs w:val="28"/>
        </w:rPr>
        <w:t xml:space="preserve"> Chính phủ, Thủ tướng Chính phủ. </w:t>
      </w:r>
    </w:p>
    <w:p w:rsidR="00CA6A23"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w:t>
      </w:r>
      <w:r w:rsidR="002D2127" w:rsidRPr="00BA6D98">
        <w:rPr>
          <w:rFonts w:cs="Times New Roman"/>
          <w:sz w:val="28"/>
          <w:szCs w:val="28"/>
          <w:lang w:val="vi-VN"/>
        </w:rPr>
        <w:t>Báo cáo 6 tháng gửi trước ngày 31 tháng 8 của năm báo cáo</w:t>
      </w:r>
      <w:r w:rsidRPr="00BA6D98">
        <w:rPr>
          <w:rFonts w:cs="Times New Roman"/>
          <w:sz w:val="28"/>
          <w:szCs w:val="28"/>
        </w:rPr>
        <w:t>. B</w:t>
      </w:r>
      <w:r w:rsidR="002D2127" w:rsidRPr="00BA6D98">
        <w:rPr>
          <w:rFonts w:cs="Times New Roman"/>
          <w:sz w:val="28"/>
          <w:szCs w:val="28"/>
          <w:lang w:val="vi-VN"/>
        </w:rPr>
        <w:t xml:space="preserve">áo cáo năm gửi trước ngày 31 tháng 5 của năm tiếp theo. </w:t>
      </w:r>
    </w:p>
    <w:p w:rsidR="002D2127"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c) Ủy ban </w:t>
      </w:r>
      <w:r w:rsidR="002D2127" w:rsidRPr="00BA6D98">
        <w:rPr>
          <w:rFonts w:cs="Times New Roman"/>
          <w:sz w:val="28"/>
          <w:szCs w:val="28"/>
          <w:lang w:val="vi-VN"/>
        </w:rPr>
        <w:t>chịu trách nhiệm về tính trung thực, chính xác của kết quả giám sát doanh nghiệp</w:t>
      </w:r>
      <w:r w:rsidRPr="00BA6D98">
        <w:rPr>
          <w:rFonts w:cs="Times New Roman"/>
          <w:sz w:val="28"/>
          <w:szCs w:val="28"/>
        </w:rPr>
        <w:t>.</w:t>
      </w:r>
    </w:p>
    <w:p w:rsidR="002D2127"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d</w:t>
      </w:r>
      <w:r w:rsidR="002D2127" w:rsidRPr="00BA6D98">
        <w:rPr>
          <w:rFonts w:cs="Times New Roman"/>
          <w:sz w:val="28"/>
          <w:szCs w:val="28"/>
          <w:lang w:val="vi-VN"/>
        </w:rPr>
        <w:t xml:space="preserve">) Tổ chức thực hiện các chỉ đạo của Chính phủ, Thủ tướng Chính phủ và các kiến nghị của </w:t>
      </w:r>
      <w:r w:rsidRPr="00BA6D98">
        <w:rPr>
          <w:rFonts w:cs="Times New Roman"/>
          <w:sz w:val="28"/>
          <w:szCs w:val="28"/>
        </w:rPr>
        <w:t xml:space="preserve">các cơ quan có liên quan </w:t>
      </w:r>
      <w:r w:rsidR="002D2127" w:rsidRPr="00BA6D98">
        <w:rPr>
          <w:rFonts w:cs="Times New Roman"/>
          <w:sz w:val="28"/>
          <w:szCs w:val="28"/>
          <w:lang w:val="vi-VN"/>
        </w:rPr>
        <w:t xml:space="preserve">về việc xử lý các sai phạm và biện pháp tăng cường giám sát doanh nghiệp. </w:t>
      </w:r>
    </w:p>
    <w:p w:rsidR="002D2127"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d) </w:t>
      </w:r>
      <w:r w:rsidR="002D2127" w:rsidRPr="00BA6D98">
        <w:rPr>
          <w:rFonts w:cs="Times New Roman"/>
          <w:sz w:val="28"/>
          <w:szCs w:val="28"/>
          <w:lang w:val="vi-VN"/>
        </w:rPr>
        <w:t xml:space="preserve">Trường hợp báo cáo </w:t>
      </w:r>
      <w:r w:rsidRPr="00BA6D98">
        <w:rPr>
          <w:rFonts w:cs="Times New Roman"/>
          <w:sz w:val="28"/>
          <w:szCs w:val="28"/>
        </w:rPr>
        <w:t xml:space="preserve">của doanh nghiệp </w:t>
      </w:r>
      <w:r w:rsidR="002D2127" w:rsidRPr="00BA6D98">
        <w:rPr>
          <w:rFonts w:cs="Times New Roman"/>
          <w:sz w:val="28"/>
          <w:szCs w:val="28"/>
          <w:lang w:val="vi-VN"/>
        </w:rPr>
        <w:t>có dấu hiệu không đầy đủ,</w:t>
      </w:r>
      <w:r w:rsidR="00537E0C" w:rsidRPr="00BA6D98">
        <w:rPr>
          <w:rFonts w:cs="Times New Roman"/>
          <w:sz w:val="28"/>
          <w:szCs w:val="28"/>
        </w:rPr>
        <w:t xml:space="preserve"> không</w:t>
      </w:r>
      <w:r w:rsidR="002D2127" w:rsidRPr="00BA6D98">
        <w:rPr>
          <w:rFonts w:cs="Times New Roman"/>
          <w:sz w:val="28"/>
          <w:szCs w:val="28"/>
          <w:lang w:val="vi-VN"/>
        </w:rPr>
        <w:t xml:space="preserve"> chính xác, </w:t>
      </w:r>
      <w:r w:rsidRPr="00BA6D98">
        <w:rPr>
          <w:rFonts w:cs="Times New Roman"/>
          <w:sz w:val="28"/>
          <w:szCs w:val="28"/>
        </w:rPr>
        <w:t xml:space="preserve">Ủy ban </w:t>
      </w:r>
      <w:r w:rsidR="002D2127" w:rsidRPr="00BA6D98">
        <w:rPr>
          <w:rFonts w:cs="Times New Roman"/>
          <w:sz w:val="28"/>
          <w:szCs w:val="28"/>
          <w:lang w:val="vi-VN"/>
        </w:rPr>
        <w:t>được qu</w:t>
      </w:r>
      <w:r w:rsidR="002D2127" w:rsidRPr="00BA6D98">
        <w:rPr>
          <w:rFonts w:cs="Times New Roman"/>
          <w:sz w:val="28"/>
          <w:szCs w:val="28"/>
        </w:rPr>
        <w:t>y</w:t>
      </w:r>
      <w:r w:rsidR="002D2127" w:rsidRPr="00BA6D98">
        <w:rPr>
          <w:rFonts w:cs="Times New Roman"/>
          <w:sz w:val="28"/>
          <w:szCs w:val="28"/>
          <w:lang w:val="vi-VN"/>
        </w:rPr>
        <w:t>ền yêu cầu doanh nghiệp thuê công ty kế toán, kiểm toán độc lập đáp ứng điều kiện chuyên môn thực hiện việc soát xét lại số liệu tài chính của doanh nghiệp để có cơ sở đưa ra đánh giá, nhận xét và kết luận giám sát.</w:t>
      </w:r>
    </w:p>
    <w:p w:rsidR="00CA6A23" w:rsidRPr="00BA6D98" w:rsidRDefault="00CA6A23" w:rsidP="00385C88">
      <w:pPr>
        <w:shd w:val="clear" w:color="auto" w:fill="FFFFFF"/>
        <w:spacing w:before="120" w:after="0" w:line="240" w:lineRule="auto"/>
        <w:ind w:firstLine="720"/>
        <w:jc w:val="both"/>
        <w:rPr>
          <w:rFonts w:cs="Times New Roman"/>
          <w:b/>
          <w:bCs/>
          <w:sz w:val="28"/>
          <w:szCs w:val="28"/>
        </w:rPr>
      </w:pPr>
      <w:bookmarkStart w:id="15" w:name="muc_5"/>
      <w:r w:rsidRPr="00BA6D98">
        <w:rPr>
          <w:rFonts w:cs="Times New Roman"/>
          <w:b/>
          <w:bCs/>
          <w:sz w:val="28"/>
          <w:szCs w:val="28"/>
        </w:rPr>
        <w:t>Điều 2</w:t>
      </w:r>
      <w:r w:rsidR="00BE0F07" w:rsidRPr="00BA6D98">
        <w:rPr>
          <w:rFonts w:cs="Times New Roman"/>
          <w:b/>
          <w:bCs/>
          <w:sz w:val="28"/>
          <w:szCs w:val="28"/>
        </w:rPr>
        <w:t>3</w:t>
      </w:r>
      <w:r w:rsidRPr="00BA6D98">
        <w:rPr>
          <w:rFonts w:cs="Times New Roman"/>
          <w:b/>
          <w:bCs/>
          <w:sz w:val="28"/>
          <w:szCs w:val="28"/>
        </w:rPr>
        <w:t xml:space="preserve">. Đánh giá </w:t>
      </w:r>
      <w:r w:rsidR="007C4A74" w:rsidRPr="00BA6D98">
        <w:rPr>
          <w:rFonts w:cs="Times New Roman"/>
          <w:b/>
          <w:bCs/>
          <w:sz w:val="28"/>
          <w:szCs w:val="28"/>
        </w:rPr>
        <w:t xml:space="preserve">hoạt động của </w:t>
      </w:r>
      <w:r w:rsidRPr="00BA6D98">
        <w:rPr>
          <w:rFonts w:cs="Times New Roman"/>
          <w:b/>
          <w:bCs/>
          <w:sz w:val="28"/>
          <w:szCs w:val="28"/>
        </w:rPr>
        <w:t>doanh nghiệp</w:t>
      </w:r>
      <w:r w:rsidR="007C4A74" w:rsidRPr="00BA6D98">
        <w:rPr>
          <w:rFonts w:cs="Times New Roman"/>
          <w:b/>
          <w:bCs/>
          <w:sz w:val="28"/>
          <w:szCs w:val="28"/>
        </w:rPr>
        <w:t xml:space="preserve"> nhà nước</w:t>
      </w:r>
    </w:p>
    <w:bookmarkEnd w:id="15"/>
    <w:p w:rsidR="002D2127" w:rsidRPr="00BA6D98" w:rsidRDefault="00CA6A23"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Ủy ban xây dựng tiêu chí đánh giá </w:t>
      </w:r>
      <w:r w:rsidR="00537E0C" w:rsidRPr="00BA6D98">
        <w:rPr>
          <w:rFonts w:cs="Times New Roman"/>
          <w:sz w:val="28"/>
          <w:szCs w:val="28"/>
        </w:rPr>
        <w:t xml:space="preserve">kết quả và hiệu quả hoạt động của từng doanh nghiệp, bao gồm </w:t>
      </w:r>
      <w:r w:rsidR="00836F2B" w:rsidRPr="00BA6D98">
        <w:rPr>
          <w:rFonts w:cs="Times New Roman"/>
          <w:sz w:val="28"/>
          <w:szCs w:val="28"/>
        </w:rPr>
        <w:t>d</w:t>
      </w:r>
      <w:r w:rsidR="002D2127" w:rsidRPr="00BA6D98">
        <w:rPr>
          <w:rFonts w:cs="Times New Roman"/>
          <w:sz w:val="28"/>
          <w:szCs w:val="28"/>
          <w:lang w:val="vi-VN"/>
        </w:rPr>
        <w:t>oanh thu</w:t>
      </w:r>
      <w:r w:rsidR="00836F2B" w:rsidRPr="00BA6D98">
        <w:rPr>
          <w:rFonts w:cs="Times New Roman"/>
          <w:sz w:val="28"/>
          <w:szCs w:val="28"/>
        </w:rPr>
        <w:t>, l</w:t>
      </w:r>
      <w:r w:rsidR="002D2127" w:rsidRPr="00BA6D98">
        <w:rPr>
          <w:rFonts w:cs="Times New Roman"/>
          <w:sz w:val="28"/>
          <w:szCs w:val="28"/>
          <w:lang w:val="vi-VN"/>
        </w:rPr>
        <w:t>ợi nhuận</w:t>
      </w:r>
      <w:r w:rsidR="00537E0C" w:rsidRPr="00BA6D98">
        <w:rPr>
          <w:rFonts w:cs="Times New Roman"/>
          <w:sz w:val="28"/>
          <w:szCs w:val="28"/>
        </w:rPr>
        <w:t xml:space="preserve">, </w:t>
      </w:r>
      <w:r w:rsidR="00836F2B" w:rsidRPr="00BA6D98">
        <w:rPr>
          <w:rFonts w:cs="Times New Roman"/>
          <w:sz w:val="28"/>
          <w:szCs w:val="28"/>
        </w:rPr>
        <w:t>tỷ suất lợi nhuận, nợ, năng suất lao động và các tiêu chí khác</w:t>
      </w:r>
      <w:r w:rsidR="007D58E0" w:rsidRPr="00BA6D98">
        <w:rPr>
          <w:rFonts w:cs="Times New Roman"/>
          <w:sz w:val="28"/>
          <w:szCs w:val="28"/>
        </w:rPr>
        <w:t xml:space="preserve"> (nếu có)</w:t>
      </w:r>
      <w:r w:rsidR="00537E0C" w:rsidRPr="00BA6D98">
        <w:rPr>
          <w:rFonts w:cs="Times New Roman"/>
          <w:sz w:val="28"/>
          <w:szCs w:val="28"/>
        </w:rPr>
        <w:t>.</w:t>
      </w:r>
    </w:p>
    <w:p w:rsidR="002D2127" w:rsidRPr="00BA6D98" w:rsidRDefault="007D58E0"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2</w:t>
      </w:r>
      <w:r w:rsidR="00836F2B" w:rsidRPr="00BA6D98">
        <w:rPr>
          <w:rFonts w:cs="Times New Roman"/>
          <w:sz w:val="28"/>
          <w:szCs w:val="28"/>
        </w:rPr>
        <w:t xml:space="preserve">. </w:t>
      </w:r>
      <w:r w:rsidR="002D2127" w:rsidRPr="00BA6D98">
        <w:rPr>
          <w:rFonts w:cs="Times New Roman"/>
          <w:sz w:val="28"/>
          <w:szCs w:val="28"/>
          <w:lang w:val="vi-VN"/>
        </w:rPr>
        <w:t xml:space="preserve">Căn cứ tiêu chí </w:t>
      </w:r>
      <w:r w:rsidRPr="00BA6D98">
        <w:rPr>
          <w:rFonts w:cs="Times New Roman"/>
          <w:sz w:val="28"/>
          <w:szCs w:val="28"/>
        </w:rPr>
        <w:t xml:space="preserve">quy định tại Khoản 1 Điều này, </w:t>
      </w:r>
      <w:r w:rsidR="00836F2B" w:rsidRPr="00BA6D98">
        <w:rPr>
          <w:rFonts w:cs="Times New Roman"/>
          <w:sz w:val="28"/>
          <w:szCs w:val="28"/>
        </w:rPr>
        <w:t xml:space="preserve">Ủy ban </w:t>
      </w:r>
      <w:r w:rsidR="002D2127" w:rsidRPr="00BA6D98">
        <w:rPr>
          <w:rFonts w:cs="Times New Roman"/>
          <w:sz w:val="28"/>
          <w:szCs w:val="28"/>
          <w:lang w:val="vi-VN"/>
        </w:rPr>
        <w:t>giao các chỉ tiêu đánh giá, xếp loại phù hợp với đặc thù hoạt động sản xuất, kinh doanh của từng doanh nghiệp</w:t>
      </w:r>
      <w:r w:rsidRPr="00BA6D98">
        <w:rPr>
          <w:rFonts w:cs="Times New Roman"/>
          <w:sz w:val="28"/>
          <w:szCs w:val="28"/>
        </w:rPr>
        <w:t xml:space="preserve"> </w:t>
      </w:r>
      <w:r w:rsidR="000F2993" w:rsidRPr="00BA6D98">
        <w:rPr>
          <w:rFonts w:cs="Times New Roman"/>
          <w:sz w:val="28"/>
          <w:szCs w:val="28"/>
        </w:rPr>
        <w:t xml:space="preserve">hằng </w:t>
      </w:r>
      <w:r w:rsidRPr="00BA6D98">
        <w:rPr>
          <w:rFonts w:cs="Times New Roman"/>
          <w:sz w:val="28"/>
          <w:szCs w:val="28"/>
        </w:rPr>
        <w:t>năm và 05 năm</w:t>
      </w:r>
      <w:r w:rsidR="002D2127" w:rsidRPr="00BA6D98">
        <w:rPr>
          <w:rFonts w:cs="Times New Roman"/>
          <w:sz w:val="28"/>
          <w:szCs w:val="28"/>
          <w:lang w:val="vi-VN"/>
        </w:rPr>
        <w:t>. Các ch</w:t>
      </w:r>
      <w:r w:rsidR="002D2127" w:rsidRPr="00BA6D98">
        <w:rPr>
          <w:rFonts w:cs="Times New Roman"/>
          <w:sz w:val="28"/>
          <w:szCs w:val="28"/>
        </w:rPr>
        <w:t>ỉ </w:t>
      </w:r>
      <w:r w:rsidR="002D2127" w:rsidRPr="00BA6D98">
        <w:rPr>
          <w:rFonts w:cs="Times New Roman"/>
          <w:sz w:val="28"/>
          <w:szCs w:val="28"/>
          <w:lang w:val="vi-VN"/>
        </w:rPr>
        <w:t>tiêu này phải giao cho doanh nghiệp bằng văn bản trước ngày 30 tháng 4 của năm kế hoạch và không được điều chỉnh trong suốt kỳ thực hiện kế hoạch (trừ các trường hợp bất khả kháng </w:t>
      </w:r>
      <w:r w:rsidR="002D2127" w:rsidRPr="00BA6D98">
        <w:rPr>
          <w:rFonts w:cs="Times New Roman"/>
          <w:sz w:val="28"/>
          <w:szCs w:val="28"/>
        </w:rPr>
        <w:t>l</w:t>
      </w:r>
      <w:r w:rsidR="002D2127" w:rsidRPr="00BA6D98">
        <w:rPr>
          <w:rFonts w:cs="Times New Roman"/>
          <w:sz w:val="28"/>
          <w:szCs w:val="28"/>
          <w:lang w:val="vi-VN"/>
        </w:rPr>
        <w:t>ớn).</w:t>
      </w:r>
    </w:p>
    <w:p w:rsidR="002D2127" w:rsidRPr="00BA6D98" w:rsidRDefault="007D58E0"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3. </w:t>
      </w:r>
      <w:r w:rsidR="002D2127" w:rsidRPr="00BA6D98">
        <w:rPr>
          <w:rFonts w:cs="Times New Roman"/>
          <w:sz w:val="28"/>
          <w:szCs w:val="28"/>
          <w:lang w:val="vi-VN"/>
        </w:rPr>
        <w:t xml:space="preserve">Kế hoạch sản xuất kinh doanh, kế hoạch tài chính hằng năm của doanh nghiệp phải được lập căn cứ vào </w:t>
      </w:r>
      <w:r w:rsidRPr="00BA6D98">
        <w:rPr>
          <w:rFonts w:cs="Times New Roman"/>
          <w:sz w:val="28"/>
          <w:szCs w:val="28"/>
        </w:rPr>
        <w:t>k</w:t>
      </w:r>
      <w:r w:rsidR="002D2127" w:rsidRPr="00BA6D98">
        <w:rPr>
          <w:rFonts w:cs="Times New Roman"/>
          <w:sz w:val="28"/>
          <w:szCs w:val="28"/>
          <w:lang w:val="vi-VN"/>
        </w:rPr>
        <w:t>ế hoạch chiến lược của doanh nghiệp, xu hướng phát triển của ngành, các thay đổi về mặt pháp lý, kết quả hoạt động của năm trước, các nhiệm vụ chiến lược hoặc các nhiệm vụ được giao </w:t>
      </w:r>
      <w:r w:rsidR="002D2127" w:rsidRPr="00BA6D98">
        <w:rPr>
          <w:rFonts w:cs="Times New Roman"/>
          <w:sz w:val="28"/>
          <w:szCs w:val="28"/>
        </w:rPr>
        <w:t>tr</w:t>
      </w:r>
      <w:r w:rsidR="002D2127" w:rsidRPr="00BA6D98">
        <w:rPr>
          <w:rFonts w:cs="Times New Roman"/>
          <w:sz w:val="28"/>
          <w:szCs w:val="28"/>
          <w:lang w:val="vi-VN"/>
        </w:rPr>
        <w:t>ong năm kế hoạch, các điều kiện bên trong và bên ngoài doanh nghiệp. Kế hoạch hằng năm phải bao gồm các mục tiêu cụ thể.</w:t>
      </w:r>
    </w:p>
    <w:p w:rsidR="002D2127" w:rsidRPr="00BA6D98" w:rsidRDefault="00836F2B" w:rsidP="00385C88">
      <w:pPr>
        <w:shd w:val="clear" w:color="auto" w:fill="FFFFFF"/>
        <w:spacing w:before="120" w:after="0" w:line="240" w:lineRule="auto"/>
        <w:ind w:firstLine="720"/>
        <w:jc w:val="both"/>
        <w:rPr>
          <w:rFonts w:cs="Times New Roman"/>
          <w:sz w:val="28"/>
          <w:szCs w:val="28"/>
        </w:rPr>
      </w:pPr>
      <w:r w:rsidRPr="00BA6D98">
        <w:rPr>
          <w:rFonts w:cs="Times New Roman"/>
          <w:sz w:val="28"/>
          <w:szCs w:val="28"/>
        </w:rPr>
        <w:t>4</w:t>
      </w:r>
      <w:r w:rsidR="002D2127" w:rsidRPr="00BA6D98">
        <w:rPr>
          <w:rFonts w:cs="Times New Roman"/>
          <w:sz w:val="28"/>
          <w:szCs w:val="28"/>
        </w:rPr>
        <w:t>. </w:t>
      </w:r>
      <w:r w:rsidR="002D2127" w:rsidRPr="00BA6D98">
        <w:rPr>
          <w:rFonts w:cs="Times New Roman"/>
          <w:sz w:val="28"/>
          <w:szCs w:val="28"/>
          <w:lang w:val="vi-VN"/>
        </w:rPr>
        <w:t xml:space="preserve">Việc đánh giá hiệu quả và xếp loại doanh nghiệp thực hiện trên cơ sở so sánh giữa kế hoạch, mục tiêu, nhiệm vụ được </w:t>
      </w:r>
      <w:r w:rsidRPr="00BA6D98">
        <w:rPr>
          <w:rFonts w:cs="Times New Roman"/>
          <w:sz w:val="28"/>
          <w:szCs w:val="28"/>
        </w:rPr>
        <w:t xml:space="preserve">Ủy ban </w:t>
      </w:r>
      <w:r w:rsidR="002D2127" w:rsidRPr="00BA6D98">
        <w:rPr>
          <w:rFonts w:cs="Times New Roman"/>
          <w:sz w:val="28"/>
          <w:szCs w:val="28"/>
          <w:lang w:val="vi-VN"/>
        </w:rPr>
        <w:t>giao với kết quả thực hiện.</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b/>
          <w:bCs/>
          <w:sz w:val="28"/>
          <w:szCs w:val="28"/>
        </w:rPr>
        <w:lastRenderedPageBreak/>
        <w:t>Điều 24. Giám sát, đánh giá hoạt động của doanh nghiệp có vốn nhà nước</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1. Ủy ban </w:t>
      </w:r>
      <w:r w:rsidRPr="00BA6D98">
        <w:rPr>
          <w:rFonts w:cs="Times New Roman"/>
          <w:sz w:val="28"/>
          <w:szCs w:val="28"/>
          <w:lang w:val="vi-VN"/>
        </w:rPr>
        <w:t>thực hiện chức năng giám sát thông qua Người đại diện đối với công ty cổ phần, công ty trách nhiệm hữu hạn hai thành viên trở lên có vốn góp của Nhà nước.</w:t>
      </w:r>
    </w:p>
    <w:p w:rsidR="007F082D" w:rsidRPr="00BA6D98" w:rsidRDefault="007F082D" w:rsidP="007F082D">
      <w:pPr>
        <w:shd w:val="clear" w:color="auto" w:fill="FFFFFF"/>
        <w:spacing w:before="120" w:after="0" w:line="240" w:lineRule="auto"/>
        <w:ind w:firstLine="720"/>
        <w:jc w:val="both"/>
        <w:rPr>
          <w:rFonts w:cs="Times New Roman"/>
          <w:sz w:val="28"/>
          <w:szCs w:val="28"/>
        </w:rPr>
      </w:pPr>
      <w:bookmarkStart w:id="16" w:name="dieu_33"/>
      <w:r w:rsidRPr="00BA6D98">
        <w:rPr>
          <w:rFonts w:cs="Times New Roman"/>
          <w:bCs/>
          <w:sz w:val="28"/>
          <w:szCs w:val="28"/>
        </w:rPr>
        <w:t xml:space="preserve">2. </w:t>
      </w:r>
      <w:r w:rsidRPr="00BA6D98">
        <w:rPr>
          <w:rFonts w:cs="Times New Roman"/>
          <w:bCs/>
          <w:sz w:val="28"/>
          <w:szCs w:val="28"/>
          <w:lang w:val="vi-VN"/>
        </w:rPr>
        <w:t>Nội dung giám sát</w:t>
      </w:r>
      <w:bookmarkEnd w:id="16"/>
      <w:r w:rsidR="00BE3D8C" w:rsidRPr="00BA6D98">
        <w:rPr>
          <w:rFonts w:cs="Times New Roman"/>
          <w:bCs/>
          <w:sz w:val="28"/>
          <w:szCs w:val="28"/>
        </w:rPr>
        <w:t>:</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a) </w:t>
      </w:r>
      <w:r w:rsidRPr="00BA6D98">
        <w:rPr>
          <w:rFonts w:cs="Times New Roman"/>
          <w:sz w:val="28"/>
          <w:szCs w:val="28"/>
          <w:lang w:val="vi-VN"/>
        </w:rPr>
        <w:t>Giám sát việc bảo toàn và phát triển vốn nhà nước tại doanh nghiệp.</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b) </w:t>
      </w:r>
      <w:r w:rsidRPr="00BA6D98">
        <w:rPr>
          <w:rFonts w:cs="Times New Roman"/>
          <w:sz w:val="28"/>
          <w:szCs w:val="28"/>
          <w:lang w:val="vi-VN"/>
        </w:rPr>
        <w:t>Giám sát việc quản lý và sử dụng vốn và tài sản nhà nước tại doanh nghiệp</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c) </w:t>
      </w:r>
      <w:r w:rsidRPr="00BA6D98">
        <w:rPr>
          <w:rFonts w:cs="Times New Roman"/>
          <w:sz w:val="28"/>
          <w:szCs w:val="28"/>
          <w:lang w:val="vi-VN"/>
        </w:rPr>
        <w:t>Giám sát hoạt động kinh doanh của doanh nghiệp</w:t>
      </w:r>
      <w:r w:rsidR="00BE3D8C" w:rsidRPr="00BA6D98">
        <w:rPr>
          <w:rFonts w:cs="Times New Roman"/>
          <w:sz w:val="28"/>
          <w:szCs w:val="28"/>
        </w:rPr>
        <w:t>.</w:t>
      </w:r>
    </w:p>
    <w:p w:rsidR="007F082D" w:rsidRPr="00BA6D98" w:rsidRDefault="007F082D"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d) </w:t>
      </w:r>
      <w:r w:rsidRPr="00BA6D98">
        <w:rPr>
          <w:rFonts w:cs="Times New Roman"/>
          <w:sz w:val="28"/>
          <w:szCs w:val="28"/>
          <w:lang w:val="vi-VN"/>
        </w:rPr>
        <w:t>Giám sát việc thực hiện kế hoạch thoái vốn nhà nước, thu hồi vốn nhà nước, thu lợi nhuận, cổ tức được chia từ doanh nghiệp.</w:t>
      </w:r>
    </w:p>
    <w:p w:rsidR="00BE3D8C" w:rsidRPr="00BA6D98" w:rsidRDefault="00BE3D8C" w:rsidP="007F082D">
      <w:pPr>
        <w:shd w:val="clear" w:color="auto" w:fill="FFFFFF"/>
        <w:spacing w:before="120" w:after="0" w:line="240" w:lineRule="auto"/>
        <w:ind w:firstLine="720"/>
        <w:jc w:val="both"/>
        <w:rPr>
          <w:rFonts w:cs="Times New Roman"/>
          <w:sz w:val="28"/>
          <w:szCs w:val="28"/>
        </w:rPr>
      </w:pPr>
      <w:r w:rsidRPr="00BA6D98">
        <w:rPr>
          <w:rFonts w:cs="Times New Roman"/>
          <w:bCs/>
          <w:sz w:val="28"/>
          <w:szCs w:val="28"/>
        </w:rPr>
        <w:t xml:space="preserve">3. </w:t>
      </w:r>
      <w:r w:rsidR="007F082D" w:rsidRPr="00BA6D98">
        <w:rPr>
          <w:rFonts w:cs="Times New Roman"/>
          <w:sz w:val="28"/>
          <w:szCs w:val="28"/>
          <w:lang w:val="vi-VN"/>
        </w:rPr>
        <w:t xml:space="preserve">Việc giám sát thực hiện gián tiếp thông qua các báo cáo định kỳ, đột xuất hoặc theo yêu cầu của </w:t>
      </w:r>
      <w:r w:rsidRPr="00BA6D98">
        <w:rPr>
          <w:rFonts w:cs="Times New Roman"/>
          <w:sz w:val="28"/>
          <w:szCs w:val="28"/>
        </w:rPr>
        <w:t xml:space="preserve">Ủy ban </w:t>
      </w:r>
      <w:r w:rsidR="007F082D" w:rsidRPr="00BA6D98">
        <w:rPr>
          <w:rFonts w:cs="Times New Roman"/>
          <w:sz w:val="28"/>
          <w:szCs w:val="28"/>
          <w:lang w:val="vi-VN"/>
        </w:rPr>
        <w:t xml:space="preserve">do Người đại diện vốn nhà nước tại doanh nghiệp báo cáo. </w:t>
      </w:r>
    </w:p>
    <w:p w:rsidR="007F082D" w:rsidRPr="00BA6D98" w:rsidRDefault="0003035B" w:rsidP="007F082D">
      <w:pPr>
        <w:shd w:val="clear" w:color="auto" w:fill="FFFFFF"/>
        <w:spacing w:before="120" w:after="0" w:line="240" w:lineRule="auto"/>
        <w:ind w:firstLine="720"/>
        <w:jc w:val="both"/>
        <w:rPr>
          <w:rFonts w:cs="Times New Roman"/>
          <w:sz w:val="28"/>
          <w:szCs w:val="28"/>
        </w:rPr>
      </w:pPr>
      <w:bookmarkStart w:id="17" w:name="dieu_36"/>
      <w:r w:rsidRPr="00BA6D98">
        <w:rPr>
          <w:rFonts w:cs="Times New Roman"/>
          <w:bCs/>
          <w:sz w:val="28"/>
          <w:szCs w:val="28"/>
        </w:rPr>
        <w:t xml:space="preserve">4. </w:t>
      </w:r>
      <w:r w:rsidR="007F082D" w:rsidRPr="00BA6D98">
        <w:rPr>
          <w:rFonts w:cs="Times New Roman"/>
          <w:bCs/>
          <w:sz w:val="28"/>
          <w:szCs w:val="28"/>
          <w:lang w:val="vi-VN"/>
        </w:rPr>
        <w:t>Đánh giá kết quả hoạt động của doanh nghiệp có vốn nhà nước</w:t>
      </w:r>
      <w:bookmarkEnd w:id="17"/>
      <w:r w:rsidRPr="00BA6D98">
        <w:rPr>
          <w:rFonts w:cs="Times New Roman"/>
          <w:bCs/>
          <w:sz w:val="28"/>
          <w:szCs w:val="28"/>
        </w:rPr>
        <w:t>:</w:t>
      </w:r>
    </w:p>
    <w:p w:rsidR="0003035B" w:rsidRPr="00BA6D98" w:rsidRDefault="0003035B"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a) Ủy ban </w:t>
      </w:r>
      <w:r w:rsidR="007F082D" w:rsidRPr="00BA6D98">
        <w:rPr>
          <w:rFonts w:cs="Times New Roman"/>
          <w:sz w:val="28"/>
          <w:szCs w:val="28"/>
          <w:lang w:val="vi-VN"/>
        </w:rPr>
        <w:t xml:space="preserve">căn cứ tiêu chí đánh giá hiệu quả hoạt động của doanh nghiệp nhà nước để nghiên cứu, xây dựng tiêu chí đánh giá hiệu quả đầu tư vốn nhà nước tại các doanh nghiệp có vốn nhà nước theo hai nhóm: Doanh nghiệp do Nhà nước nắm giữ trên 50% vốn điều lệ và doanh nghiệp do Nhà nước nắm giữ không quá 50% vốn điều lệ. </w:t>
      </w:r>
    </w:p>
    <w:p w:rsidR="007F082D" w:rsidRPr="00BA6D98" w:rsidRDefault="0003035B" w:rsidP="007F082D">
      <w:pPr>
        <w:shd w:val="clear" w:color="auto" w:fill="FFFFFF"/>
        <w:spacing w:before="120" w:after="0" w:line="240" w:lineRule="auto"/>
        <w:ind w:firstLine="720"/>
        <w:jc w:val="both"/>
        <w:rPr>
          <w:rFonts w:cs="Times New Roman"/>
          <w:sz w:val="28"/>
          <w:szCs w:val="28"/>
        </w:rPr>
      </w:pPr>
      <w:r w:rsidRPr="00BA6D98">
        <w:rPr>
          <w:rFonts w:cs="Times New Roman"/>
          <w:sz w:val="28"/>
          <w:szCs w:val="28"/>
        </w:rPr>
        <w:t xml:space="preserve">b) </w:t>
      </w:r>
      <w:r w:rsidR="007F082D" w:rsidRPr="00BA6D98">
        <w:rPr>
          <w:rFonts w:cs="Times New Roman"/>
          <w:sz w:val="28"/>
          <w:szCs w:val="28"/>
          <w:lang w:val="vi-VN"/>
        </w:rPr>
        <w:t>Cơ quan đại diện chủ sở hữu căn cứ kết quả đánh giá hiệu quả đầu tư vốn nhà nước tại doanh nghiệp và kết quả hoạt động của doanh nghiệp có vốn nhà nước để xem xét việc tiếp tục đầu tư, mở rộng đầu tư hay thoái vốn nhà nước tại các doanh nghiệp này; đồng thời làm căn cứ đánh giá, khen thưởng đối với Người đại diện vốn nhà nước tại doanh nghiệp và làm cơ sở để xây dựng kế hoạch, giao nhiệm vụ cho Người đại diện vốn nhà nước tại doanh nghiệp trong năm tiếp theo.</w:t>
      </w:r>
    </w:p>
    <w:p w:rsidR="007F082D" w:rsidRPr="00BA6D98" w:rsidRDefault="007F082D" w:rsidP="00385C88">
      <w:pPr>
        <w:shd w:val="clear" w:color="auto" w:fill="FFFFFF"/>
        <w:spacing w:before="120" w:after="0" w:line="240" w:lineRule="auto"/>
        <w:ind w:firstLine="720"/>
        <w:jc w:val="both"/>
        <w:rPr>
          <w:rFonts w:cs="Times New Roman"/>
          <w:sz w:val="28"/>
          <w:szCs w:val="28"/>
        </w:rPr>
      </w:pPr>
    </w:p>
    <w:p w:rsidR="00295F42" w:rsidRPr="00BA6D98" w:rsidRDefault="00295F42" w:rsidP="00385C88">
      <w:pPr>
        <w:spacing w:before="120" w:after="0" w:line="240" w:lineRule="auto"/>
        <w:jc w:val="center"/>
        <w:rPr>
          <w:rFonts w:cs="Times New Roman"/>
          <w:b/>
          <w:bCs/>
          <w:sz w:val="28"/>
          <w:szCs w:val="28"/>
        </w:rPr>
      </w:pPr>
      <w:r w:rsidRPr="00BA6D98">
        <w:rPr>
          <w:rFonts w:cs="Times New Roman"/>
          <w:b/>
          <w:bCs/>
          <w:sz w:val="28"/>
          <w:szCs w:val="28"/>
        </w:rPr>
        <w:t xml:space="preserve">Chương </w:t>
      </w:r>
      <w:r w:rsidR="00C8615D" w:rsidRPr="00BA6D98">
        <w:rPr>
          <w:rFonts w:cs="Times New Roman"/>
          <w:b/>
          <w:bCs/>
          <w:sz w:val="28"/>
          <w:szCs w:val="28"/>
        </w:rPr>
        <w:t>I</w:t>
      </w:r>
      <w:r w:rsidR="00E57328" w:rsidRPr="00BA6D98">
        <w:rPr>
          <w:rFonts w:cs="Times New Roman"/>
          <w:b/>
          <w:bCs/>
          <w:sz w:val="28"/>
          <w:szCs w:val="28"/>
        </w:rPr>
        <w:t>V</w:t>
      </w:r>
    </w:p>
    <w:p w:rsidR="00295F42" w:rsidRPr="00BA6D98" w:rsidRDefault="00EC3D19" w:rsidP="00385C88">
      <w:pPr>
        <w:spacing w:before="120" w:after="0" w:line="240" w:lineRule="auto"/>
        <w:jc w:val="center"/>
        <w:rPr>
          <w:rFonts w:cs="Times New Roman"/>
          <w:b/>
          <w:bCs/>
          <w:sz w:val="28"/>
          <w:szCs w:val="28"/>
        </w:rPr>
      </w:pPr>
      <w:r w:rsidRPr="00BA6D98">
        <w:rPr>
          <w:rFonts w:cs="Times New Roman"/>
          <w:b/>
          <w:bCs/>
          <w:sz w:val="28"/>
          <w:szCs w:val="28"/>
        </w:rPr>
        <w:t xml:space="preserve">ĐIỀU KHOẢN THI HÀNH </w:t>
      </w:r>
    </w:p>
    <w:p w:rsidR="002C0255" w:rsidRPr="00BA6D98" w:rsidRDefault="002C0255" w:rsidP="00385C88">
      <w:pPr>
        <w:spacing w:before="120" w:after="0" w:line="240" w:lineRule="auto"/>
        <w:ind w:firstLine="720"/>
        <w:jc w:val="both"/>
        <w:rPr>
          <w:rFonts w:cs="Times New Roman"/>
          <w:sz w:val="28"/>
          <w:szCs w:val="28"/>
        </w:rPr>
      </w:pPr>
      <w:r w:rsidRPr="00BA6D98">
        <w:rPr>
          <w:rFonts w:cs="Times New Roman"/>
          <w:b/>
          <w:bCs/>
          <w:sz w:val="28"/>
          <w:szCs w:val="28"/>
          <w:lang w:val="vi-VN"/>
        </w:rPr>
        <w:t>Điều</w:t>
      </w:r>
      <w:r w:rsidR="00DB46B3" w:rsidRPr="00BA6D98">
        <w:rPr>
          <w:rFonts w:cs="Times New Roman"/>
          <w:b/>
          <w:bCs/>
          <w:sz w:val="28"/>
          <w:szCs w:val="28"/>
        </w:rPr>
        <w:t xml:space="preserve"> </w:t>
      </w:r>
      <w:bookmarkStart w:id="18" w:name="Dieu_34"/>
      <w:bookmarkEnd w:id="18"/>
      <w:r w:rsidR="0003035B" w:rsidRPr="00BA6D98">
        <w:rPr>
          <w:rFonts w:cs="Times New Roman"/>
          <w:b/>
          <w:bCs/>
          <w:sz w:val="28"/>
          <w:szCs w:val="28"/>
        </w:rPr>
        <w:t>25</w:t>
      </w:r>
      <w:r w:rsidRPr="00BA6D98">
        <w:rPr>
          <w:rFonts w:cs="Times New Roman"/>
          <w:b/>
          <w:bCs/>
          <w:sz w:val="28"/>
          <w:szCs w:val="28"/>
          <w:lang w:val="vi-VN"/>
        </w:rPr>
        <w:t>. Hi</w:t>
      </w:r>
      <w:r w:rsidRPr="00BA6D98">
        <w:rPr>
          <w:rFonts w:cs="Times New Roman"/>
          <w:b/>
          <w:bCs/>
          <w:sz w:val="28"/>
          <w:szCs w:val="28"/>
        </w:rPr>
        <w:t>ệ</w:t>
      </w:r>
      <w:r w:rsidRPr="00BA6D98">
        <w:rPr>
          <w:rFonts w:cs="Times New Roman"/>
          <w:b/>
          <w:bCs/>
          <w:sz w:val="28"/>
          <w:szCs w:val="28"/>
          <w:lang w:val="vi-VN"/>
        </w:rPr>
        <w:t>u l</w:t>
      </w:r>
      <w:r w:rsidRPr="00BA6D98">
        <w:rPr>
          <w:rFonts w:cs="Times New Roman"/>
          <w:b/>
          <w:bCs/>
          <w:sz w:val="28"/>
          <w:szCs w:val="28"/>
        </w:rPr>
        <w:t>ự</w:t>
      </w:r>
      <w:r w:rsidRPr="00BA6D98">
        <w:rPr>
          <w:rFonts w:cs="Times New Roman"/>
          <w:b/>
          <w:bCs/>
          <w:sz w:val="28"/>
          <w:szCs w:val="28"/>
          <w:lang w:val="vi-VN"/>
        </w:rPr>
        <w:t>c thi hành</w:t>
      </w:r>
    </w:p>
    <w:p w:rsidR="002C0255" w:rsidRPr="00BA6D98" w:rsidRDefault="00342436" w:rsidP="00385C88">
      <w:pPr>
        <w:spacing w:before="120" w:after="0" w:line="240" w:lineRule="auto"/>
        <w:ind w:firstLine="720"/>
        <w:jc w:val="both"/>
        <w:rPr>
          <w:rFonts w:cs="Times New Roman"/>
          <w:sz w:val="28"/>
          <w:szCs w:val="28"/>
        </w:rPr>
      </w:pPr>
      <w:r w:rsidRPr="00BA6D98">
        <w:rPr>
          <w:rFonts w:cs="Times New Roman"/>
          <w:sz w:val="28"/>
          <w:szCs w:val="28"/>
        </w:rPr>
        <w:t xml:space="preserve">1. </w:t>
      </w:r>
      <w:r w:rsidR="002C0255" w:rsidRPr="00BA6D98">
        <w:rPr>
          <w:rFonts w:cs="Times New Roman"/>
          <w:sz w:val="28"/>
          <w:szCs w:val="28"/>
        </w:rPr>
        <w:t xml:space="preserve">Nghị định này có hiệu lực thi hành kể từ ngày </w:t>
      </w:r>
      <w:r w:rsidRPr="00BA6D98">
        <w:rPr>
          <w:rFonts w:cs="Times New Roman"/>
          <w:sz w:val="28"/>
          <w:szCs w:val="28"/>
        </w:rPr>
        <w:t>…</w:t>
      </w:r>
    </w:p>
    <w:p w:rsidR="002C0255" w:rsidRPr="00BA6D98" w:rsidRDefault="00342436" w:rsidP="00385C88">
      <w:pPr>
        <w:spacing w:before="120" w:after="0" w:line="240" w:lineRule="auto"/>
        <w:ind w:firstLine="720"/>
        <w:jc w:val="both"/>
        <w:rPr>
          <w:rFonts w:cs="Times New Roman"/>
          <w:sz w:val="28"/>
          <w:szCs w:val="28"/>
        </w:rPr>
      </w:pPr>
      <w:r w:rsidRPr="00BA6D98">
        <w:rPr>
          <w:rFonts w:cs="Times New Roman"/>
          <w:sz w:val="28"/>
          <w:szCs w:val="28"/>
        </w:rPr>
        <w:t xml:space="preserve">2. </w:t>
      </w:r>
      <w:r w:rsidR="002C0255" w:rsidRPr="00BA6D98">
        <w:rPr>
          <w:rFonts w:cs="Times New Roman"/>
          <w:sz w:val="28"/>
          <w:szCs w:val="28"/>
        </w:rPr>
        <w:t xml:space="preserve">Nghị định </w:t>
      </w:r>
      <w:r w:rsidR="00EC3D19" w:rsidRPr="00BA6D98">
        <w:rPr>
          <w:rFonts w:cs="Times New Roman"/>
          <w:sz w:val="28"/>
          <w:szCs w:val="28"/>
        </w:rPr>
        <w:t>thay thế Nghị định số 99/2012/NĐ-CP ngày 15/11/2012 của Chính phủ về phân công, phân cấp thực hiện các quyền, trách nhiệm, nghĩa vụ của chủ sở hữu nhà nước đối với doanh nghiệp nhà nước và vốn Nhà nước đầu tư vào doanh nghiệp</w:t>
      </w:r>
      <w:r w:rsidR="002C0255" w:rsidRPr="00BA6D98">
        <w:rPr>
          <w:rFonts w:cs="Times New Roman"/>
          <w:sz w:val="28"/>
          <w:szCs w:val="28"/>
        </w:rPr>
        <w:t>.</w:t>
      </w:r>
    </w:p>
    <w:p w:rsidR="00510A1B" w:rsidRPr="00BA6D98" w:rsidRDefault="00510A1B" w:rsidP="00385C88">
      <w:pPr>
        <w:spacing w:before="120" w:after="0" w:line="240" w:lineRule="auto"/>
        <w:ind w:firstLine="720"/>
        <w:jc w:val="both"/>
        <w:rPr>
          <w:rFonts w:cs="Times New Roman"/>
          <w:b/>
          <w:bCs/>
          <w:sz w:val="28"/>
          <w:szCs w:val="28"/>
        </w:rPr>
      </w:pPr>
      <w:r w:rsidRPr="00BA6D98">
        <w:rPr>
          <w:rFonts w:cs="Times New Roman"/>
          <w:b/>
          <w:bCs/>
          <w:sz w:val="28"/>
          <w:szCs w:val="28"/>
          <w:lang w:val="vi-VN"/>
        </w:rPr>
        <w:lastRenderedPageBreak/>
        <w:t>Điều</w:t>
      </w:r>
      <w:r w:rsidRPr="00BA6D98">
        <w:rPr>
          <w:rFonts w:cs="Times New Roman"/>
          <w:b/>
          <w:bCs/>
          <w:sz w:val="28"/>
          <w:szCs w:val="28"/>
        </w:rPr>
        <w:t xml:space="preserve"> </w:t>
      </w:r>
      <w:bookmarkStart w:id="19" w:name="Dieu_35"/>
      <w:bookmarkEnd w:id="19"/>
      <w:r w:rsidR="00BE0F07" w:rsidRPr="00BA6D98">
        <w:rPr>
          <w:rFonts w:cs="Times New Roman"/>
          <w:b/>
          <w:bCs/>
          <w:sz w:val="28"/>
          <w:szCs w:val="28"/>
        </w:rPr>
        <w:t>2</w:t>
      </w:r>
      <w:r w:rsidR="0003035B" w:rsidRPr="00BA6D98">
        <w:rPr>
          <w:rFonts w:cs="Times New Roman"/>
          <w:b/>
          <w:bCs/>
          <w:sz w:val="28"/>
          <w:szCs w:val="28"/>
        </w:rPr>
        <w:t>6</w:t>
      </w:r>
      <w:r w:rsidRPr="00BA6D98">
        <w:rPr>
          <w:rFonts w:cs="Times New Roman"/>
          <w:b/>
          <w:bCs/>
          <w:sz w:val="28"/>
          <w:szCs w:val="28"/>
          <w:lang w:val="vi-VN"/>
        </w:rPr>
        <w:t xml:space="preserve">. </w:t>
      </w:r>
      <w:r w:rsidRPr="00BA6D98">
        <w:rPr>
          <w:rFonts w:cs="Times New Roman"/>
          <w:b/>
          <w:bCs/>
          <w:sz w:val="28"/>
          <w:szCs w:val="28"/>
        </w:rPr>
        <w:t>T</w:t>
      </w:r>
      <w:r w:rsidRPr="00BA6D98">
        <w:rPr>
          <w:rFonts w:cs="Times New Roman"/>
          <w:b/>
          <w:bCs/>
          <w:sz w:val="28"/>
          <w:szCs w:val="28"/>
          <w:lang w:val="vi-VN"/>
        </w:rPr>
        <w:t>ổ chức </w:t>
      </w:r>
      <w:r w:rsidRPr="00BA6D98">
        <w:rPr>
          <w:rFonts w:cs="Times New Roman"/>
          <w:b/>
          <w:bCs/>
          <w:sz w:val="28"/>
          <w:szCs w:val="28"/>
        </w:rPr>
        <w:t>thực hiện</w:t>
      </w:r>
    </w:p>
    <w:p w:rsidR="00510A1B" w:rsidRPr="00BA6D98" w:rsidRDefault="00510A1B" w:rsidP="00385C88">
      <w:pPr>
        <w:spacing w:before="120" w:after="0" w:line="240" w:lineRule="auto"/>
        <w:ind w:firstLine="720"/>
        <w:jc w:val="both"/>
        <w:rPr>
          <w:rFonts w:cs="Times New Roman"/>
          <w:sz w:val="28"/>
          <w:szCs w:val="28"/>
        </w:rPr>
      </w:pPr>
      <w:r w:rsidRPr="00BA6D98">
        <w:rPr>
          <w:rFonts w:cs="Times New Roman"/>
          <w:sz w:val="28"/>
          <w:szCs w:val="28"/>
        </w:rPr>
        <w:t xml:space="preserve">1. Áp dụng các quy định </w:t>
      </w:r>
      <w:r w:rsidR="00836F2B" w:rsidRPr="00BA6D98">
        <w:rPr>
          <w:rFonts w:cs="Times New Roman"/>
          <w:sz w:val="28"/>
          <w:szCs w:val="28"/>
        </w:rPr>
        <w:t xml:space="preserve">của </w:t>
      </w:r>
      <w:r w:rsidR="006C7D0D" w:rsidRPr="00BA6D98">
        <w:rPr>
          <w:rFonts w:cs="Times New Roman"/>
          <w:sz w:val="28"/>
          <w:szCs w:val="28"/>
        </w:rPr>
        <w:t>N</w:t>
      </w:r>
      <w:r w:rsidR="00E16509" w:rsidRPr="00BA6D98">
        <w:rPr>
          <w:rFonts w:cs="Times New Roman"/>
          <w:sz w:val="28"/>
          <w:szCs w:val="28"/>
        </w:rPr>
        <w:t>ghị định này đ</w:t>
      </w:r>
      <w:r w:rsidRPr="00BA6D98">
        <w:rPr>
          <w:rFonts w:cs="Times New Roman"/>
          <w:sz w:val="28"/>
          <w:szCs w:val="28"/>
        </w:rPr>
        <w:t xml:space="preserve">ể tổ chức thực hiện các quyền, </w:t>
      </w:r>
      <w:r w:rsidR="006C7D0D" w:rsidRPr="00BA6D98">
        <w:rPr>
          <w:rFonts w:cs="Times New Roman"/>
          <w:sz w:val="28"/>
          <w:szCs w:val="28"/>
        </w:rPr>
        <w:t xml:space="preserve">nghĩa vụ, trách nhiệm của chủ sở hữu nhà nước đối với doanh nghiệp nhà nước và phần vốn nhà nước tại doanh nghiệp do </w:t>
      </w:r>
      <w:r w:rsidR="00E16509" w:rsidRPr="00BA6D98">
        <w:rPr>
          <w:rFonts w:cs="Times New Roman"/>
          <w:sz w:val="28"/>
          <w:szCs w:val="28"/>
        </w:rPr>
        <w:t>Bộ, Ủy Ban nhân dân cấp tỉnh</w:t>
      </w:r>
      <w:r w:rsidR="006C7D0D" w:rsidRPr="00BA6D98">
        <w:rPr>
          <w:rFonts w:cs="Times New Roman"/>
          <w:sz w:val="28"/>
          <w:szCs w:val="28"/>
        </w:rPr>
        <w:t xml:space="preserve"> làm cơ quan đại diện chủ sở hữu</w:t>
      </w:r>
      <w:r w:rsidRPr="00BA6D98">
        <w:rPr>
          <w:rFonts w:cs="Times New Roman"/>
          <w:sz w:val="28"/>
          <w:szCs w:val="28"/>
        </w:rPr>
        <w:t>.</w:t>
      </w:r>
      <w:r w:rsidR="00AC350C" w:rsidRPr="00BA6D98">
        <w:rPr>
          <w:rFonts w:cs="Times New Roman"/>
          <w:sz w:val="28"/>
          <w:szCs w:val="28"/>
        </w:rPr>
        <w:t xml:space="preserve"> </w:t>
      </w:r>
    </w:p>
    <w:p w:rsidR="00E16509" w:rsidRPr="00BA6D98" w:rsidRDefault="00E16509" w:rsidP="00385C88">
      <w:pPr>
        <w:spacing w:before="120" w:after="0" w:line="240" w:lineRule="auto"/>
        <w:ind w:firstLine="720"/>
        <w:jc w:val="both"/>
        <w:rPr>
          <w:rFonts w:cs="Times New Roman"/>
          <w:sz w:val="28"/>
          <w:szCs w:val="28"/>
        </w:rPr>
      </w:pPr>
      <w:r w:rsidRPr="00BA6D98">
        <w:rPr>
          <w:rFonts w:cs="Times New Roman"/>
          <w:sz w:val="28"/>
          <w:szCs w:val="28"/>
        </w:rPr>
        <w:t>2</w:t>
      </w:r>
      <w:r w:rsidR="00BB2740" w:rsidRPr="00BA6D98">
        <w:rPr>
          <w:rFonts w:cs="Times New Roman"/>
          <w:sz w:val="28"/>
          <w:szCs w:val="28"/>
        </w:rPr>
        <w:t>. Bộ</w:t>
      </w:r>
      <w:r w:rsidR="00AC350C" w:rsidRPr="00BA6D98">
        <w:rPr>
          <w:rFonts w:cs="Times New Roman"/>
          <w:sz w:val="28"/>
          <w:szCs w:val="28"/>
        </w:rPr>
        <w:t xml:space="preserve"> quản lý ngành</w:t>
      </w:r>
      <w:r w:rsidRPr="00BA6D98">
        <w:rPr>
          <w:rFonts w:cs="Times New Roman"/>
          <w:sz w:val="28"/>
          <w:szCs w:val="28"/>
        </w:rPr>
        <w:t>,</w:t>
      </w:r>
      <w:r w:rsidR="00BB2740" w:rsidRPr="00BA6D98">
        <w:rPr>
          <w:rFonts w:cs="Times New Roman"/>
          <w:sz w:val="28"/>
          <w:szCs w:val="28"/>
        </w:rPr>
        <w:t xml:space="preserve"> Ủy ban nhân dân cấp tỉnh thành lập hoặc phân công một đơn vị trực thuộc thực hiện nhiệm vụ tổ chức tham mưu giúp Bộ trưởng, Chủ tịch Ủy ban nhân dân cấp tỉnh thực hiện quyền, trách nhiệm, nghĩa vụ của chủ sở hữu nhà nước </w:t>
      </w:r>
      <w:r w:rsidRPr="00BA6D98">
        <w:rPr>
          <w:rFonts w:cs="Times New Roman"/>
          <w:sz w:val="28"/>
          <w:szCs w:val="28"/>
        </w:rPr>
        <w:t xml:space="preserve">tùy theo số lượng, quy mô và đặc thù của doanh nghiệp có vốn nhà nước được giao quản lý. </w:t>
      </w:r>
    </w:p>
    <w:p w:rsidR="00BB2740" w:rsidRPr="00BA6D98" w:rsidRDefault="00E16509" w:rsidP="00385C88">
      <w:pPr>
        <w:spacing w:before="120" w:after="0" w:line="240" w:lineRule="auto"/>
        <w:ind w:firstLine="720"/>
        <w:jc w:val="both"/>
        <w:rPr>
          <w:rFonts w:cs="Times New Roman"/>
          <w:sz w:val="28"/>
          <w:szCs w:val="28"/>
        </w:rPr>
      </w:pPr>
      <w:r w:rsidRPr="00BA6D98">
        <w:rPr>
          <w:rFonts w:cs="Times New Roman"/>
          <w:sz w:val="28"/>
          <w:szCs w:val="28"/>
        </w:rPr>
        <w:t>3</w:t>
      </w:r>
      <w:r w:rsidR="00BB2740" w:rsidRPr="00BA6D98">
        <w:rPr>
          <w:rFonts w:cs="Times New Roman"/>
          <w:sz w:val="28"/>
          <w:szCs w:val="28"/>
        </w:rPr>
        <w:t>. Tổng công ty Đầu tư và kinh doanh vốn nhà nước có cơ cấu tổ chức theo quy định tại Điều lệ tổ chức và hoạt động của Tổng công ty do Chính phủ ban hành</w:t>
      </w:r>
      <w:r w:rsidR="005D2B28" w:rsidRPr="00BA6D98">
        <w:rPr>
          <w:rFonts w:cs="Times New Roman"/>
          <w:sz w:val="28"/>
          <w:szCs w:val="28"/>
        </w:rPr>
        <w:t>; tiếp tục nhận chuyển giao doanh nghiệp nhà nước và phần vốn nhà nước tại các doanh nghiệp thuộc các cơ quan đại diện chủ sở hữu theo Quyết định của Thủ tướng Chính phủ.</w:t>
      </w:r>
    </w:p>
    <w:p w:rsidR="009B407E" w:rsidRPr="00BA6D98" w:rsidRDefault="00E16509" w:rsidP="00385C88">
      <w:pPr>
        <w:spacing w:before="120" w:after="0" w:line="240" w:lineRule="auto"/>
        <w:ind w:firstLine="720"/>
        <w:jc w:val="both"/>
        <w:rPr>
          <w:rFonts w:cs="Times New Roman"/>
          <w:sz w:val="28"/>
          <w:szCs w:val="28"/>
        </w:rPr>
      </w:pPr>
      <w:r w:rsidRPr="00BA6D98">
        <w:rPr>
          <w:rFonts w:cs="Times New Roman"/>
          <w:sz w:val="28"/>
          <w:szCs w:val="28"/>
        </w:rPr>
        <w:t xml:space="preserve">4. </w:t>
      </w:r>
      <w:r w:rsidR="006C7D0D" w:rsidRPr="00BA6D98">
        <w:rPr>
          <w:rFonts w:cs="Times New Roman"/>
          <w:sz w:val="28"/>
          <w:szCs w:val="28"/>
        </w:rPr>
        <w:t xml:space="preserve">Bộ quản lý ngành chuyển giao </w:t>
      </w:r>
      <w:r w:rsidR="00D219C5" w:rsidRPr="00BA6D98">
        <w:rPr>
          <w:rFonts w:cs="Times New Roman"/>
          <w:sz w:val="28"/>
          <w:szCs w:val="28"/>
        </w:rPr>
        <w:t>d</w:t>
      </w:r>
      <w:r w:rsidR="006C7D0D" w:rsidRPr="00BA6D98">
        <w:rPr>
          <w:rFonts w:cs="Times New Roman"/>
          <w:sz w:val="28"/>
          <w:szCs w:val="28"/>
        </w:rPr>
        <w:t>oanh nghiệp</w:t>
      </w:r>
      <w:r w:rsidR="00D219C5" w:rsidRPr="00BA6D98">
        <w:rPr>
          <w:rFonts w:cs="Times New Roman"/>
          <w:sz w:val="28"/>
          <w:szCs w:val="28"/>
        </w:rPr>
        <w:t xml:space="preserve"> nhà nước hoạt động kinh doanh và phần vốn nhà nước tại doanh nghiệp về cơ quan chuyên trách hoặc </w:t>
      </w:r>
      <w:r w:rsidR="009B407E" w:rsidRPr="00BA6D98">
        <w:rPr>
          <w:rFonts w:cs="Times New Roman"/>
          <w:sz w:val="28"/>
          <w:szCs w:val="28"/>
        </w:rPr>
        <w:t>Tổng công ty đầu tư và kinh doanh vốn nhà nước</w:t>
      </w:r>
      <w:r w:rsidR="00D219C5" w:rsidRPr="00BA6D98">
        <w:rPr>
          <w:rFonts w:cs="Times New Roman"/>
          <w:sz w:val="28"/>
          <w:szCs w:val="28"/>
        </w:rPr>
        <w:t xml:space="preserve"> theo quyết định của Thủ tướng Chính phủ</w:t>
      </w:r>
      <w:r w:rsidR="009B407E" w:rsidRPr="00BA6D98">
        <w:rPr>
          <w:rFonts w:cs="Times New Roman"/>
          <w:sz w:val="28"/>
          <w:szCs w:val="28"/>
        </w:rPr>
        <w:t>.</w:t>
      </w:r>
    </w:p>
    <w:p w:rsidR="003650F7" w:rsidRPr="00BA6D98" w:rsidRDefault="00836F2B" w:rsidP="00385C88">
      <w:pPr>
        <w:spacing w:before="120" w:after="0" w:line="240" w:lineRule="auto"/>
        <w:ind w:firstLine="720"/>
        <w:jc w:val="both"/>
        <w:rPr>
          <w:rFonts w:cs="Times New Roman"/>
          <w:sz w:val="28"/>
          <w:szCs w:val="28"/>
        </w:rPr>
      </w:pPr>
      <w:r w:rsidRPr="00BA6D98">
        <w:rPr>
          <w:rFonts w:cs="Times New Roman"/>
          <w:sz w:val="28"/>
          <w:szCs w:val="28"/>
        </w:rPr>
        <w:t>5</w:t>
      </w:r>
      <w:r w:rsidR="006C7D0D" w:rsidRPr="00BA6D98">
        <w:rPr>
          <w:rFonts w:cs="Times New Roman"/>
          <w:sz w:val="28"/>
          <w:szCs w:val="28"/>
        </w:rPr>
        <w:t xml:space="preserve">. </w:t>
      </w:r>
      <w:r w:rsidR="006F67C5" w:rsidRPr="00BA6D98">
        <w:rPr>
          <w:rFonts w:cs="Times New Roman"/>
          <w:sz w:val="28"/>
          <w:szCs w:val="28"/>
        </w:rPr>
        <w:t>Bộ trưởng, Thủ trưởng cơ quan ngang Bộ, Thủ trưởng cơ quan thuộc Chính phủ, Chủ tịch Ủy ban nhân dân các tỉnh, thành phố trực thuộc Trung ương, Hội đồng thành viên</w:t>
      </w:r>
      <w:r w:rsidR="00F345D4" w:rsidRPr="00BA6D98">
        <w:rPr>
          <w:rFonts w:cs="Times New Roman"/>
          <w:sz w:val="28"/>
          <w:szCs w:val="28"/>
        </w:rPr>
        <w:t xml:space="preserve">, </w:t>
      </w:r>
      <w:r w:rsidR="006F67C5" w:rsidRPr="00BA6D98">
        <w:rPr>
          <w:rFonts w:cs="Times New Roman"/>
          <w:sz w:val="28"/>
          <w:szCs w:val="28"/>
        </w:rPr>
        <w:t xml:space="preserve">Chủ tịch công ty của </w:t>
      </w:r>
      <w:r w:rsidR="00F345D4" w:rsidRPr="00BA6D98">
        <w:rPr>
          <w:rFonts w:cs="Times New Roman"/>
          <w:sz w:val="28"/>
          <w:szCs w:val="28"/>
        </w:rPr>
        <w:t xml:space="preserve">doanh nghiệp nhà nước </w:t>
      </w:r>
      <w:r w:rsidR="006F67C5" w:rsidRPr="00BA6D98">
        <w:rPr>
          <w:rFonts w:cs="Times New Roman"/>
          <w:sz w:val="28"/>
          <w:szCs w:val="28"/>
        </w:rPr>
        <w:t>và người đại diện vốn Nhà nước có trách nhiệm thi hành Nghị định này.</w:t>
      </w:r>
      <w:r w:rsidR="00F345D4" w:rsidRPr="00BA6D98">
        <w:rPr>
          <w:rFonts w:cs="Times New Roman"/>
          <w:sz w:val="28"/>
          <w:szCs w:val="28"/>
        </w:rPr>
        <w:t>/</w:t>
      </w:r>
    </w:p>
    <w:p w:rsidR="006F67C5" w:rsidRPr="00BA6D98" w:rsidRDefault="006F67C5" w:rsidP="006F67C5">
      <w:pPr>
        <w:spacing w:before="120" w:after="0" w:line="240" w:lineRule="auto"/>
        <w:ind w:firstLine="720"/>
        <w:rPr>
          <w:rFonts w:cs="Times New Roman"/>
          <w:sz w:val="28"/>
          <w:szCs w:val="28"/>
        </w:rPr>
      </w:pPr>
      <w:r w:rsidRPr="00BA6D98">
        <w:rPr>
          <w:rFonts w:cs="Times New Roman"/>
          <w:sz w:val="28"/>
          <w:szCs w:val="28"/>
        </w:rPr>
        <w:t> </w:t>
      </w:r>
    </w:p>
    <w:tbl>
      <w:tblPr>
        <w:tblW w:w="0" w:type="auto"/>
        <w:tblCellMar>
          <w:left w:w="0" w:type="dxa"/>
          <w:right w:w="0" w:type="dxa"/>
        </w:tblCellMar>
        <w:tblLook w:val="04A0"/>
      </w:tblPr>
      <w:tblGrid>
        <w:gridCol w:w="4928"/>
        <w:gridCol w:w="3928"/>
      </w:tblGrid>
      <w:tr w:rsidR="00BA6D98" w:rsidRPr="00BA6D98" w:rsidTr="006F67C5">
        <w:tc>
          <w:tcPr>
            <w:tcW w:w="4928" w:type="dxa"/>
            <w:tcMar>
              <w:top w:w="0" w:type="dxa"/>
              <w:left w:w="108" w:type="dxa"/>
              <w:bottom w:w="0" w:type="dxa"/>
              <w:right w:w="108" w:type="dxa"/>
            </w:tcMar>
            <w:hideMark/>
          </w:tcPr>
          <w:p w:rsidR="006F67C5" w:rsidRPr="00BA6D98" w:rsidRDefault="006F67C5" w:rsidP="006F67C5">
            <w:pPr>
              <w:spacing w:after="0" w:line="240" w:lineRule="auto"/>
              <w:ind w:firstLine="720"/>
              <w:rPr>
                <w:rFonts w:cs="Times New Roman"/>
                <w:sz w:val="22"/>
                <w:szCs w:val="22"/>
              </w:rPr>
            </w:pPr>
            <w:r w:rsidRPr="00BA6D98">
              <w:rPr>
                <w:rFonts w:cs="Times New Roman"/>
                <w:sz w:val="22"/>
                <w:szCs w:val="22"/>
                <w:lang w:val="vi-VN"/>
              </w:rPr>
              <w:t> </w:t>
            </w:r>
          </w:p>
          <w:p w:rsidR="006F67C5" w:rsidRPr="00BA6D98" w:rsidRDefault="006F67C5" w:rsidP="006F67C5">
            <w:pPr>
              <w:spacing w:after="0" w:line="240" w:lineRule="auto"/>
              <w:rPr>
                <w:rFonts w:cs="Times New Roman"/>
                <w:sz w:val="22"/>
                <w:szCs w:val="22"/>
              </w:rPr>
            </w:pPr>
            <w:r w:rsidRPr="00BA6D98">
              <w:rPr>
                <w:rFonts w:cs="Times New Roman"/>
                <w:b/>
                <w:bCs/>
                <w:i/>
                <w:iCs/>
                <w:sz w:val="24"/>
                <w:szCs w:val="24"/>
                <w:lang w:val="vi-VN"/>
              </w:rPr>
              <w:t>Nơi nhận:</w:t>
            </w:r>
            <w:r w:rsidRPr="00BA6D98">
              <w:rPr>
                <w:rFonts w:cs="Times New Roman"/>
                <w:b/>
                <w:bCs/>
                <w:i/>
                <w:iCs/>
                <w:sz w:val="22"/>
                <w:szCs w:val="22"/>
                <w:lang w:val="vi-VN"/>
              </w:rPr>
              <w:br/>
            </w:r>
            <w:r w:rsidRPr="00BA6D98">
              <w:rPr>
                <w:rFonts w:cs="Times New Roman"/>
                <w:sz w:val="22"/>
                <w:szCs w:val="22"/>
              </w:rPr>
              <w:t xml:space="preserve">- </w:t>
            </w:r>
            <w:r w:rsidRPr="00BA6D98">
              <w:rPr>
                <w:rFonts w:cs="Times New Roman"/>
                <w:sz w:val="22"/>
                <w:szCs w:val="22"/>
                <w:lang w:val="vi-VN"/>
              </w:rPr>
              <w:t>Ban Bí thư Trung ương Đảng;</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Thủ tướng, các Phó Thủ tướng Chính phủ;</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Các Bộ, cơ quan ngang Bộ, cơ quan thuộc CP;</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VP BCĐ TW về phòng, chống tham nhũng;</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 xml:space="preserve">HĐND, </w:t>
            </w:r>
            <w:r w:rsidRPr="00BA6D98">
              <w:rPr>
                <w:rFonts w:cs="Times New Roman"/>
                <w:sz w:val="22"/>
                <w:szCs w:val="22"/>
              </w:rPr>
              <w:t>U</w:t>
            </w:r>
            <w:r w:rsidRPr="00BA6D98">
              <w:rPr>
                <w:rFonts w:cs="Times New Roman"/>
                <w:sz w:val="22"/>
                <w:szCs w:val="22"/>
                <w:lang w:val="vi-VN"/>
              </w:rPr>
              <w:t>BND các t</w:t>
            </w:r>
            <w:r w:rsidRPr="00BA6D98">
              <w:rPr>
                <w:rFonts w:cs="Times New Roman"/>
                <w:sz w:val="22"/>
                <w:szCs w:val="22"/>
              </w:rPr>
              <w:t>ỉ</w:t>
            </w:r>
            <w:r w:rsidRPr="00BA6D98">
              <w:rPr>
                <w:rFonts w:cs="Times New Roman"/>
                <w:sz w:val="22"/>
                <w:szCs w:val="22"/>
                <w:lang w:val="vi-VN"/>
              </w:rPr>
              <w:t>nh, TP trực thuộc TW;</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Văn phòng TW và các Ban của Đảng;</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Văn phòng Tổng Bí thư;</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Văn phòng Chủ tịch nước;</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Hội đồng Dân tộc và các UB của Quốc hội;</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Văn phòng Qu</w:t>
            </w:r>
            <w:r w:rsidRPr="00BA6D98">
              <w:rPr>
                <w:rFonts w:cs="Times New Roman"/>
                <w:sz w:val="22"/>
                <w:szCs w:val="22"/>
              </w:rPr>
              <w:t>ố</w:t>
            </w:r>
            <w:r w:rsidRPr="00BA6D98">
              <w:rPr>
                <w:rFonts w:cs="Times New Roman"/>
                <w:sz w:val="22"/>
                <w:szCs w:val="22"/>
                <w:lang w:val="vi-VN"/>
              </w:rPr>
              <w:t>c hội;</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Tòa án nhân dân tối cao;</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Viện kiểm sát nhân dân tối cao;</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UB Giám sát tài chính QG;</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Kiểm toán Nhà nước;</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Ngân hàng Chính sách xã hội;</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Ngân hàng Phát triển Việt Nam;</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Ủy ban TW Mặt trận Tổ quốc Việt Nam;</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Cơ quan Trung ương của các đoàn thể;</w:t>
            </w:r>
            <w:r w:rsidRPr="00BA6D98">
              <w:rPr>
                <w:rFonts w:cs="Times New Roman"/>
                <w:sz w:val="22"/>
                <w:szCs w:val="22"/>
                <w:lang w:val="vi-VN"/>
              </w:rPr>
              <w:br/>
              <w:t>- Phòng Thương mại và Công nghiệp Việt Nam;</w:t>
            </w:r>
            <w:r w:rsidRPr="00BA6D98">
              <w:rPr>
                <w:rFonts w:cs="Times New Roman"/>
                <w:sz w:val="22"/>
                <w:szCs w:val="22"/>
                <w:lang w:val="vi-VN"/>
              </w:rPr>
              <w:br/>
            </w:r>
            <w:r w:rsidRPr="00BA6D98">
              <w:rPr>
                <w:rFonts w:cs="Times New Roman"/>
                <w:sz w:val="22"/>
                <w:szCs w:val="22"/>
              </w:rPr>
              <w:lastRenderedPageBreak/>
              <w:t xml:space="preserve">- </w:t>
            </w:r>
            <w:r w:rsidRPr="00BA6D98">
              <w:rPr>
                <w:rFonts w:cs="Times New Roman"/>
                <w:sz w:val="22"/>
                <w:szCs w:val="22"/>
                <w:lang w:val="vi-VN"/>
              </w:rPr>
              <w:t>Các tập đoàn kinh tế nhà nước và TCTNN;</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Ban Chỉ đạo Đổi mới và PTDN;</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VPCP: BTCN, các PCN, Trợ lý TTCP, Cổng TTĐT, các Vụ, Cục, đơn vị trực thuộc, Công báo;</w:t>
            </w:r>
            <w:r w:rsidRPr="00BA6D98">
              <w:rPr>
                <w:rFonts w:cs="Times New Roman"/>
                <w:sz w:val="22"/>
                <w:szCs w:val="22"/>
                <w:lang w:val="vi-VN"/>
              </w:rPr>
              <w:br/>
            </w:r>
            <w:r w:rsidRPr="00BA6D98">
              <w:rPr>
                <w:rFonts w:cs="Times New Roman"/>
                <w:sz w:val="22"/>
                <w:szCs w:val="22"/>
              </w:rPr>
              <w:t xml:space="preserve">- </w:t>
            </w:r>
            <w:r w:rsidRPr="00BA6D98">
              <w:rPr>
                <w:rFonts w:cs="Times New Roman"/>
                <w:sz w:val="22"/>
                <w:szCs w:val="22"/>
                <w:lang w:val="vi-VN"/>
              </w:rPr>
              <w:t>Lưu: Văn thư, ĐMDN (3b).</w:t>
            </w:r>
          </w:p>
        </w:tc>
        <w:tc>
          <w:tcPr>
            <w:tcW w:w="3928" w:type="dxa"/>
            <w:tcMar>
              <w:top w:w="0" w:type="dxa"/>
              <w:left w:w="108" w:type="dxa"/>
              <w:bottom w:w="0" w:type="dxa"/>
              <w:right w:w="108" w:type="dxa"/>
            </w:tcMar>
            <w:hideMark/>
          </w:tcPr>
          <w:p w:rsidR="006F67C5" w:rsidRPr="00BA6D98" w:rsidRDefault="006F67C5" w:rsidP="006F67C5">
            <w:pPr>
              <w:spacing w:after="0" w:line="240" w:lineRule="auto"/>
              <w:ind w:firstLine="34"/>
              <w:jc w:val="center"/>
              <w:rPr>
                <w:rFonts w:cs="Times New Roman"/>
                <w:sz w:val="28"/>
                <w:szCs w:val="28"/>
              </w:rPr>
            </w:pPr>
            <w:r w:rsidRPr="00BA6D98">
              <w:rPr>
                <w:rFonts w:cs="Times New Roman"/>
                <w:b/>
                <w:bCs/>
                <w:sz w:val="28"/>
                <w:szCs w:val="28"/>
                <w:lang w:val="vi-VN"/>
              </w:rPr>
              <w:lastRenderedPageBreak/>
              <w:t xml:space="preserve">TM. CHÍNH PHỦ </w:t>
            </w:r>
            <w:r w:rsidRPr="00BA6D98">
              <w:rPr>
                <w:rFonts w:cs="Times New Roman"/>
                <w:b/>
                <w:bCs/>
                <w:sz w:val="28"/>
                <w:szCs w:val="28"/>
              </w:rPr>
              <w:br/>
            </w:r>
            <w:r w:rsidRPr="00BA6D98">
              <w:rPr>
                <w:rFonts w:cs="Times New Roman"/>
                <w:b/>
                <w:bCs/>
                <w:sz w:val="28"/>
                <w:szCs w:val="28"/>
                <w:lang w:val="vi-VN"/>
              </w:rPr>
              <w:t>THỦ TƯỚNG</w:t>
            </w:r>
            <w:r w:rsidRPr="00BA6D98">
              <w:rPr>
                <w:rFonts w:cs="Times New Roman"/>
                <w:b/>
                <w:bCs/>
                <w:sz w:val="28"/>
                <w:szCs w:val="28"/>
                <w:lang w:val="vi-VN"/>
              </w:rPr>
              <w:br/>
            </w:r>
            <w:r w:rsidRPr="00BA6D98">
              <w:rPr>
                <w:rFonts w:cs="Times New Roman"/>
                <w:b/>
                <w:bCs/>
                <w:sz w:val="28"/>
                <w:szCs w:val="28"/>
              </w:rPr>
              <w:br/>
            </w:r>
            <w:r w:rsidRPr="00BA6D98">
              <w:rPr>
                <w:rFonts w:cs="Times New Roman"/>
                <w:b/>
                <w:bCs/>
                <w:sz w:val="28"/>
                <w:szCs w:val="28"/>
              </w:rPr>
              <w:br/>
            </w:r>
            <w:r w:rsidRPr="00BA6D98">
              <w:rPr>
                <w:rFonts w:cs="Times New Roman"/>
                <w:b/>
                <w:bCs/>
                <w:sz w:val="28"/>
                <w:szCs w:val="28"/>
              </w:rPr>
              <w:br/>
            </w:r>
            <w:r w:rsidRPr="00BA6D98">
              <w:rPr>
                <w:rFonts w:cs="Times New Roman"/>
                <w:b/>
                <w:bCs/>
                <w:sz w:val="28"/>
                <w:szCs w:val="28"/>
              </w:rPr>
              <w:br/>
            </w:r>
          </w:p>
          <w:p w:rsidR="00537E0C" w:rsidRPr="00BA6D98" w:rsidRDefault="00537E0C" w:rsidP="00537E0C">
            <w:pPr>
              <w:spacing w:after="0" w:line="240" w:lineRule="auto"/>
              <w:ind w:firstLine="34"/>
              <w:jc w:val="center"/>
              <w:rPr>
                <w:rFonts w:cs="Times New Roman"/>
                <w:b/>
                <w:sz w:val="28"/>
                <w:szCs w:val="28"/>
              </w:rPr>
            </w:pPr>
            <w:r w:rsidRPr="00BA6D98">
              <w:rPr>
                <w:rFonts w:cs="Times New Roman"/>
                <w:b/>
                <w:sz w:val="28"/>
                <w:szCs w:val="28"/>
              </w:rPr>
              <w:t>Nguyễn Xuân Phúc</w:t>
            </w:r>
          </w:p>
        </w:tc>
      </w:tr>
    </w:tbl>
    <w:p w:rsidR="003D0DA1" w:rsidRPr="00BA6D98" w:rsidRDefault="003D0DA1" w:rsidP="00A96E59">
      <w:pPr>
        <w:spacing w:before="240" w:after="0" w:line="240" w:lineRule="auto"/>
        <w:ind w:firstLine="567"/>
        <w:rPr>
          <w:rFonts w:cs="Times New Roman"/>
          <w:sz w:val="28"/>
          <w:szCs w:val="28"/>
        </w:rPr>
      </w:pPr>
    </w:p>
    <w:p w:rsidR="003D0DA1" w:rsidRPr="00BA6D98" w:rsidRDefault="003D0DA1">
      <w:pPr>
        <w:rPr>
          <w:rFonts w:cs="Times New Roman"/>
          <w:sz w:val="28"/>
          <w:szCs w:val="28"/>
        </w:rPr>
      </w:pPr>
      <w:r w:rsidRPr="00BA6D98">
        <w:rPr>
          <w:rFonts w:cs="Times New Roman"/>
          <w:sz w:val="28"/>
          <w:szCs w:val="28"/>
        </w:rPr>
        <w:br w:type="page"/>
      </w:r>
    </w:p>
    <w:p w:rsidR="00385C88" w:rsidRPr="00BA6D98" w:rsidRDefault="00172E9E" w:rsidP="00172E9E">
      <w:pPr>
        <w:pStyle w:val="Heading1"/>
        <w:spacing w:after="360"/>
        <w:jc w:val="center"/>
        <w:rPr>
          <w:rFonts w:ascii="Times New Roman" w:hAnsi="Times New Roman"/>
          <w:kern w:val="2"/>
          <w:szCs w:val="28"/>
        </w:rPr>
      </w:pPr>
      <w:r w:rsidRPr="00BA6D98">
        <w:rPr>
          <w:rFonts w:ascii="Times New Roman" w:hAnsi="Times New Roman"/>
          <w:kern w:val="2"/>
          <w:szCs w:val="28"/>
        </w:rPr>
        <w:lastRenderedPageBreak/>
        <w:t>Phụ lục</w:t>
      </w:r>
    </w:p>
    <w:p w:rsidR="00172E9E" w:rsidRPr="00BA6D98" w:rsidRDefault="00172E9E" w:rsidP="00172E9E">
      <w:pPr>
        <w:pStyle w:val="Heading1"/>
        <w:spacing w:after="360"/>
        <w:jc w:val="center"/>
        <w:rPr>
          <w:rFonts w:ascii="Times New Roman" w:hAnsi="Times New Roman"/>
          <w:kern w:val="2"/>
          <w:szCs w:val="28"/>
        </w:rPr>
      </w:pPr>
      <w:r w:rsidRPr="00BA6D98">
        <w:rPr>
          <w:rFonts w:ascii="Times New Roman" w:hAnsi="Times New Roman"/>
          <w:kern w:val="2"/>
          <w:szCs w:val="28"/>
        </w:rPr>
        <w:t>Danh sách dự kiến</w:t>
      </w:r>
      <w:r w:rsidR="003E7545" w:rsidRPr="00BA6D98">
        <w:rPr>
          <w:rFonts w:ascii="Times New Roman" w:hAnsi="Times New Roman"/>
          <w:kern w:val="2"/>
          <w:szCs w:val="28"/>
        </w:rPr>
        <w:t xml:space="preserve"> doanh nghiệp và phần vốn nhà nước tại doanh nghiệp </w:t>
      </w:r>
      <w:r w:rsidRPr="00BA6D98">
        <w:rPr>
          <w:rFonts w:ascii="Times New Roman" w:hAnsi="Times New Roman"/>
          <w:kern w:val="2"/>
          <w:szCs w:val="28"/>
        </w:rPr>
        <w:t xml:space="preserve">chuyển giao cho </w:t>
      </w:r>
      <w:r w:rsidR="003E7545" w:rsidRPr="00BA6D98">
        <w:rPr>
          <w:rFonts w:ascii="Times New Roman" w:hAnsi="Times New Roman"/>
          <w:kern w:val="2"/>
          <w:szCs w:val="28"/>
        </w:rPr>
        <w:t>c</w:t>
      </w:r>
      <w:r w:rsidRPr="00BA6D98">
        <w:rPr>
          <w:rFonts w:ascii="Times New Roman" w:hAnsi="Times New Roman"/>
          <w:kern w:val="2"/>
          <w:szCs w:val="28"/>
        </w:rPr>
        <w:t xml:space="preserve">ơ quan chuyên trách thực hiện </w:t>
      </w:r>
      <w:r w:rsidR="003E7545" w:rsidRPr="00BA6D98">
        <w:rPr>
          <w:rFonts w:ascii="Times New Roman" w:hAnsi="Times New Roman"/>
          <w:kern w:val="2"/>
          <w:szCs w:val="28"/>
        </w:rPr>
        <w:t xml:space="preserve">quyền và trách nhiệm </w:t>
      </w:r>
      <w:r w:rsidRPr="00BA6D98">
        <w:rPr>
          <w:rFonts w:ascii="Times New Roman" w:hAnsi="Times New Roman"/>
          <w:kern w:val="2"/>
          <w:szCs w:val="28"/>
        </w:rPr>
        <w:t xml:space="preserve">đại diện chủ sở hữu nhà nước </w:t>
      </w:r>
    </w:p>
    <w:tbl>
      <w:tblPr>
        <w:tblW w:w="0" w:type="auto"/>
        <w:jc w:val="center"/>
        <w:tblLook w:val="04A0"/>
      </w:tblPr>
      <w:tblGrid>
        <w:gridCol w:w="630"/>
        <w:gridCol w:w="7974"/>
      </w:tblGrid>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lang w:val="it-IT"/>
              </w:rPr>
            </w:pPr>
          </w:p>
        </w:tc>
        <w:tc>
          <w:tcPr>
            <w:tcW w:w="7974" w:type="dxa"/>
            <w:shd w:val="clear" w:color="auto" w:fill="auto"/>
            <w:hideMark/>
          </w:tcPr>
          <w:p w:rsidR="00172E9E" w:rsidRPr="00BA6D98" w:rsidRDefault="00172E9E" w:rsidP="002D2127">
            <w:pPr>
              <w:rPr>
                <w:sz w:val="27"/>
                <w:szCs w:val="27"/>
              </w:rPr>
            </w:pPr>
            <w:r w:rsidRPr="00BA6D98">
              <w:rPr>
                <w:sz w:val="27"/>
                <w:szCs w:val="27"/>
              </w:rPr>
              <w:t>Tập đoàn Dệt May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 xml:space="preserve">Tập đoàn Dầu khí Việt Nam </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 xml:space="preserve">Tập đoàn Điện lực Việt Nam </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Tập đoàn Hóa chất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Tập đoàn Công nghiệp Than - Khoáng sản</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Tập đoàn Bưu chính -Viễn thông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Tập đoàn Công Nghiệp Cao su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tcPr>
          <w:p w:rsidR="00172E9E" w:rsidRPr="00BA6D98" w:rsidRDefault="00172E9E" w:rsidP="002D2127">
            <w:pPr>
              <w:rPr>
                <w:sz w:val="27"/>
                <w:szCs w:val="27"/>
              </w:rPr>
            </w:pPr>
            <w:r w:rsidRPr="00BA6D98">
              <w:rPr>
                <w:sz w:val="27"/>
                <w:szCs w:val="27"/>
              </w:rPr>
              <w:t>Tập đoàn Xăng dầu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tcPr>
          <w:p w:rsidR="00172E9E" w:rsidRPr="00BA6D98" w:rsidRDefault="00172E9E" w:rsidP="002D2127">
            <w:pPr>
              <w:rPr>
                <w:sz w:val="27"/>
                <w:szCs w:val="27"/>
              </w:rPr>
            </w:pPr>
            <w:r w:rsidRPr="00BA6D98">
              <w:rPr>
                <w:sz w:val="27"/>
                <w:szCs w:val="27"/>
              </w:rPr>
              <w:t>Tập đoàn Bảo Việt</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Cà phê</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tcPr>
          <w:p w:rsidR="00172E9E" w:rsidRPr="00BA6D98" w:rsidRDefault="00172E9E" w:rsidP="002D2127">
            <w:pPr>
              <w:rPr>
                <w:sz w:val="27"/>
                <w:szCs w:val="27"/>
              </w:rPr>
            </w:pPr>
            <w:r w:rsidRPr="00BA6D98">
              <w:rPr>
                <w:sz w:val="27"/>
                <w:szCs w:val="27"/>
              </w:rPr>
              <w:t>Tổng công ty Đầu tư và kinh doanh vốn nhà nước</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Đường sắt</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Hàng hải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Hàng không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Lương thực miền Bắc</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Lương thực miền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Thuốc lá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Giấy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Thép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Công nghiệp tàu thủy</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Sông Đà</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Đầu tư phát triển nhà và đô thị (HUD)</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Truyền thông đa phương tiện</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Cảng hàng không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Máy động lực và máy nông nghiệp</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Đầu tư phát triển đô thị và khu công nghiệp</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Lâm nghiệp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Dược Việt Nam</w:t>
            </w:r>
          </w:p>
        </w:tc>
      </w:tr>
      <w:tr w:rsidR="00BA6D98"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Rượu-  Bia - Nước giải khát Sài Gòn</w:t>
            </w:r>
          </w:p>
        </w:tc>
      </w:tr>
      <w:tr w:rsidR="00172E9E" w:rsidRPr="00BA6D98" w:rsidTr="002D2127">
        <w:trPr>
          <w:trHeight w:val="397"/>
          <w:jc w:val="center"/>
        </w:trPr>
        <w:tc>
          <w:tcPr>
            <w:tcW w:w="630" w:type="dxa"/>
            <w:shd w:val="clear" w:color="auto" w:fill="auto"/>
            <w:noWrap/>
          </w:tcPr>
          <w:p w:rsidR="00172E9E" w:rsidRPr="00BA6D98" w:rsidRDefault="00172E9E" w:rsidP="00172E9E">
            <w:pPr>
              <w:numPr>
                <w:ilvl w:val="0"/>
                <w:numId w:val="30"/>
              </w:numPr>
              <w:spacing w:after="0" w:line="240" w:lineRule="auto"/>
              <w:rPr>
                <w:sz w:val="27"/>
                <w:szCs w:val="27"/>
              </w:rPr>
            </w:pPr>
          </w:p>
        </w:tc>
        <w:tc>
          <w:tcPr>
            <w:tcW w:w="7974" w:type="dxa"/>
            <w:shd w:val="clear" w:color="auto" w:fill="auto"/>
            <w:hideMark/>
          </w:tcPr>
          <w:p w:rsidR="00172E9E" w:rsidRPr="00BA6D98" w:rsidRDefault="00172E9E" w:rsidP="002D2127">
            <w:pPr>
              <w:rPr>
                <w:sz w:val="27"/>
                <w:szCs w:val="27"/>
              </w:rPr>
            </w:pPr>
            <w:r w:rsidRPr="00BA6D98">
              <w:rPr>
                <w:sz w:val="27"/>
                <w:szCs w:val="27"/>
              </w:rPr>
              <w:t>Tổng công ty Rượu - Bia - Nước giải khát Hà Nội</w:t>
            </w:r>
          </w:p>
        </w:tc>
      </w:tr>
    </w:tbl>
    <w:p w:rsidR="002C0255" w:rsidRPr="00BA6D98" w:rsidRDefault="002C0255" w:rsidP="00385C88">
      <w:pPr>
        <w:spacing w:before="240" w:after="0" w:line="240" w:lineRule="auto"/>
        <w:ind w:firstLine="567"/>
        <w:rPr>
          <w:rFonts w:cs="Times New Roman"/>
          <w:sz w:val="28"/>
          <w:szCs w:val="28"/>
        </w:rPr>
      </w:pPr>
    </w:p>
    <w:sectPr w:rsidR="002C0255" w:rsidRPr="00BA6D98" w:rsidSect="00DC29EA">
      <w:footerReference w:type="default" r:id="rId8"/>
      <w:pgSz w:w="11909" w:h="16834" w:code="9"/>
      <w:pgMar w:top="1418" w:right="1134" w:bottom="1418" w:left="1701" w:header="561"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C1F" w:rsidRDefault="003E2C1F" w:rsidP="00165FE7">
      <w:pPr>
        <w:spacing w:after="0" w:line="240" w:lineRule="auto"/>
      </w:pPr>
      <w:r>
        <w:separator/>
      </w:r>
    </w:p>
  </w:endnote>
  <w:endnote w:type="continuationSeparator" w:id="1">
    <w:p w:rsidR="003E2C1F" w:rsidRDefault="003E2C1F" w:rsidP="00165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 Tim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2D" w:rsidRPr="004A346A" w:rsidRDefault="003F5770">
    <w:pPr>
      <w:pStyle w:val="Footer"/>
      <w:jc w:val="right"/>
      <w:rPr>
        <w:sz w:val="28"/>
        <w:szCs w:val="28"/>
      </w:rPr>
    </w:pPr>
    <w:r w:rsidRPr="004A346A">
      <w:rPr>
        <w:sz w:val="28"/>
        <w:szCs w:val="28"/>
      </w:rPr>
      <w:fldChar w:fldCharType="begin"/>
    </w:r>
    <w:r w:rsidR="007F082D" w:rsidRPr="004A346A">
      <w:rPr>
        <w:sz w:val="28"/>
        <w:szCs w:val="28"/>
      </w:rPr>
      <w:instrText xml:space="preserve"> PAGE   \* MERGEFORMAT </w:instrText>
    </w:r>
    <w:r w:rsidRPr="004A346A">
      <w:rPr>
        <w:sz w:val="28"/>
        <w:szCs w:val="28"/>
      </w:rPr>
      <w:fldChar w:fldCharType="separate"/>
    </w:r>
    <w:r w:rsidR="00F165BD">
      <w:rPr>
        <w:noProof/>
        <w:sz w:val="28"/>
        <w:szCs w:val="28"/>
      </w:rPr>
      <w:t>21</w:t>
    </w:r>
    <w:r w:rsidRPr="004A346A">
      <w:rPr>
        <w:sz w:val="28"/>
        <w:szCs w:val="28"/>
      </w:rPr>
      <w:fldChar w:fldCharType="end"/>
    </w:r>
  </w:p>
  <w:p w:rsidR="007F082D" w:rsidRDefault="007F0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C1F" w:rsidRDefault="003E2C1F" w:rsidP="00165FE7">
      <w:pPr>
        <w:spacing w:after="0" w:line="240" w:lineRule="auto"/>
      </w:pPr>
      <w:r>
        <w:separator/>
      </w:r>
    </w:p>
  </w:footnote>
  <w:footnote w:type="continuationSeparator" w:id="1">
    <w:p w:rsidR="003E2C1F" w:rsidRDefault="003E2C1F" w:rsidP="00165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6419"/>
    <w:multiLevelType w:val="hybridMultilevel"/>
    <w:tmpl w:val="A566CDAA"/>
    <w:lvl w:ilvl="0" w:tplc="B650A1BE">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E4FBC"/>
    <w:multiLevelType w:val="hybridMultilevel"/>
    <w:tmpl w:val="2D94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958C4"/>
    <w:multiLevelType w:val="hybridMultilevel"/>
    <w:tmpl w:val="37CC0F0E"/>
    <w:lvl w:ilvl="0" w:tplc="24261D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18243B"/>
    <w:multiLevelType w:val="hybridMultilevel"/>
    <w:tmpl w:val="454E32A4"/>
    <w:lvl w:ilvl="0" w:tplc="17B4A43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8409E"/>
    <w:multiLevelType w:val="hybridMultilevel"/>
    <w:tmpl w:val="408A409C"/>
    <w:lvl w:ilvl="0" w:tplc="8758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74651"/>
    <w:multiLevelType w:val="hybridMultilevel"/>
    <w:tmpl w:val="CB506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B11B6"/>
    <w:multiLevelType w:val="hybridMultilevel"/>
    <w:tmpl w:val="D9E493D2"/>
    <w:lvl w:ilvl="0" w:tplc="8570A0F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814E3"/>
    <w:multiLevelType w:val="hybridMultilevel"/>
    <w:tmpl w:val="D9FAF680"/>
    <w:lvl w:ilvl="0" w:tplc="D29A0C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BA735B"/>
    <w:multiLevelType w:val="hybridMultilevel"/>
    <w:tmpl w:val="93B6186A"/>
    <w:lvl w:ilvl="0" w:tplc="8E2E08C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B03085"/>
    <w:multiLevelType w:val="hybridMultilevel"/>
    <w:tmpl w:val="28F0E382"/>
    <w:lvl w:ilvl="0" w:tplc="A44EE47E">
      <w:start w:val="9"/>
      <w:numFmt w:val="bullet"/>
      <w:lvlText w:val="-"/>
      <w:lvlJc w:val="left"/>
      <w:pPr>
        <w:ind w:left="187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5C7F28"/>
    <w:multiLevelType w:val="hybridMultilevel"/>
    <w:tmpl w:val="07942F62"/>
    <w:lvl w:ilvl="0" w:tplc="88DCEA6A">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E2F6A28"/>
    <w:multiLevelType w:val="hybridMultilevel"/>
    <w:tmpl w:val="CBDA1916"/>
    <w:lvl w:ilvl="0" w:tplc="FFFFFFFF">
      <w:start w:val="1"/>
      <w:numFmt w:val="decimal"/>
      <w:lvlText w:val="%1."/>
      <w:lvlJc w:val="left"/>
      <w:pPr>
        <w:tabs>
          <w:tab w:val="num" w:pos="851"/>
        </w:tabs>
        <w:ind w:left="0" w:firstLine="567"/>
      </w:pPr>
      <w:rPr>
        <w:rFonts w:hint="default"/>
      </w:rPr>
    </w:lvl>
    <w:lvl w:ilvl="1" w:tplc="FFFFFFFF">
      <w:start w:val="1"/>
      <w:numFmt w:val="bullet"/>
      <w:lvlText w:val="-"/>
      <w:lvlJc w:val="left"/>
      <w:pPr>
        <w:tabs>
          <w:tab w:val="num" w:pos="1364"/>
        </w:tabs>
        <w:ind w:left="193" w:firstLine="887"/>
      </w:pPr>
      <w:rPr>
        <w:rFonts w:ascii=".VnTime" w:hAnsi=".VnTime"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451E75"/>
    <w:multiLevelType w:val="hybridMultilevel"/>
    <w:tmpl w:val="D0109C50"/>
    <w:lvl w:ilvl="0" w:tplc="D47882F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1D56B7"/>
    <w:multiLevelType w:val="hybridMultilevel"/>
    <w:tmpl w:val="C14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56B8B"/>
    <w:multiLevelType w:val="hybridMultilevel"/>
    <w:tmpl w:val="134A7E88"/>
    <w:lvl w:ilvl="0" w:tplc="F09A08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A07AE"/>
    <w:multiLevelType w:val="hybridMultilevel"/>
    <w:tmpl w:val="1C30D45C"/>
    <w:lvl w:ilvl="0" w:tplc="E178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382DFC"/>
    <w:multiLevelType w:val="hybridMultilevel"/>
    <w:tmpl w:val="E8A216B0"/>
    <w:lvl w:ilvl="0" w:tplc="7134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876CC8"/>
    <w:multiLevelType w:val="hybridMultilevel"/>
    <w:tmpl w:val="1AFA5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156E9"/>
    <w:multiLevelType w:val="hybridMultilevel"/>
    <w:tmpl w:val="BCB62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05076C"/>
    <w:multiLevelType w:val="hybridMultilevel"/>
    <w:tmpl w:val="34D09072"/>
    <w:lvl w:ilvl="0" w:tplc="8E78F2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6F061F"/>
    <w:multiLevelType w:val="hybridMultilevel"/>
    <w:tmpl w:val="FB9E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007A9A"/>
    <w:multiLevelType w:val="hybridMultilevel"/>
    <w:tmpl w:val="423A3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B1275"/>
    <w:multiLevelType w:val="hybridMultilevel"/>
    <w:tmpl w:val="88186D50"/>
    <w:lvl w:ilvl="0" w:tplc="F09A085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C827B1"/>
    <w:multiLevelType w:val="hybridMultilevel"/>
    <w:tmpl w:val="7A28B88C"/>
    <w:lvl w:ilvl="0" w:tplc="A44EE47E">
      <w:start w:val="9"/>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nsid w:val="62A64866"/>
    <w:multiLevelType w:val="hybridMultilevel"/>
    <w:tmpl w:val="257207AC"/>
    <w:lvl w:ilvl="0" w:tplc="941A5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986637"/>
    <w:multiLevelType w:val="hybridMultilevel"/>
    <w:tmpl w:val="63901A40"/>
    <w:lvl w:ilvl="0" w:tplc="845A00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963A23"/>
    <w:multiLevelType w:val="hybridMultilevel"/>
    <w:tmpl w:val="848C513C"/>
    <w:lvl w:ilvl="0" w:tplc="7F706E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2962A5"/>
    <w:multiLevelType w:val="hybridMultilevel"/>
    <w:tmpl w:val="16D4296E"/>
    <w:lvl w:ilvl="0" w:tplc="D9043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94265C"/>
    <w:multiLevelType w:val="hybridMultilevel"/>
    <w:tmpl w:val="AF8E607A"/>
    <w:lvl w:ilvl="0" w:tplc="D7A0A3AC">
      <w:start w:val="1"/>
      <w:numFmt w:val="bullet"/>
      <w:lvlText w:val="-"/>
      <w:lvlJc w:val="left"/>
      <w:pPr>
        <w:tabs>
          <w:tab w:val="num" w:pos="864"/>
        </w:tabs>
        <w:ind w:left="0" w:firstLine="576"/>
      </w:pPr>
      <w:rPr>
        <w:rFonts w:ascii=".VnTime" w:hAnsi=".VnTime" w:hint="default"/>
      </w:rPr>
    </w:lvl>
    <w:lvl w:ilvl="1" w:tplc="04090003">
      <w:start w:val="1"/>
      <w:numFmt w:val="bullet"/>
      <w:lvlText w:val="-"/>
      <w:lvlJc w:val="left"/>
      <w:pPr>
        <w:tabs>
          <w:tab w:val="num" w:pos="907"/>
        </w:tabs>
        <w:ind w:left="0" w:firstLine="567"/>
      </w:pPr>
      <w:rPr>
        <w:rFonts w:ascii=".VnTime" w:hAnsi=".VnTime"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7D52180C"/>
    <w:multiLevelType w:val="hybridMultilevel"/>
    <w:tmpl w:val="7C2AC6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1"/>
  </w:num>
  <w:num w:numId="4">
    <w:abstractNumId w:val="28"/>
  </w:num>
  <w:num w:numId="5">
    <w:abstractNumId w:val="20"/>
  </w:num>
  <w:num w:numId="6">
    <w:abstractNumId w:val="12"/>
  </w:num>
  <w:num w:numId="7">
    <w:abstractNumId w:val="1"/>
  </w:num>
  <w:num w:numId="8">
    <w:abstractNumId w:val="15"/>
  </w:num>
  <w:num w:numId="9">
    <w:abstractNumId w:val="17"/>
  </w:num>
  <w:num w:numId="10">
    <w:abstractNumId w:val="16"/>
  </w:num>
  <w:num w:numId="11">
    <w:abstractNumId w:val="22"/>
  </w:num>
  <w:num w:numId="12">
    <w:abstractNumId w:val="0"/>
  </w:num>
  <w:num w:numId="13">
    <w:abstractNumId w:val="14"/>
  </w:num>
  <w:num w:numId="14">
    <w:abstractNumId w:val="24"/>
  </w:num>
  <w:num w:numId="15">
    <w:abstractNumId w:val="5"/>
  </w:num>
  <w:num w:numId="16">
    <w:abstractNumId w:val="21"/>
  </w:num>
  <w:num w:numId="17">
    <w:abstractNumId w:val="23"/>
  </w:num>
  <w:num w:numId="18">
    <w:abstractNumId w:val="10"/>
  </w:num>
  <w:num w:numId="19">
    <w:abstractNumId w:val="9"/>
  </w:num>
  <w:num w:numId="20">
    <w:abstractNumId w:val="3"/>
  </w:num>
  <w:num w:numId="21">
    <w:abstractNumId w:val="19"/>
  </w:num>
  <w:num w:numId="22">
    <w:abstractNumId w:val="2"/>
  </w:num>
  <w:num w:numId="23">
    <w:abstractNumId w:val="25"/>
  </w:num>
  <w:num w:numId="24">
    <w:abstractNumId w:val="8"/>
  </w:num>
  <w:num w:numId="25">
    <w:abstractNumId w:val="6"/>
  </w:num>
  <w:num w:numId="26">
    <w:abstractNumId w:val="26"/>
  </w:num>
  <w:num w:numId="27">
    <w:abstractNumId w:val="27"/>
  </w:num>
  <w:num w:numId="28">
    <w:abstractNumId w:val="13"/>
  </w:num>
  <w:num w:numId="29">
    <w:abstractNumId w:val="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3744"/>
    <w:rsid w:val="000042C2"/>
    <w:rsid w:val="00004962"/>
    <w:rsid w:val="000055A3"/>
    <w:rsid w:val="000101BE"/>
    <w:rsid w:val="00011163"/>
    <w:rsid w:val="000142C1"/>
    <w:rsid w:val="000172CE"/>
    <w:rsid w:val="00017F1B"/>
    <w:rsid w:val="000233B9"/>
    <w:rsid w:val="00027890"/>
    <w:rsid w:val="0003035B"/>
    <w:rsid w:val="000353FF"/>
    <w:rsid w:val="00035D18"/>
    <w:rsid w:val="00041CC2"/>
    <w:rsid w:val="00045EE0"/>
    <w:rsid w:val="00050584"/>
    <w:rsid w:val="0005301A"/>
    <w:rsid w:val="000575F4"/>
    <w:rsid w:val="000726F4"/>
    <w:rsid w:val="00072AB7"/>
    <w:rsid w:val="00076D54"/>
    <w:rsid w:val="00080B5B"/>
    <w:rsid w:val="00083796"/>
    <w:rsid w:val="00085257"/>
    <w:rsid w:val="00085AEF"/>
    <w:rsid w:val="00085FBD"/>
    <w:rsid w:val="00095587"/>
    <w:rsid w:val="00096CD8"/>
    <w:rsid w:val="000A6D8D"/>
    <w:rsid w:val="000B0A7F"/>
    <w:rsid w:val="000B2F42"/>
    <w:rsid w:val="000B431C"/>
    <w:rsid w:val="000C1C0E"/>
    <w:rsid w:val="000C393C"/>
    <w:rsid w:val="000C4FBE"/>
    <w:rsid w:val="000C50AF"/>
    <w:rsid w:val="000D0417"/>
    <w:rsid w:val="000D0A93"/>
    <w:rsid w:val="000D3717"/>
    <w:rsid w:val="000D5859"/>
    <w:rsid w:val="000D710C"/>
    <w:rsid w:val="000E4316"/>
    <w:rsid w:val="000F2993"/>
    <w:rsid w:val="000F3672"/>
    <w:rsid w:val="000F3C76"/>
    <w:rsid w:val="000F7DDD"/>
    <w:rsid w:val="00100F99"/>
    <w:rsid w:val="0010203C"/>
    <w:rsid w:val="00102FD0"/>
    <w:rsid w:val="001058B5"/>
    <w:rsid w:val="00106EA2"/>
    <w:rsid w:val="001103FB"/>
    <w:rsid w:val="00121B4C"/>
    <w:rsid w:val="001234D6"/>
    <w:rsid w:val="00123BCC"/>
    <w:rsid w:val="001262A0"/>
    <w:rsid w:val="0012728C"/>
    <w:rsid w:val="00130A7C"/>
    <w:rsid w:val="00130ABE"/>
    <w:rsid w:val="00131043"/>
    <w:rsid w:val="00140F55"/>
    <w:rsid w:val="0014412A"/>
    <w:rsid w:val="0014497E"/>
    <w:rsid w:val="00144AC4"/>
    <w:rsid w:val="001470B5"/>
    <w:rsid w:val="001472FF"/>
    <w:rsid w:val="00147D22"/>
    <w:rsid w:val="00151A4D"/>
    <w:rsid w:val="00152502"/>
    <w:rsid w:val="001531B6"/>
    <w:rsid w:val="001572C2"/>
    <w:rsid w:val="00160EC3"/>
    <w:rsid w:val="0016404F"/>
    <w:rsid w:val="00165FE7"/>
    <w:rsid w:val="001660CE"/>
    <w:rsid w:val="00166F1B"/>
    <w:rsid w:val="0017088F"/>
    <w:rsid w:val="00171B6D"/>
    <w:rsid w:val="00172E9E"/>
    <w:rsid w:val="00173530"/>
    <w:rsid w:val="00174046"/>
    <w:rsid w:val="00175184"/>
    <w:rsid w:val="00175C37"/>
    <w:rsid w:val="0017684B"/>
    <w:rsid w:val="00177A2C"/>
    <w:rsid w:val="0018174F"/>
    <w:rsid w:val="001832F8"/>
    <w:rsid w:val="001840E2"/>
    <w:rsid w:val="001855D5"/>
    <w:rsid w:val="001863D6"/>
    <w:rsid w:val="00186F65"/>
    <w:rsid w:val="00194144"/>
    <w:rsid w:val="001961BE"/>
    <w:rsid w:val="001A49FA"/>
    <w:rsid w:val="001B3842"/>
    <w:rsid w:val="001B7AA1"/>
    <w:rsid w:val="001C037C"/>
    <w:rsid w:val="001C09ED"/>
    <w:rsid w:val="001C441B"/>
    <w:rsid w:val="001D06F5"/>
    <w:rsid w:val="001D1580"/>
    <w:rsid w:val="001D2C71"/>
    <w:rsid w:val="001D3B31"/>
    <w:rsid w:val="001D4493"/>
    <w:rsid w:val="001D6411"/>
    <w:rsid w:val="001D667C"/>
    <w:rsid w:val="001E6483"/>
    <w:rsid w:val="001E6754"/>
    <w:rsid w:val="001E7E77"/>
    <w:rsid w:val="001F1290"/>
    <w:rsid w:val="001F30EA"/>
    <w:rsid w:val="002019B7"/>
    <w:rsid w:val="00201C02"/>
    <w:rsid w:val="002021E0"/>
    <w:rsid w:val="0020378C"/>
    <w:rsid w:val="00207ADA"/>
    <w:rsid w:val="00211187"/>
    <w:rsid w:val="0021150E"/>
    <w:rsid w:val="00213099"/>
    <w:rsid w:val="002142FB"/>
    <w:rsid w:val="00220ACC"/>
    <w:rsid w:val="00224A0B"/>
    <w:rsid w:val="0023168C"/>
    <w:rsid w:val="00244D24"/>
    <w:rsid w:val="00245E3A"/>
    <w:rsid w:val="0025117C"/>
    <w:rsid w:val="0025145A"/>
    <w:rsid w:val="002522A5"/>
    <w:rsid w:val="002563C8"/>
    <w:rsid w:val="00264734"/>
    <w:rsid w:val="0026720E"/>
    <w:rsid w:val="002674D4"/>
    <w:rsid w:val="00271FF8"/>
    <w:rsid w:val="00272F8E"/>
    <w:rsid w:val="002774B0"/>
    <w:rsid w:val="00277949"/>
    <w:rsid w:val="002816D2"/>
    <w:rsid w:val="0028357E"/>
    <w:rsid w:val="00292C4F"/>
    <w:rsid w:val="00295F42"/>
    <w:rsid w:val="002974E0"/>
    <w:rsid w:val="002A06A9"/>
    <w:rsid w:val="002A237B"/>
    <w:rsid w:val="002A40EC"/>
    <w:rsid w:val="002A507E"/>
    <w:rsid w:val="002A728F"/>
    <w:rsid w:val="002B07B1"/>
    <w:rsid w:val="002B2EA9"/>
    <w:rsid w:val="002B798F"/>
    <w:rsid w:val="002C0255"/>
    <w:rsid w:val="002C17DA"/>
    <w:rsid w:val="002C286F"/>
    <w:rsid w:val="002C3F42"/>
    <w:rsid w:val="002C4833"/>
    <w:rsid w:val="002D2127"/>
    <w:rsid w:val="002D30D7"/>
    <w:rsid w:val="002D61B3"/>
    <w:rsid w:val="002D6BD7"/>
    <w:rsid w:val="002D7FDA"/>
    <w:rsid w:val="002E0037"/>
    <w:rsid w:val="002E3B41"/>
    <w:rsid w:val="002E6A6B"/>
    <w:rsid w:val="002E701F"/>
    <w:rsid w:val="002E7215"/>
    <w:rsid w:val="002F366F"/>
    <w:rsid w:val="002F4902"/>
    <w:rsid w:val="00301A98"/>
    <w:rsid w:val="003046C5"/>
    <w:rsid w:val="00307753"/>
    <w:rsid w:val="0031234E"/>
    <w:rsid w:val="00313785"/>
    <w:rsid w:val="00313E94"/>
    <w:rsid w:val="0032016A"/>
    <w:rsid w:val="0032154E"/>
    <w:rsid w:val="00321868"/>
    <w:rsid w:val="003234E3"/>
    <w:rsid w:val="0032551F"/>
    <w:rsid w:val="003315C7"/>
    <w:rsid w:val="00335C61"/>
    <w:rsid w:val="00337350"/>
    <w:rsid w:val="00337F92"/>
    <w:rsid w:val="00342436"/>
    <w:rsid w:val="00342A25"/>
    <w:rsid w:val="00344101"/>
    <w:rsid w:val="00344FB9"/>
    <w:rsid w:val="00346257"/>
    <w:rsid w:val="0034670C"/>
    <w:rsid w:val="00351CCD"/>
    <w:rsid w:val="00352550"/>
    <w:rsid w:val="0035325B"/>
    <w:rsid w:val="00354E62"/>
    <w:rsid w:val="003565C3"/>
    <w:rsid w:val="0035693A"/>
    <w:rsid w:val="0036197F"/>
    <w:rsid w:val="00362140"/>
    <w:rsid w:val="003650F7"/>
    <w:rsid w:val="003663CD"/>
    <w:rsid w:val="003701D1"/>
    <w:rsid w:val="00370D58"/>
    <w:rsid w:val="00371787"/>
    <w:rsid w:val="00376C9E"/>
    <w:rsid w:val="00385C88"/>
    <w:rsid w:val="00387CFE"/>
    <w:rsid w:val="00391848"/>
    <w:rsid w:val="003951FC"/>
    <w:rsid w:val="0039572A"/>
    <w:rsid w:val="003A1725"/>
    <w:rsid w:val="003A33D3"/>
    <w:rsid w:val="003A68CA"/>
    <w:rsid w:val="003B0030"/>
    <w:rsid w:val="003B70D6"/>
    <w:rsid w:val="003C0812"/>
    <w:rsid w:val="003C3215"/>
    <w:rsid w:val="003C53EF"/>
    <w:rsid w:val="003C70A4"/>
    <w:rsid w:val="003D0DA1"/>
    <w:rsid w:val="003D16AA"/>
    <w:rsid w:val="003D1B64"/>
    <w:rsid w:val="003D2A07"/>
    <w:rsid w:val="003D362B"/>
    <w:rsid w:val="003D4737"/>
    <w:rsid w:val="003D4746"/>
    <w:rsid w:val="003E109E"/>
    <w:rsid w:val="003E2C1F"/>
    <w:rsid w:val="003E2CE0"/>
    <w:rsid w:val="003E56E8"/>
    <w:rsid w:val="003E7545"/>
    <w:rsid w:val="003F275D"/>
    <w:rsid w:val="003F41F6"/>
    <w:rsid w:val="003F5770"/>
    <w:rsid w:val="003F5A38"/>
    <w:rsid w:val="003F5B75"/>
    <w:rsid w:val="0040051E"/>
    <w:rsid w:val="0040593E"/>
    <w:rsid w:val="004067B2"/>
    <w:rsid w:val="00412902"/>
    <w:rsid w:val="004233E5"/>
    <w:rsid w:val="00424BA6"/>
    <w:rsid w:val="0043125B"/>
    <w:rsid w:val="00434656"/>
    <w:rsid w:val="0043505F"/>
    <w:rsid w:val="00436457"/>
    <w:rsid w:val="00436DCA"/>
    <w:rsid w:val="00437595"/>
    <w:rsid w:val="0044413C"/>
    <w:rsid w:val="004463F3"/>
    <w:rsid w:val="0045174C"/>
    <w:rsid w:val="00460A2B"/>
    <w:rsid w:val="00460B12"/>
    <w:rsid w:val="00461E2F"/>
    <w:rsid w:val="00463D68"/>
    <w:rsid w:val="0046433D"/>
    <w:rsid w:val="00465CEA"/>
    <w:rsid w:val="00466CE8"/>
    <w:rsid w:val="00471575"/>
    <w:rsid w:val="0047181B"/>
    <w:rsid w:val="004830FE"/>
    <w:rsid w:val="00484314"/>
    <w:rsid w:val="004858F9"/>
    <w:rsid w:val="00487247"/>
    <w:rsid w:val="00487504"/>
    <w:rsid w:val="004A7C48"/>
    <w:rsid w:val="004B0F78"/>
    <w:rsid w:val="004B102B"/>
    <w:rsid w:val="004B3383"/>
    <w:rsid w:val="004B3E8C"/>
    <w:rsid w:val="004C002D"/>
    <w:rsid w:val="004C0C71"/>
    <w:rsid w:val="004C1657"/>
    <w:rsid w:val="004C6FF7"/>
    <w:rsid w:val="004C7480"/>
    <w:rsid w:val="004D2031"/>
    <w:rsid w:val="004D279A"/>
    <w:rsid w:val="004D336F"/>
    <w:rsid w:val="004D7FD1"/>
    <w:rsid w:val="004E1F45"/>
    <w:rsid w:val="004E3250"/>
    <w:rsid w:val="004E50F4"/>
    <w:rsid w:val="004F0829"/>
    <w:rsid w:val="004F0921"/>
    <w:rsid w:val="00503D7F"/>
    <w:rsid w:val="005054FF"/>
    <w:rsid w:val="005062CF"/>
    <w:rsid w:val="00510A1B"/>
    <w:rsid w:val="0052174D"/>
    <w:rsid w:val="005219C0"/>
    <w:rsid w:val="00521E89"/>
    <w:rsid w:val="00527C7F"/>
    <w:rsid w:val="00527ECF"/>
    <w:rsid w:val="005307D2"/>
    <w:rsid w:val="00535869"/>
    <w:rsid w:val="00537E0C"/>
    <w:rsid w:val="00541234"/>
    <w:rsid w:val="00542421"/>
    <w:rsid w:val="00542C06"/>
    <w:rsid w:val="00545823"/>
    <w:rsid w:val="005623B2"/>
    <w:rsid w:val="00563744"/>
    <w:rsid w:val="005648ED"/>
    <w:rsid w:val="00565FAD"/>
    <w:rsid w:val="005677E8"/>
    <w:rsid w:val="00571D11"/>
    <w:rsid w:val="00572A17"/>
    <w:rsid w:val="00573155"/>
    <w:rsid w:val="00573542"/>
    <w:rsid w:val="0057477E"/>
    <w:rsid w:val="0057571A"/>
    <w:rsid w:val="00575F32"/>
    <w:rsid w:val="00580F04"/>
    <w:rsid w:val="0058147C"/>
    <w:rsid w:val="00586272"/>
    <w:rsid w:val="00592674"/>
    <w:rsid w:val="0059662A"/>
    <w:rsid w:val="005A09A5"/>
    <w:rsid w:val="005A2B84"/>
    <w:rsid w:val="005A3A8C"/>
    <w:rsid w:val="005A3EF1"/>
    <w:rsid w:val="005A4212"/>
    <w:rsid w:val="005A5DC0"/>
    <w:rsid w:val="005A7907"/>
    <w:rsid w:val="005B129C"/>
    <w:rsid w:val="005B749F"/>
    <w:rsid w:val="005C1607"/>
    <w:rsid w:val="005C2189"/>
    <w:rsid w:val="005C27F1"/>
    <w:rsid w:val="005C2AE5"/>
    <w:rsid w:val="005C4C9C"/>
    <w:rsid w:val="005D2702"/>
    <w:rsid w:val="005D2B28"/>
    <w:rsid w:val="005D2C84"/>
    <w:rsid w:val="005D5DFD"/>
    <w:rsid w:val="005E1048"/>
    <w:rsid w:val="005E18FF"/>
    <w:rsid w:val="005E27F5"/>
    <w:rsid w:val="005E4546"/>
    <w:rsid w:val="005E52EA"/>
    <w:rsid w:val="005E5E43"/>
    <w:rsid w:val="005E6A86"/>
    <w:rsid w:val="005E723B"/>
    <w:rsid w:val="005E7CC8"/>
    <w:rsid w:val="005F0B5C"/>
    <w:rsid w:val="005F322C"/>
    <w:rsid w:val="005F3256"/>
    <w:rsid w:val="005F37B5"/>
    <w:rsid w:val="005F6D0F"/>
    <w:rsid w:val="00603B3E"/>
    <w:rsid w:val="00604D2E"/>
    <w:rsid w:val="00606444"/>
    <w:rsid w:val="00607339"/>
    <w:rsid w:val="00612CAA"/>
    <w:rsid w:val="00615A00"/>
    <w:rsid w:val="00617DAD"/>
    <w:rsid w:val="006226BC"/>
    <w:rsid w:val="006273C1"/>
    <w:rsid w:val="006279CB"/>
    <w:rsid w:val="00635D9A"/>
    <w:rsid w:val="00635E5B"/>
    <w:rsid w:val="00640EB8"/>
    <w:rsid w:val="00643DE4"/>
    <w:rsid w:val="006469E5"/>
    <w:rsid w:val="00651067"/>
    <w:rsid w:val="00653C4C"/>
    <w:rsid w:val="0065761D"/>
    <w:rsid w:val="00657B30"/>
    <w:rsid w:val="00663526"/>
    <w:rsid w:val="00665378"/>
    <w:rsid w:val="006727D1"/>
    <w:rsid w:val="00676162"/>
    <w:rsid w:val="006779FA"/>
    <w:rsid w:val="00690BE7"/>
    <w:rsid w:val="006927A6"/>
    <w:rsid w:val="006944E1"/>
    <w:rsid w:val="0069566C"/>
    <w:rsid w:val="006A4364"/>
    <w:rsid w:val="006A45EF"/>
    <w:rsid w:val="006A650A"/>
    <w:rsid w:val="006B2804"/>
    <w:rsid w:val="006B4839"/>
    <w:rsid w:val="006B4F9F"/>
    <w:rsid w:val="006B696B"/>
    <w:rsid w:val="006C0846"/>
    <w:rsid w:val="006C2159"/>
    <w:rsid w:val="006C52A6"/>
    <w:rsid w:val="006C56E2"/>
    <w:rsid w:val="006C7D0D"/>
    <w:rsid w:val="006D0C98"/>
    <w:rsid w:val="006D2C7C"/>
    <w:rsid w:val="006D2E85"/>
    <w:rsid w:val="006D730E"/>
    <w:rsid w:val="006E06CD"/>
    <w:rsid w:val="006E2963"/>
    <w:rsid w:val="006E38C9"/>
    <w:rsid w:val="006E7517"/>
    <w:rsid w:val="006E75E8"/>
    <w:rsid w:val="006E7F98"/>
    <w:rsid w:val="006F5EE9"/>
    <w:rsid w:val="006F67C5"/>
    <w:rsid w:val="00701E32"/>
    <w:rsid w:val="00704286"/>
    <w:rsid w:val="00705B11"/>
    <w:rsid w:val="00707307"/>
    <w:rsid w:val="00710281"/>
    <w:rsid w:val="00711B0C"/>
    <w:rsid w:val="00712679"/>
    <w:rsid w:val="0071289F"/>
    <w:rsid w:val="007129C4"/>
    <w:rsid w:val="00714537"/>
    <w:rsid w:val="007224DC"/>
    <w:rsid w:val="00724A4A"/>
    <w:rsid w:val="0072596D"/>
    <w:rsid w:val="007322C7"/>
    <w:rsid w:val="0073560A"/>
    <w:rsid w:val="00737DB9"/>
    <w:rsid w:val="0074077B"/>
    <w:rsid w:val="007425B0"/>
    <w:rsid w:val="00743E5B"/>
    <w:rsid w:val="0074451E"/>
    <w:rsid w:val="0075161B"/>
    <w:rsid w:val="00755147"/>
    <w:rsid w:val="00761BC3"/>
    <w:rsid w:val="00761C43"/>
    <w:rsid w:val="00764BB3"/>
    <w:rsid w:val="00764CE2"/>
    <w:rsid w:val="00764D4C"/>
    <w:rsid w:val="00764E18"/>
    <w:rsid w:val="00770803"/>
    <w:rsid w:val="007725FC"/>
    <w:rsid w:val="00772E43"/>
    <w:rsid w:val="00776F5E"/>
    <w:rsid w:val="00785F49"/>
    <w:rsid w:val="007909E9"/>
    <w:rsid w:val="00793051"/>
    <w:rsid w:val="00794429"/>
    <w:rsid w:val="007A0353"/>
    <w:rsid w:val="007A2792"/>
    <w:rsid w:val="007A5377"/>
    <w:rsid w:val="007A5CE0"/>
    <w:rsid w:val="007A7EF8"/>
    <w:rsid w:val="007B1699"/>
    <w:rsid w:val="007B3213"/>
    <w:rsid w:val="007B36DB"/>
    <w:rsid w:val="007B4128"/>
    <w:rsid w:val="007B4695"/>
    <w:rsid w:val="007B6999"/>
    <w:rsid w:val="007C0EC7"/>
    <w:rsid w:val="007C1157"/>
    <w:rsid w:val="007C4A74"/>
    <w:rsid w:val="007C71FD"/>
    <w:rsid w:val="007D24AD"/>
    <w:rsid w:val="007D4105"/>
    <w:rsid w:val="007D41C5"/>
    <w:rsid w:val="007D4EF2"/>
    <w:rsid w:val="007D4FB2"/>
    <w:rsid w:val="007D58E0"/>
    <w:rsid w:val="007E29E6"/>
    <w:rsid w:val="007E54F6"/>
    <w:rsid w:val="007E6BEF"/>
    <w:rsid w:val="007E7844"/>
    <w:rsid w:val="007F0112"/>
    <w:rsid w:val="007F082D"/>
    <w:rsid w:val="007F2452"/>
    <w:rsid w:val="007F2BA9"/>
    <w:rsid w:val="007F383E"/>
    <w:rsid w:val="007F3D2E"/>
    <w:rsid w:val="007F4209"/>
    <w:rsid w:val="007F696B"/>
    <w:rsid w:val="007F6E2E"/>
    <w:rsid w:val="007F707A"/>
    <w:rsid w:val="008009E8"/>
    <w:rsid w:val="00800AAE"/>
    <w:rsid w:val="0080420B"/>
    <w:rsid w:val="00804280"/>
    <w:rsid w:val="00805086"/>
    <w:rsid w:val="00805484"/>
    <w:rsid w:val="00805AE6"/>
    <w:rsid w:val="00807776"/>
    <w:rsid w:val="008135FE"/>
    <w:rsid w:val="00814821"/>
    <w:rsid w:val="00815BE4"/>
    <w:rsid w:val="0081622B"/>
    <w:rsid w:val="008229CB"/>
    <w:rsid w:val="00825AC7"/>
    <w:rsid w:val="00830C94"/>
    <w:rsid w:val="00834B71"/>
    <w:rsid w:val="00834FF8"/>
    <w:rsid w:val="008364CE"/>
    <w:rsid w:val="00836F2B"/>
    <w:rsid w:val="008466A8"/>
    <w:rsid w:val="0085264C"/>
    <w:rsid w:val="00852C88"/>
    <w:rsid w:val="008531FE"/>
    <w:rsid w:val="0085371F"/>
    <w:rsid w:val="008560FF"/>
    <w:rsid w:val="00857A57"/>
    <w:rsid w:val="008621E5"/>
    <w:rsid w:val="008665C7"/>
    <w:rsid w:val="00867636"/>
    <w:rsid w:val="00880A5C"/>
    <w:rsid w:val="00882E6E"/>
    <w:rsid w:val="0088373D"/>
    <w:rsid w:val="00883980"/>
    <w:rsid w:val="008866CD"/>
    <w:rsid w:val="00887E97"/>
    <w:rsid w:val="008933F4"/>
    <w:rsid w:val="008942A8"/>
    <w:rsid w:val="00895B9C"/>
    <w:rsid w:val="008965F4"/>
    <w:rsid w:val="008A08EF"/>
    <w:rsid w:val="008A1DB3"/>
    <w:rsid w:val="008A5207"/>
    <w:rsid w:val="008B2FA8"/>
    <w:rsid w:val="008B5ECE"/>
    <w:rsid w:val="008B66E5"/>
    <w:rsid w:val="008B7E10"/>
    <w:rsid w:val="008C3847"/>
    <w:rsid w:val="008C599B"/>
    <w:rsid w:val="008D0711"/>
    <w:rsid w:val="008D55F1"/>
    <w:rsid w:val="008E135D"/>
    <w:rsid w:val="008E546C"/>
    <w:rsid w:val="008E7811"/>
    <w:rsid w:val="008E7D90"/>
    <w:rsid w:val="008F0C3A"/>
    <w:rsid w:val="008F12F5"/>
    <w:rsid w:val="008F1DE9"/>
    <w:rsid w:val="008F75F0"/>
    <w:rsid w:val="0090559D"/>
    <w:rsid w:val="00910465"/>
    <w:rsid w:val="00913FC0"/>
    <w:rsid w:val="00914476"/>
    <w:rsid w:val="00920487"/>
    <w:rsid w:val="009212C1"/>
    <w:rsid w:val="009224BE"/>
    <w:rsid w:val="00922A24"/>
    <w:rsid w:val="00923414"/>
    <w:rsid w:val="00926559"/>
    <w:rsid w:val="00930770"/>
    <w:rsid w:val="009321EA"/>
    <w:rsid w:val="00934D0C"/>
    <w:rsid w:val="00940C90"/>
    <w:rsid w:val="009451D3"/>
    <w:rsid w:val="00947F31"/>
    <w:rsid w:val="0095177F"/>
    <w:rsid w:val="00960E6B"/>
    <w:rsid w:val="00965AE6"/>
    <w:rsid w:val="00965B77"/>
    <w:rsid w:val="009666E3"/>
    <w:rsid w:val="00966F07"/>
    <w:rsid w:val="00975333"/>
    <w:rsid w:val="009753B4"/>
    <w:rsid w:val="0098314C"/>
    <w:rsid w:val="009849B9"/>
    <w:rsid w:val="009906EB"/>
    <w:rsid w:val="00994715"/>
    <w:rsid w:val="00994811"/>
    <w:rsid w:val="0099526D"/>
    <w:rsid w:val="009A0611"/>
    <w:rsid w:val="009A43EE"/>
    <w:rsid w:val="009A6C5F"/>
    <w:rsid w:val="009B407E"/>
    <w:rsid w:val="009B66C8"/>
    <w:rsid w:val="009C048F"/>
    <w:rsid w:val="009C44CD"/>
    <w:rsid w:val="009C634F"/>
    <w:rsid w:val="009C70E9"/>
    <w:rsid w:val="009E47A0"/>
    <w:rsid w:val="009E591F"/>
    <w:rsid w:val="009F1205"/>
    <w:rsid w:val="009F34B8"/>
    <w:rsid w:val="009F3C27"/>
    <w:rsid w:val="009F4601"/>
    <w:rsid w:val="009F4790"/>
    <w:rsid w:val="009F6904"/>
    <w:rsid w:val="00A0381E"/>
    <w:rsid w:val="00A05D49"/>
    <w:rsid w:val="00A12BAD"/>
    <w:rsid w:val="00A12BC7"/>
    <w:rsid w:val="00A13A07"/>
    <w:rsid w:val="00A21519"/>
    <w:rsid w:val="00A25038"/>
    <w:rsid w:val="00A26151"/>
    <w:rsid w:val="00A26845"/>
    <w:rsid w:val="00A304A1"/>
    <w:rsid w:val="00A35648"/>
    <w:rsid w:val="00A36E18"/>
    <w:rsid w:val="00A37B82"/>
    <w:rsid w:val="00A419BA"/>
    <w:rsid w:val="00A45CFC"/>
    <w:rsid w:val="00A53DDD"/>
    <w:rsid w:val="00A5639D"/>
    <w:rsid w:val="00A56CDE"/>
    <w:rsid w:val="00A60053"/>
    <w:rsid w:val="00A609BD"/>
    <w:rsid w:val="00A6192A"/>
    <w:rsid w:val="00A639F2"/>
    <w:rsid w:val="00A701F0"/>
    <w:rsid w:val="00A7197C"/>
    <w:rsid w:val="00A7254C"/>
    <w:rsid w:val="00A7396A"/>
    <w:rsid w:val="00A820FA"/>
    <w:rsid w:val="00A87D69"/>
    <w:rsid w:val="00A90F53"/>
    <w:rsid w:val="00A94170"/>
    <w:rsid w:val="00A943CA"/>
    <w:rsid w:val="00A94DEE"/>
    <w:rsid w:val="00A96D7F"/>
    <w:rsid w:val="00A96E59"/>
    <w:rsid w:val="00AA1DC5"/>
    <w:rsid w:val="00AB04E8"/>
    <w:rsid w:val="00AB1301"/>
    <w:rsid w:val="00AB5BA0"/>
    <w:rsid w:val="00AB7BC0"/>
    <w:rsid w:val="00AC04E9"/>
    <w:rsid w:val="00AC350C"/>
    <w:rsid w:val="00AC4AE9"/>
    <w:rsid w:val="00AC7265"/>
    <w:rsid w:val="00AC76C1"/>
    <w:rsid w:val="00AD1F6C"/>
    <w:rsid w:val="00AD28E7"/>
    <w:rsid w:val="00AD31AB"/>
    <w:rsid w:val="00AD605D"/>
    <w:rsid w:val="00AD672C"/>
    <w:rsid w:val="00AD7ED0"/>
    <w:rsid w:val="00AE204C"/>
    <w:rsid w:val="00AE486D"/>
    <w:rsid w:val="00AF2433"/>
    <w:rsid w:val="00AF5870"/>
    <w:rsid w:val="00B00481"/>
    <w:rsid w:val="00B02DCB"/>
    <w:rsid w:val="00B02E23"/>
    <w:rsid w:val="00B03046"/>
    <w:rsid w:val="00B05EDE"/>
    <w:rsid w:val="00B121B8"/>
    <w:rsid w:val="00B124AC"/>
    <w:rsid w:val="00B148DF"/>
    <w:rsid w:val="00B15228"/>
    <w:rsid w:val="00B164C0"/>
    <w:rsid w:val="00B165DE"/>
    <w:rsid w:val="00B26855"/>
    <w:rsid w:val="00B27288"/>
    <w:rsid w:val="00B272EC"/>
    <w:rsid w:val="00B31192"/>
    <w:rsid w:val="00B32E49"/>
    <w:rsid w:val="00B346A2"/>
    <w:rsid w:val="00B34DA5"/>
    <w:rsid w:val="00B35AB1"/>
    <w:rsid w:val="00B45F08"/>
    <w:rsid w:val="00B537DA"/>
    <w:rsid w:val="00B55F6C"/>
    <w:rsid w:val="00B56C3A"/>
    <w:rsid w:val="00B63B67"/>
    <w:rsid w:val="00B6513C"/>
    <w:rsid w:val="00B67EAF"/>
    <w:rsid w:val="00B7039C"/>
    <w:rsid w:val="00B7112A"/>
    <w:rsid w:val="00B715CC"/>
    <w:rsid w:val="00B73FDA"/>
    <w:rsid w:val="00B807EA"/>
    <w:rsid w:val="00B82EAC"/>
    <w:rsid w:val="00B90895"/>
    <w:rsid w:val="00B92D4A"/>
    <w:rsid w:val="00BA0243"/>
    <w:rsid w:val="00BA4ED3"/>
    <w:rsid w:val="00BA6D98"/>
    <w:rsid w:val="00BB0696"/>
    <w:rsid w:val="00BB12B9"/>
    <w:rsid w:val="00BB2740"/>
    <w:rsid w:val="00BB3C59"/>
    <w:rsid w:val="00BB4632"/>
    <w:rsid w:val="00BB52AB"/>
    <w:rsid w:val="00BB7E3C"/>
    <w:rsid w:val="00BC09C9"/>
    <w:rsid w:val="00BC42FE"/>
    <w:rsid w:val="00BC6FD2"/>
    <w:rsid w:val="00BD184A"/>
    <w:rsid w:val="00BD1FD4"/>
    <w:rsid w:val="00BD30CE"/>
    <w:rsid w:val="00BD74A6"/>
    <w:rsid w:val="00BD7851"/>
    <w:rsid w:val="00BE0F07"/>
    <w:rsid w:val="00BE18A5"/>
    <w:rsid w:val="00BE338E"/>
    <w:rsid w:val="00BE38F2"/>
    <w:rsid w:val="00BE3D8C"/>
    <w:rsid w:val="00BE5D52"/>
    <w:rsid w:val="00BF3012"/>
    <w:rsid w:val="00BF4164"/>
    <w:rsid w:val="00BF5A9E"/>
    <w:rsid w:val="00BF5F51"/>
    <w:rsid w:val="00BF6484"/>
    <w:rsid w:val="00BF74FF"/>
    <w:rsid w:val="00C002E7"/>
    <w:rsid w:val="00C01051"/>
    <w:rsid w:val="00C04908"/>
    <w:rsid w:val="00C051B7"/>
    <w:rsid w:val="00C0795D"/>
    <w:rsid w:val="00C135AD"/>
    <w:rsid w:val="00C14AC2"/>
    <w:rsid w:val="00C1582F"/>
    <w:rsid w:val="00C1696A"/>
    <w:rsid w:val="00C17763"/>
    <w:rsid w:val="00C201D4"/>
    <w:rsid w:val="00C20D0D"/>
    <w:rsid w:val="00C22F5E"/>
    <w:rsid w:val="00C233DA"/>
    <w:rsid w:val="00C234D4"/>
    <w:rsid w:val="00C25A1F"/>
    <w:rsid w:val="00C2621F"/>
    <w:rsid w:val="00C27553"/>
    <w:rsid w:val="00C34020"/>
    <w:rsid w:val="00C34953"/>
    <w:rsid w:val="00C358F5"/>
    <w:rsid w:val="00C41995"/>
    <w:rsid w:val="00C41DC1"/>
    <w:rsid w:val="00C42665"/>
    <w:rsid w:val="00C43B48"/>
    <w:rsid w:val="00C45F56"/>
    <w:rsid w:val="00C47B5D"/>
    <w:rsid w:val="00C51C65"/>
    <w:rsid w:val="00C53461"/>
    <w:rsid w:val="00C550DB"/>
    <w:rsid w:val="00C568E5"/>
    <w:rsid w:val="00C61070"/>
    <w:rsid w:val="00C657E0"/>
    <w:rsid w:val="00C65D86"/>
    <w:rsid w:val="00C66395"/>
    <w:rsid w:val="00C7220A"/>
    <w:rsid w:val="00C72297"/>
    <w:rsid w:val="00C74995"/>
    <w:rsid w:val="00C75518"/>
    <w:rsid w:val="00C810BF"/>
    <w:rsid w:val="00C814B0"/>
    <w:rsid w:val="00C8615D"/>
    <w:rsid w:val="00C90F03"/>
    <w:rsid w:val="00C9643B"/>
    <w:rsid w:val="00CA022D"/>
    <w:rsid w:val="00CA07E3"/>
    <w:rsid w:val="00CA2032"/>
    <w:rsid w:val="00CA2CAB"/>
    <w:rsid w:val="00CA483F"/>
    <w:rsid w:val="00CA5E2E"/>
    <w:rsid w:val="00CA6A23"/>
    <w:rsid w:val="00CA6DE7"/>
    <w:rsid w:val="00CB3BAA"/>
    <w:rsid w:val="00CB5602"/>
    <w:rsid w:val="00CB589D"/>
    <w:rsid w:val="00CC36D3"/>
    <w:rsid w:val="00CD0335"/>
    <w:rsid w:val="00CD34F8"/>
    <w:rsid w:val="00CD666F"/>
    <w:rsid w:val="00CD760B"/>
    <w:rsid w:val="00CD7723"/>
    <w:rsid w:val="00CE0586"/>
    <w:rsid w:val="00CE0BEA"/>
    <w:rsid w:val="00CE3F46"/>
    <w:rsid w:val="00CE44AB"/>
    <w:rsid w:val="00CE5CDD"/>
    <w:rsid w:val="00CE6358"/>
    <w:rsid w:val="00CE6391"/>
    <w:rsid w:val="00CE6EAB"/>
    <w:rsid w:val="00CF14FF"/>
    <w:rsid w:val="00CF2C22"/>
    <w:rsid w:val="00CF6B91"/>
    <w:rsid w:val="00CF7016"/>
    <w:rsid w:val="00CF7E66"/>
    <w:rsid w:val="00D00244"/>
    <w:rsid w:val="00D00CC2"/>
    <w:rsid w:val="00D02202"/>
    <w:rsid w:val="00D02221"/>
    <w:rsid w:val="00D02734"/>
    <w:rsid w:val="00D07636"/>
    <w:rsid w:val="00D10946"/>
    <w:rsid w:val="00D10D34"/>
    <w:rsid w:val="00D11C2B"/>
    <w:rsid w:val="00D1538C"/>
    <w:rsid w:val="00D16171"/>
    <w:rsid w:val="00D16189"/>
    <w:rsid w:val="00D219C5"/>
    <w:rsid w:val="00D2431F"/>
    <w:rsid w:val="00D25D72"/>
    <w:rsid w:val="00D26512"/>
    <w:rsid w:val="00D31B5E"/>
    <w:rsid w:val="00D35B24"/>
    <w:rsid w:val="00D35DF2"/>
    <w:rsid w:val="00D401BE"/>
    <w:rsid w:val="00D52A4B"/>
    <w:rsid w:val="00D5683D"/>
    <w:rsid w:val="00D64357"/>
    <w:rsid w:val="00D65641"/>
    <w:rsid w:val="00D72D56"/>
    <w:rsid w:val="00D764EB"/>
    <w:rsid w:val="00D773A0"/>
    <w:rsid w:val="00D81838"/>
    <w:rsid w:val="00D8317E"/>
    <w:rsid w:val="00D85ABE"/>
    <w:rsid w:val="00D92E8B"/>
    <w:rsid w:val="00DA3337"/>
    <w:rsid w:val="00DA3420"/>
    <w:rsid w:val="00DA39A9"/>
    <w:rsid w:val="00DA39E3"/>
    <w:rsid w:val="00DA643D"/>
    <w:rsid w:val="00DB3E5A"/>
    <w:rsid w:val="00DB46B3"/>
    <w:rsid w:val="00DB4B27"/>
    <w:rsid w:val="00DB5206"/>
    <w:rsid w:val="00DB55C7"/>
    <w:rsid w:val="00DB76BF"/>
    <w:rsid w:val="00DB7B92"/>
    <w:rsid w:val="00DC112F"/>
    <w:rsid w:val="00DC27E6"/>
    <w:rsid w:val="00DC29EA"/>
    <w:rsid w:val="00DC2CFA"/>
    <w:rsid w:val="00DC35E3"/>
    <w:rsid w:val="00DC5184"/>
    <w:rsid w:val="00DD030A"/>
    <w:rsid w:val="00DD1610"/>
    <w:rsid w:val="00DD35F9"/>
    <w:rsid w:val="00DD3D01"/>
    <w:rsid w:val="00DD536E"/>
    <w:rsid w:val="00DD77D5"/>
    <w:rsid w:val="00DE32DB"/>
    <w:rsid w:val="00DE619A"/>
    <w:rsid w:val="00DE7232"/>
    <w:rsid w:val="00DF1A0B"/>
    <w:rsid w:val="00DF3898"/>
    <w:rsid w:val="00DF5C48"/>
    <w:rsid w:val="00DF6112"/>
    <w:rsid w:val="00DF6184"/>
    <w:rsid w:val="00DF6A28"/>
    <w:rsid w:val="00E00E6C"/>
    <w:rsid w:val="00E03742"/>
    <w:rsid w:val="00E0575A"/>
    <w:rsid w:val="00E07284"/>
    <w:rsid w:val="00E10581"/>
    <w:rsid w:val="00E10ACF"/>
    <w:rsid w:val="00E1109C"/>
    <w:rsid w:val="00E11977"/>
    <w:rsid w:val="00E16509"/>
    <w:rsid w:val="00E21CC4"/>
    <w:rsid w:val="00E22C76"/>
    <w:rsid w:val="00E24017"/>
    <w:rsid w:val="00E27214"/>
    <w:rsid w:val="00E2765F"/>
    <w:rsid w:val="00E324EC"/>
    <w:rsid w:val="00E32C14"/>
    <w:rsid w:val="00E37144"/>
    <w:rsid w:val="00E40847"/>
    <w:rsid w:val="00E40984"/>
    <w:rsid w:val="00E41CAF"/>
    <w:rsid w:val="00E42C17"/>
    <w:rsid w:val="00E43716"/>
    <w:rsid w:val="00E47386"/>
    <w:rsid w:val="00E47FAD"/>
    <w:rsid w:val="00E51642"/>
    <w:rsid w:val="00E52D24"/>
    <w:rsid w:val="00E55AB2"/>
    <w:rsid w:val="00E57328"/>
    <w:rsid w:val="00E579E0"/>
    <w:rsid w:val="00E62C42"/>
    <w:rsid w:val="00E64151"/>
    <w:rsid w:val="00E66118"/>
    <w:rsid w:val="00E7217E"/>
    <w:rsid w:val="00E72851"/>
    <w:rsid w:val="00E745FA"/>
    <w:rsid w:val="00E74727"/>
    <w:rsid w:val="00E7511C"/>
    <w:rsid w:val="00E766DD"/>
    <w:rsid w:val="00E76A81"/>
    <w:rsid w:val="00E81DA3"/>
    <w:rsid w:val="00E82E08"/>
    <w:rsid w:val="00E8321F"/>
    <w:rsid w:val="00E83D86"/>
    <w:rsid w:val="00E84037"/>
    <w:rsid w:val="00E87B47"/>
    <w:rsid w:val="00E9732B"/>
    <w:rsid w:val="00EA157B"/>
    <w:rsid w:val="00EA3B99"/>
    <w:rsid w:val="00EA3DAA"/>
    <w:rsid w:val="00EA763A"/>
    <w:rsid w:val="00EB1B6B"/>
    <w:rsid w:val="00EB1B6E"/>
    <w:rsid w:val="00EC3D19"/>
    <w:rsid w:val="00EC4EA7"/>
    <w:rsid w:val="00EC5239"/>
    <w:rsid w:val="00ED0D34"/>
    <w:rsid w:val="00ED57CF"/>
    <w:rsid w:val="00ED6A5B"/>
    <w:rsid w:val="00ED702B"/>
    <w:rsid w:val="00ED76E7"/>
    <w:rsid w:val="00ED7CFA"/>
    <w:rsid w:val="00EE34C1"/>
    <w:rsid w:val="00EF2783"/>
    <w:rsid w:val="00EF44E6"/>
    <w:rsid w:val="00EF523E"/>
    <w:rsid w:val="00EF6980"/>
    <w:rsid w:val="00F011CF"/>
    <w:rsid w:val="00F0311C"/>
    <w:rsid w:val="00F13A9C"/>
    <w:rsid w:val="00F14355"/>
    <w:rsid w:val="00F15252"/>
    <w:rsid w:val="00F155C5"/>
    <w:rsid w:val="00F15687"/>
    <w:rsid w:val="00F165BD"/>
    <w:rsid w:val="00F2092F"/>
    <w:rsid w:val="00F218D0"/>
    <w:rsid w:val="00F27048"/>
    <w:rsid w:val="00F27689"/>
    <w:rsid w:val="00F31073"/>
    <w:rsid w:val="00F345D4"/>
    <w:rsid w:val="00F34F23"/>
    <w:rsid w:val="00F35F68"/>
    <w:rsid w:val="00F36BF2"/>
    <w:rsid w:val="00F414D8"/>
    <w:rsid w:val="00F423D4"/>
    <w:rsid w:val="00F42E00"/>
    <w:rsid w:val="00F430B4"/>
    <w:rsid w:val="00F45A9A"/>
    <w:rsid w:val="00F51500"/>
    <w:rsid w:val="00F515CF"/>
    <w:rsid w:val="00F557BC"/>
    <w:rsid w:val="00F55A7E"/>
    <w:rsid w:val="00F71482"/>
    <w:rsid w:val="00F71803"/>
    <w:rsid w:val="00F729F7"/>
    <w:rsid w:val="00F80A71"/>
    <w:rsid w:val="00F81509"/>
    <w:rsid w:val="00F82B2A"/>
    <w:rsid w:val="00F85293"/>
    <w:rsid w:val="00F87352"/>
    <w:rsid w:val="00F8774A"/>
    <w:rsid w:val="00F91F33"/>
    <w:rsid w:val="00F96D3C"/>
    <w:rsid w:val="00F97F39"/>
    <w:rsid w:val="00FA0B4A"/>
    <w:rsid w:val="00FA1BF9"/>
    <w:rsid w:val="00FA25A1"/>
    <w:rsid w:val="00FA3A2D"/>
    <w:rsid w:val="00FA3D03"/>
    <w:rsid w:val="00FA6197"/>
    <w:rsid w:val="00FB1C02"/>
    <w:rsid w:val="00FB3784"/>
    <w:rsid w:val="00FB55EA"/>
    <w:rsid w:val="00FB673B"/>
    <w:rsid w:val="00FB727B"/>
    <w:rsid w:val="00FB7D54"/>
    <w:rsid w:val="00FC1E8C"/>
    <w:rsid w:val="00FC22BB"/>
    <w:rsid w:val="00FC30B8"/>
    <w:rsid w:val="00FC4039"/>
    <w:rsid w:val="00FC6933"/>
    <w:rsid w:val="00FC7095"/>
    <w:rsid w:val="00FC7395"/>
    <w:rsid w:val="00FC76E6"/>
    <w:rsid w:val="00FC7F16"/>
    <w:rsid w:val="00FD19B2"/>
    <w:rsid w:val="00FD24FB"/>
    <w:rsid w:val="00FD292C"/>
    <w:rsid w:val="00FD73E0"/>
    <w:rsid w:val="00FE59D0"/>
    <w:rsid w:val="00FF23C7"/>
    <w:rsid w:val="00FF31CC"/>
    <w:rsid w:val="00FF35F1"/>
    <w:rsid w:val="00FF58EE"/>
    <w:rsid w:val="00FF6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44"/>
    <w:rPr>
      <w:rFonts w:ascii="Times New Roman" w:eastAsia="Times New Roman" w:hAnsi="Times New Roman" w:cs="Cambria"/>
      <w:sz w:val="20"/>
      <w:szCs w:val="20"/>
    </w:rPr>
  </w:style>
  <w:style w:type="paragraph" w:styleId="Heading1">
    <w:name w:val="heading 1"/>
    <w:basedOn w:val="Normal"/>
    <w:next w:val="Normal"/>
    <w:link w:val="Heading1Char"/>
    <w:qFormat/>
    <w:rsid w:val="00563744"/>
    <w:pPr>
      <w:keepNext/>
      <w:spacing w:before="120" w:after="0" w:line="300" w:lineRule="exact"/>
      <w:jc w:val="both"/>
      <w:outlineLvl w:val="0"/>
    </w:pPr>
    <w:rPr>
      <w:rFonts w:ascii=".VnTime" w:hAnsi=".VnTime" w:cs="Times New Roman"/>
      <w:b/>
      <w:bCs/>
      <w:sz w:val="28"/>
      <w:szCs w:val="24"/>
    </w:rPr>
  </w:style>
  <w:style w:type="paragraph" w:styleId="Heading5">
    <w:name w:val="heading 5"/>
    <w:basedOn w:val="Normal"/>
    <w:next w:val="Normal"/>
    <w:link w:val="Heading5Char"/>
    <w:qFormat/>
    <w:rsid w:val="00563744"/>
    <w:pPr>
      <w:keepNext/>
      <w:spacing w:after="0" w:line="240" w:lineRule="auto"/>
      <w:jc w:val="center"/>
      <w:outlineLvl w:val="4"/>
    </w:pPr>
    <w:rPr>
      <w:rFonts w:ascii=".VnTime" w:hAnsi=".VnTime" w:cs="Times New Roman"/>
      <w:b/>
      <w:bCs/>
      <w:sz w:val="28"/>
      <w:szCs w:val="24"/>
    </w:rPr>
  </w:style>
  <w:style w:type="paragraph" w:styleId="Heading6">
    <w:name w:val="heading 6"/>
    <w:basedOn w:val="Normal"/>
    <w:next w:val="Normal"/>
    <w:link w:val="Heading6Char"/>
    <w:qFormat/>
    <w:rsid w:val="00563744"/>
    <w:pPr>
      <w:keepNext/>
      <w:spacing w:after="0" w:line="240" w:lineRule="auto"/>
      <w:ind w:firstLine="34"/>
      <w:jc w:val="center"/>
      <w:outlineLvl w:val="5"/>
    </w:pPr>
    <w:rPr>
      <w:rFonts w:ascii=".VnTime" w:hAnsi=".VnTime"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44"/>
    <w:rPr>
      <w:rFonts w:ascii=".VnTime" w:eastAsia="Times New Roman" w:hAnsi=".VnTime" w:cs="Times New Roman"/>
      <w:b/>
      <w:bCs/>
      <w:sz w:val="28"/>
      <w:szCs w:val="24"/>
    </w:rPr>
  </w:style>
  <w:style w:type="character" w:customStyle="1" w:styleId="Heading5Char">
    <w:name w:val="Heading 5 Char"/>
    <w:basedOn w:val="DefaultParagraphFont"/>
    <w:link w:val="Heading5"/>
    <w:rsid w:val="00563744"/>
    <w:rPr>
      <w:rFonts w:ascii=".VnTime" w:eastAsia="Times New Roman" w:hAnsi=".VnTime" w:cs="Times New Roman"/>
      <w:b/>
      <w:bCs/>
      <w:sz w:val="28"/>
      <w:szCs w:val="24"/>
    </w:rPr>
  </w:style>
  <w:style w:type="character" w:customStyle="1" w:styleId="Heading6Char">
    <w:name w:val="Heading 6 Char"/>
    <w:basedOn w:val="DefaultParagraphFont"/>
    <w:link w:val="Heading6"/>
    <w:rsid w:val="00563744"/>
    <w:rPr>
      <w:rFonts w:ascii=".VnTime" w:eastAsia="Times New Roman" w:hAnsi=".VnTime" w:cs="Times New Roman"/>
      <w:b/>
      <w:sz w:val="28"/>
      <w:szCs w:val="24"/>
      <w:lang w:val="en-GB"/>
    </w:rPr>
  </w:style>
  <w:style w:type="character" w:customStyle="1" w:styleId="HeaderChar">
    <w:name w:val="Header Char"/>
    <w:basedOn w:val="DefaultParagraphFont"/>
    <w:link w:val="Header"/>
    <w:uiPriority w:val="99"/>
    <w:semiHidden/>
    <w:rsid w:val="0056374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563744"/>
    <w:pPr>
      <w:tabs>
        <w:tab w:val="center" w:pos="4680"/>
        <w:tab w:val="right" w:pos="9360"/>
      </w:tabs>
    </w:pPr>
    <w:rPr>
      <w:rFonts w:cs="Times New Roman"/>
    </w:rPr>
  </w:style>
  <w:style w:type="paragraph" w:styleId="Footer">
    <w:name w:val="footer"/>
    <w:basedOn w:val="Normal"/>
    <w:link w:val="FooterChar"/>
    <w:uiPriority w:val="99"/>
    <w:unhideWhenUsed/>
    <w:rsid w:val="00563744"/>
    <w:pPr>
      <w:tabs>
        <w:tab w:val="center" w:pos="4680"/>
        <w:tab w:val="right" w:pos="9360"/>
      </w:tabs>
    </w:pPr>
    <w:rPr>
      <w:rFonts w:cs="Times New Roman"/>
    </w:rPr>
  </w:style>
  <w:style w:type="character" w:customStyle="1" w:styleId="FooterChar">
    <w:name w:val="Footer Char"/>
    <w:basedOn w:val="DefaultParagraphFont"/>
    <w:link w:val="Footer"/>
    <w:uiPriority w:val="99"/>
    <w:rsid w:val="00563744"/>
    <w:rPr>
      <w:rFonts w:ascii="Times New Roman" w:eastAsia="Times New Roman" w:hAnsi="Times New Roman" w:cs="Times New Roman"/>
      <w:sz w:val="20"/>
      <w:szCs w:val="20"/>
    </w:rPr>
  </w:style>
  <w:style w:type="paragraph" w:customStyle="1" w:styleId="dieu">
    <w:name w:val="dieu"/>
    <w:basedOn w:val="Normal"/>
    <w:link w:val="dieuChar"/>
    <w:uiPriority w:val="99"/>
    <w:rsid w:val="00563744"/>
    <w:pPr>
      <w:spacing w:after="120" w:line="240" w:lineRule="auto"/>
      <w:ind w:firstLine="720"/>
    </w:pPr>
    <w:rPr>
      <w:rFonts w:eastAsia="Calibri" w:cs="Times New Roman"/>
      <w:b/>
      <w:noProof/>
      <w:color w:val="0000FF"/>
    </w:rPr>
  </w:style>
  <w:style w:type="character" w:customStyle="1" w:styleId="dieuChar">
    <w:name w:val="dieu Char"/>
    <w:link w:val="dieu"/>
    <w:uiPriority w:val="99"/>
    <w:locked/>
    <w:rsid w:val="00563744"/>
    <w:rPr>
      <w:rFonts w:ascii="Times New Roman" w:eastAsia="Calibri" w:hAnsi="Times New Roman" w:cs="Times New Roman"/>
      <w:b/>
      <w:noProof/>
      <w:color w:val="0000FF"/>
      <w:sz w:val="20"/>
      <w:szCs w:val="20"/>
    </w:rPr>
  </w:style>
  <w:style w:type="character" w:styleId="CommentReference">
    <w:name w:val="annotation reference"/>
    <w:basedOn w:val="DefaultParagraphFont"/>
    <w:uiPriority w:val="99"/>
    <w:semiHidden/>
    <w:unhideWhenUsed/>
    <w:rsid w:val="00563744"/>
    <w:rPr>
      <w:sz w:val="16"/>
      <w:szCs w:val="16"/>
    </w:rPr>
  </w:style>
  <w:style w:type="paragraph" w:styleId="CommentText">
    <w:name w:val="annotation text"/>
    <w:basedOn w:val="Normal"/>
    <w:link w:val="CommentTextChar"/>
    <w:uiPriority w:val="99"/>
    <w:semiHidden/>
    <w:unhideWhenUsed/>
    <w:rsid w:val="00563744"/>
  </w:style>
  <w:style w:type="character" w:customStyle="1" w:styleId="CommentTextChar">
    <w:name w:val="Comment Text Char"/>
    <w:basedOn w:val="DefaultParagraphFont"/>
    <w:link w:val="CommentText"/>
    <w:uiPriority w:val="99"/>
    <w:semiHidden/>
    <w:rsid w:val="00563744"/>
    <w:rPr>
      <w:rFonts w:ascii="Times New Roman" w:eastAsia="Times New Roman" w:hAnsi="Times New Roman" w:cs="Cambria"/>
      <w:sz w:val="20"/>
      <w:szCs w:val="20"/>
    </w:rPr>
  </w:style>
  <w:style w:type="character" w:customStyle="1" w:styleId="CommentSubjectChar">
    <w:name w:val="Comment Subject Char"/>
    <w:basedOn w:val="CommentTextChar"/>
    <w:link w:val="CommentSubject"/>
    <w:uiPriority w:val="99"/>
    <w:semiHidden/>
    <w:rsid w:val="00563744"/>
    <w:rPr>
      <w:rFonts w:ascii="Times New Roman" w:eastAsia="Times New Roman" w:hAnsi="Times New Roman" w:cs="Cambria"/>
      <w:b/>
      <w:bCs/>
      <w:sz w:val="20"/>
      <w:szCs w:val="20"/>
    </w:rPr>
  </w:style>
  <w:style w:type="paragraph" w:styleId="CommentSubject">
    <w:name w:val="annotation subject"/>
    <w:basedOn w:val="CommentText"/>
    <w:next w:val="CommentText"/>
    <w:link w:val="CommentSubjectChar"/>
    <w:uiPriority w:val="99"/>
    <w:semiHidden/>
    <w:unhideWhenUsed/>
    <w:rsid w:val="00563744"/>
    <w:rPr>
      <w:b/>
      <w:bCs/>
    </w:rPr>
  </w:style>
  <w:style w:type="paragraph" w:styleId="BalloonText">
    <w:name w:val="Balloon Text"/>
    <w:basedOn w:val="Normal"/>
    <w:link w:val="BalloonTextChar"/>
    <w:uiPriority w:val="99"/>
    <w:semiHidden/>
    <w:unhideWhenUsed/>
    <w:rsid w:val="00563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44"/>
    <w:rPr>
      <w:rFonts w:ascii="Tahoma" w:eastAsia="Times New Roman" w:hAnsi="Tahoma" w:cs="Tahoma"/>
      <w:sz w:val="16"/>
      <w:szCs w:val="16"/>
    </w:rPr>
  </w:style>
  <w:style w:type="paragraph" w:styleId="BodyTextIndent2">
    <w:name w:val="Body Text Indent 2"/>
    <w:basedOn w:val="Normal"/>
    <w:link w:val="BodyTextIndent2Char"/>
    <w:rsid w:val="00563744"/>
    <w:pPr>
      <w:spacing w:before="120" w:after="0" w:line="300" w:lineRule="exact"/>
      <w:ind w:firstLine="720"/>
    </w:pPr>
    <w:rPr>
      <w:rFonts w:ascii=".VnTime" w:hAnsi=".VnTime" w:cs="Times New Roman"/>
      <w:sz w:val="28"/>
      <w:szCs w:val="24"/>
    </w:rPr>
  </w:style>
  <w:style w:type="character" w:customStyle="1" w:styleId="BodyTextIndent2Char">
    <w:name w:val="Body Text Indent 2 Char"/>
    <w:basedOn w:val="DefaultParagraphFont"/>
    <w:link w:val="BodyTextIndent2"/>
    <w:rsid w:val="00563744"/>
    <w:rPr>
      <w:rFonts w:ascii=".VnTime" w:eastAsia="Times New Roman" w:hAnsi=".VnTime" w:cs="Times New Roman"/>
      <w:sz w:val="28"/>
      <w:szCs w:val="24"/>
    </w:rPr>
  </w:style>
  <w:style w:type="paragraph" w:styleId="NormalWeb">
    <w:name w:val="Normal (Web)"/>
    <w:basedOn w:val="Normal"/>
    <w:uiPriority w:val="99"/>
    <w:unhideWhenUsed/>
    <w:rsid w:val="00563744"/>
    <w:pPr>
      <w:spacing w:before="100" w:beforeAutospacing="1" w:after="100" w:afterAutospacing="1" w:line="240" w:lineRule="auto"/>
    </w:pPr>
    <w:rPr>
      <w:rFonts w:cs="Times New Roman"/>
      <w:sz w:val="24"/>
      <w:szCs w:val="24"/>
    </w:rPr>
  </w:style>
  <w:style w:type="paragraph" w:styleId="BodyText">
    <w:name w:val="Body Text"/>
    <w:basedOn w:val="Normal"/>
    <w:link w:val="BodyTextChar"/>
    <w:rsid w:val="00563744"/>
    <w:pPr>
      <w:spacing w:before="120" w:after="0" w:line="300" w:lineRule="exact"/>
      <w:jc w:val="center"/>
    </w:pPr>
    <w:rPr>
      <w:rFonts w:ascii=".VnTime" w:hAnsi=".VnTime" w:cs="Times New Roman"/>
      <w:b/>
      <w:bCs/>
      <w:sz w:val="28"/>
      <w:szCs w:val="24"/>
    </w:rPr>
  </w:style>
  <w:style w:type="character" w:customStyle="1" w:styleId="BodyTextChar">
    <w:name w:val="Body Text Char"/>
    <w:basedOn w:val="DefaultParagraphFont"/>
    <w:link w:val="BodyText"/>
    <w:rsid w:val="00563744"/>
    <w:rPr>
      <w:rFonts w:ascii=".VnTime" w:eastAsia="Times New Roman" w:hAnsi=".VnTime" w:cs="Times New Roman"/>
      <w:b/>
      <w:bCs/>
      <w:sz w:val="28"/>
      <w:szCs w:val="24"/>
    </w:rPr>
  </w:style>
  <w:style w:type="paragraph" w:customStyle="1" w:styleId="abc">
    <w:name w:val="abc"/>
    <w:basedOn w:val="Normal"/>
    <w:rsid w:val="00563744"/>
    <w:pPr>
      <w:spacing w:after="0" w:line="240" w:lineRule="auto"/>
    </w:pPr>
    <w:rPr>
      <w:rFonts w:ascii="VN Time" w:hAnsi="VN Time" w:cs="Times New Roman"/>
      <w:sz w:val="28"/>
    </w:rPr>
  </w:style>
  <w:style w:type="character" w:customStyle="1" w:styleId="grame">
    <w:name w:val="grame"/>
    <w:basedOn w:val="DefaultParagraphFont"/>
    <w:rsid w:val="00563744"/>
  </w:style>
  <w:style w:type="paragraph" w:styleId="ListParagraph">
    <w:name w:val="List Paragraph"/>
    <w:basedOn w:val="Normal"/>
    <w:uiPriority w:val="34"/>
    <w:qFormat/>
    <w:rsid w:val="00563744"/>
    <w:pPr>
      <w:ind w:left="720"/>
      <w:contextualSpacing/>
    </w:pPr>
  </w:style>
  <w:style w:type="character" w:styleId="Hyperlink">
    <w:name w:val="Hyperlink"/>
    <w:rsid w:val="00DB3E5A"/>
    <w:rPr>
      <w:color w:val="0000FF"/>
      <w:u w:val="single"/>
    </w:rPr>
  </w:style>
  <w:style w:type="paragraph" w:customStyle="1" w:styleId="n-dieund">
    <w:name w:val="n-dieund"/>
    <w:basedOn w:val="Normal"/>
    <w:rsid w:val="00CA6DE7"/>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rsid w:val="00DB5206"/>
  </w:style>
  <w:style w:type="character" w:styleId="Emphasis">
    <w:name w:val="Emphasis"/>
    <w:basedOn w:val="DefaultParagraphFont"/>
    <w:uiPriority w:val="20"/>
    <w:qFormat/>
    <w:rsid w:val="00171B6D"/>
    <w:rPr>
      <w:i/>
      <w:iCs/>
    </w:rPr>
  </w:style>
  <w:style w:type="paragraph" w:customStyle="1" w:styleId="CharCharCharCharCharCharCharCharCharCharCharCharCharChar1CharCharCharChar">
    <w:name w:val="Char Char Char Char Char Char Char Char Char Char Char Char Char Char1 Char Char Char Char"/>
    <w:autoRedefine/>
    <w:rsid w:val="001103FB"/>
    <w:pPr>
      <w:tabs>
        <w:tab w:val="left" w:pos="1152"/>
      </w:tabs>
      <w:spacing w:before="120" w:after="120" w:line="312" w:lineRule="auto"/>
    </w:pPr>
    <w:rPr>
      <w:rFonts w:ascii="Arial" w:eastAsia="Times New Roman" w:hAnsi="Arial" w:cs="Times New Roman"/>
      <w:sz w:val="26"/>
      <w:szCs w:val="20"/>
    </w:rPr>
  </w:style>
  <w:style w:type="character" w:styleId="Strong">
    <w:name w:val="Strong"/>
    <w:basedOn w:val="DefaultParagraphFont"/>
    <w:uiPriority w:val="22"/>
    <w:qFormat/>
    <w:rsid w:val="003717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44"/>
    <w:rPr>
      <w:rFonts w:ascii="Times New Roman" w:eastAsia="Times New Roman" w:hAnsi="Times New Roman" w:cs="Cambria"/>
      <w:sz w:val="20"/>
      <w:szCs w:val="20"/>
    </w:rPr>
  </w:style>
  <w:style w:type="paragraph" w:styleId="Heading1">
    <w:name w:val="heading 1"/>
    <w:basedOn w:val="Normal"/>
    <w:next w:val="Normal"/>
    <w:link w:val="Heading1Char"/>
    <w:qFormat/>
    <w:rsid w:val="00563744"/>
    <w:pPr>
      <w:keepNext/>
      <w:spacing w:before="120" w:after="0" w:line="300" w:lineRule="exact"/>
      <w:jc w:val="both"/>
      <w:outlineLvl w:val="0"/>
    </w:pPr>
    <w:rPr>
      <w:rFonts w:ascii=".VnTime" w:hAnsi=".VnTime" w:cs="Times New Roman"/>
      <w:b/>
      <w:bCs/>
      <w:sz w:val="28"/>
      <w:szCs w:val="24"/>
    </w:rPr>
  </w:style>
  <w:style w:type="paragraph" w:styleId="Heading5">
    <w:name w:val="heading 5"/>
    <w:basedOn w:val="Normal"/>
    <w:next w:val="Normal"/>
    <w:link w:val="Heading5Char"/>
    <w:qFormat/>
    <w:rsid w:val="00563744"/>
    <w:pPr>
      <w:keepNext/>
      <w:spacing w:after="0" w:line="240" w:lineRule="auto"/>
      <w:jc w:val="center"/>
      <w:outlineLvl w:val="4"/>
    </w:pPr>
    <w:rPr>
      <w:rFonts w:ascii=".VnTime" w:hAnsi=".VnTime" w:cs="Times New Roman"/>
      <w:b/>
      <w:bCs/>
      <w:sz w:val="28"/>
      <w:szCs w:val="24"/>
    </w:rPr>
  </w:style>
  <w:style w:type="paragraph" w:styleId="Heading6">
    <w:name w:val="heading 6"/>
    <w:basedOn w:val="Normal"/>
    <w:next w:val="Normal"/>
    <w:link w:val="Heading6Char"/>
    <w:qFormat/>
    <w:rsid w:val="00563744"/>
    <w:pPr>
      <w:keepNext/>
      <w:spacing w:after="0" w:line="240" w:lineRule="auto"/>
      <w:ind w:firstLine="34"/>
      <w:jc w:val="center"/>
      <w:outlineLvl w:val="5"/>
    </w:pPr>
    <w:rPr>
      <w:rFonts w:ascii=".VnTime" w:hAnsi=".VnTime"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44"/>
    <w:rPr>
      <w:rFonts w:ascii=".VnTime" w:eastAsia="Times New Roman" w:hAnsi=".VnTime" w:cs="Times New Roman"/>
      <w:b/>
      <w:bCs/>
      <w:sz w:val="28"/>
      <w:szCs w:val="24"/>
    </w:rPr>
  </w:style>
  <w:style w:type="character" w:customStyle="1" w:styleId="Heading5Char">
    <w:name w:val="Heading 5 Char"/>
    <w:basedOn w:val="DefaultParagraphFont"/>
    <w:link w:val="Heading5"/>
    <w:rsid w:val="00563744"/>
    <w:rPr>
      <w:rFonts w:ascii=".VnTime" w:eastAsia="Times New Roman" w:hAnsi=".VnTime" w:cs="Times New Roman"/>
      <w:b/>
      <w:bCs/>
      <w:sz w:val="28"/>
      <w:szCs w:val="24"/>
    </w:rPr>
  </w:style>
  <w:style w:type="character" w:customStyle="1" w:styleId="Heading6Char">
    <w:name w:val="Heading 6 Char"/>
    <w:basedOn w:val="DefaultParagraphFont"/>
    <w:link w:val="Heading6"/>
    <w:rsid w:val="00563744"/>
    <w:rPr>
      <w:rFonts w:ascii=".VnTime" w:eastAsia="Times New Roman" w:hAnsi=".VnTime" w:cs="Times New Roman"/>
      <w:b/>
      <w:sz w:val="28"/>
      <w:szCs w:val="24"/>
      <w:lang w:val="en-GB"/>
    </w:rPr>
  </w:style>
  <w:style w:type="character" w:customStyle="1" w:styleId="HeaderChar">
    <w:name w:val="Header Char"/>
    <w:basedOn w:val="DefaultParagraphFont"/>
    <w:link w:val="Header"/>
    <w:uiPriority w:val="99"/>
    <w:semiHidden/>
    <w:rsid w:val="0056374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563744"/>
    <w:pPr>
      <w:tabs>
        <w:tab w:val="center" w:pos="4680"/>
        <w:tab w:val="right" w:pos="9360"/>
      </w:tabs>
    </w:pPr>
    <w:rPr>
      <w:rFonts w:cs="Times New Roman"/>
    </w:rPr>
  </w:style>
  <w:style w:type="paragraph" w:styleId="Footer">
    <w:name w:val="footer"/>
    <w:basedOn w:val="Normal"/>
    <w:link w:val="FooterChar"/>
    <w:uiPriority w:val="99"/>
    <w:unhideWhenUsed/>
    <w:rsid w:val="00563744"/>
    <w:pPr>
      <w:tabs>
        <w:tab w:val="center" w:pos="4680"/>
        <w:tab w:val="right" w:pos="9360"/>
      </w:tabs>
    </w:pPr>
    <w:rPr>
      <w:rFonts w:cs="Times New Roman"/>
    </w:rPr>
  </w:style>
  <w:style w:type="character" w:customStyle="1" w:styleId="FooterChar">
    <w:name w:val="Footer Char"/>
    <w:basedOn w:val="DefaultParagraphFont"/>
    <w:link w:val="Footer"/>
    <w:uiPriority w:val="99"/>
    <w:rsid w:val="00563744"/>
    <w:rPr>
      <w:rFonts w:ascii="Times New Roman" w:eastAsia="Times New Roman" w:hAnsi="Times New Roman" w:cs="Times New Roman"/>
      <w:sz w:val="20"/>
      <w:szCs w:val="20"/>
    </w:rPr>
  </w:style>
  <w:style w:type="paragraph" w:customStyle="1" w:styleId="dieu">
    <w:name w:val="dieu"/>
    <w:basedOn w:val="Normal"/>
    <w:link w:val="dieuChar"/>
    <w:uiPriority w:val="99"/>
    <w:rsid w:val="00563744"/>
    <w:pPr>
      <w:spacing w:after="120" w:line="240" w:lineRule="auto"/>
      <w:ind w:firstLine="720"/>
    </w:pPr>
    <w:rPr>
      <w:rFonts w:eastAsia="Calibri" w:cs="Times New Roman"/>
      <w:b/>
      <w:noProof/>
      <w:color w:val="0000FF"/>
    </w:rPr>
  </w:style>
  <w:style w:type="character" w:customStyle="1" w:styleId="dieuChar">
    <w:name w:val="dieu Char"/>
    <w:link w:val="dieu"/>
    <w:uiPriority w:val="99"/>
    <w:locked/>
    <w:rsid w:val="00563744"/>
    <w:rPr>
      <w:rFonts w:ascii="Times New Roman" w:eastAsia="Calibri" w:hAnsi="Times New Roman" w:cs="Times New Roman"/>
      <w:b/>
      <w:noProof/>
      <w:color w:val="0000FF"/>
      <w:sz w:val="20"/>
      <w:szCs w:val="20"/>
    </w:rPr>
  </w:style>
  <w:style w:type="character" w:styleId="CommentReference">
    <w:name w:val="annotation reference"/>
    <w:basedOn w:val="DefaultParagraphFont"/>
    <w:uiPriority w:val="99"/>
    <w:semiHidden/>
    <w:unhideWhenUsed/>
    <w:rsid w:val="00563744"/>
    <w:rPr>
      <w:sz w:val="16"/>
      <w:szCs w:val="16"/>
    </w:rPr>
  </w:style>
  <w:style w:type="paragraph" w:styleId="CommentText">
    <w:name w:val="annotation text"/>
    <w:basedOn w:val="Normal"/>
    <w:link w:val="CommentTextChar"/>
    <w:uiPriority w:val="99"/>
    <w:semiHidden/>
    <w:unhideWhenUsed/>
    <w:rsid w:val="00563744"/>
  </w:style>
  <w:style w:type="character" w:customStyle="1" w:styleId="CommentTextChar">
    <w:name w:val="Comment Text Char"/>
    <w:basedOn w:val="DefaultParagraphFont"/>
    <w:link w:val="CommentText"/>
    <w:uiPriority w:val="99"/>
    <w:semiHidden/>
    <w:rsid w:val="00563744"/>
    <w:rPr>
      <w:rFonts w:ascii="Times New Roman" w:eastAsia="Times New Roman" w:hAnsi="Times New Roman" w:cs="Cambria"/>
      <w:sz w:val="20"/>
      <w:szCs w:val="20"/>
    </w:rPr>
  </w:style>
  <w:style w:type="character" w:customStyle="1" w:styleId="CommentSubjectChar">
    <w:name w:val="Comment Subject Char"/>
    <w:basedOn w:val="CommentTextChar"/>
    <w:link w:val="CommentSubject"/>
    <w:uiPriority w:val="99"/>
    <w:semiHidden/>
    <w:rsid w:val="00563744"/>
    <w:rPr>
      <w:rFonts w:ascii="Times New Roman" w:eastAsia="Times New Roman" w:hAnsi="Times New Roman" w:cs="Cambria"/>
      <w:b/>
      <w:bCs/>
      <w:sz w:val="20"/>
      <w:szCs w:val="20"/>
    </w:rPr>
  </w:style>
  <w:style w:type="paragraph" w:styleId="CommentSubject">
    <w:name w:val="annotation subject"/>
    <w:basedOn w:val="CommentText"/>
    <w:next w:val="CommentText"/>
    <w:link w:val="CommentSubjectChar"/>
    <w:uiPriority w:val="99"/>
    <w:semiHidden/>
    <w:unhideWhenUsed/>
    <w:rsid w:val="00563744"/>
    <w:rPr>
      <w:b/>
      <w:bCs/>
    </w:rPr>
  </w:style>
  <w:style w:type="paragraph" w:styleId="BalloonText">
    <w:name w:val="Balloon Text"/>
    <w:basedOn w:val="Normal"/>
    <w:link w:val="BalloonTextChar"/>
    <w:uiPriority w:val="99"/>
    <w:semiHidden/>
    <w:unhideWhenUsed/>
    <w:rsid w:val="00563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44"/>
    <w:rPr>
      <w:rFonts w:ascii="Tahoma" w:eastAsia="Times New Roman" w:hAnsi="Tahoma" w:cs="Tahoma"/>
      <w:sz w:val="16"/>
      <w:szCs w:val="16"/>
    </w:rPr>
  </w:style>
  <w:style w:type="paragraph" w:styleId="BodyTextIndent2">
    <w:name w:val="Body Text Indent 2"/>
    <w:basedOn w:val="Normal"/>
    <w:link w:val="BodyTextIndent2Char"/>
    <w:rsid w:val="00563744"/>
    <w:pPr>
      <w:spacing w:before="120" w:after="0" w:line="300" w:lineRule="exact"/>
      <w:ind w:firstLine="720"/>
    </w:pPr>
    <w:rPr>
      <w:rFonts w:ascii=".VnTime" w:hAnsi=".VnTime" w:cs="Times New Roman"/>
      <w:sz w:val="28"/>
      <w:szCs w:val="24"/>
    </w:rPr>
  </w:style>
  <w:style w:type="character" w:customStyle="1" w:styleId="BodyTextIndent2Char">
    <w:name w:val="Body Text Indent 2 Char"/>
    <w:basedOn w:val="DefaultParagraphFont"/>
    <w:link w:val="BodyTextIndent2"/>
    <w:rsid w:val="00563744"/>
    <w:rPr>
      <w:rFonts w:ascii=".VnTime" w:eastAsia="Times New Roman" w:hAnsi=".VnTime" w:cs="Times New Roman"/>
      <w:sz w:val="28"/>
      <w:szCs w:val="24"/>
    </w:rPr>
  </w:style>
  <w:style w:type="paragraph" w:styleId="NormalWeb">
    <w:name w:val="Normal (Web)"/>
    <w:basedOn w:val="Normal"/>
    <w:uiPriority w:val="99"/>
    <w:unhideWhenUsed/>
    <w:rsid w:val="00563744"/>
    <w:pPr>
      <w:spacing w:before="100" w:beforeAutospacing="1" w:after="100" w:afterAutospacing="1" w:line="240" w:lineRule="auto"/>
    </w:pPr>
    <w:rPr>
      <w:rFonts w:cs="Times New Roman"/>
      <w:sz w:val="24"/>
      <w:szCs w:val="24"/>
    </w:rPr>
  </w:style>
  <w:style w:type="paragraph" w:styleId="BodyText">
    <w:name w:val="Body Text"/>
    <w:basedOn w:val="Normal"/>
    <w:link w:val="BodyTextChar"/>
    <w:rsid w:val="00563744"/>
    <w:pPr>
      <w:spacing w:before="120" w:after="0" w:line="300" w:lineRule="exact"/>
      <w:jc w:val="center"/>
    </w:pPr>
    <w:rPr>
      <w:rFonts w:ascii=".VnTime" w:hAnsi=".VnTime" w:cs="Times New Roman"/>
      <w:b/>
      <w:bCs/>
      <w:sz w:val="28"/>
      <w:szCs w:val="24"/>
    </w:rPr>
  </w:style>
  <w:style w:type="character" w:customStyle="1" w:styleId="BodyTextChar">
    <w:name w:val="Body Text Char"/>
    <w:basedOn w:val="DefaultParagraphFont"/>
    <w:link w:val="BodyText"/>
    <w:rsid w:val="00563744"/>
    <w:rPr>
      <w:rFonts w:ascii=".VnTime" w:eastAsia="Times New Roman" w:hAnsi=".VnTime" w:cs="Times New Roman"/>
      <w:b/>
      <w:bCs/>
      <w:sz w:val="28"/>
      <w:szCs w:val="24"/>
    </w:rPr>
  </w:style>
  <w:style w:type="paragraph" w:customStyle="1" w:styleId="abc">
    <w:name w:val="abc"/>
    <w:basedOn w:val="Normal"/>
    <w:rsid w:val="00563744"/>
    <w:pPr>
      <w:spacing w:after="0" w:line="240" w:lineRule="auto"/>
    </w:pPr>
    <w:rPr>
      <w:rFonts w:ascii="VN Time" w:hAnsi="VN Time" w:cs="Times New Roman"/>
      <w:sz w:val="28"/>
    </w:rPr>
  </w:style>
  <w:style w:type="character" w:customStyle="1" w:styleId="grame">
    <w:name w:val="grame"/>
    <w:basedOn w:val="DefaultParagraphFont"/>
    <w:rsid w:val="00563744"/>
  </w:style>
  <w:style w:type="paragraph" w:styleId="ListParagraph">
    <w:name w:val="List Paragraph"/>
    <w:basedOn w:val="Normal"/>
    <w:uiPriority w:val="34"/>
    <w:qFormat/>
    <w:rsid w:val="00563744"/>
    <w:pPr>
      <w:ind w:left="720"/>
      <w:contextualSpacing/>
    </w:pPr>
  </w:style>
  <w:style w:type="character" w:styleId="Hyperlink">
    <w:name w:val="Hyperlink"/>
    <w:rsid w:val="00DB3E5A"/>
    <w:rPr>
      <w:color w:val="0000FF"/>
      <w:u w:val="single"/>
    </w:rPr>
  </w:style>
  <w:style w:type="paragraph" w:customStyle="1" w:styleId="n-dieund">
    <w:name w:val="n-dieund"/>
    <w:basedOn w:val="Normal"/>
    <w:rsid w:val="00CA6DE7"/>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rsid w:val="00DB5206"/>
  </w:style>
  <w:style w:type="character" w:styleId="Emphasis">
    <w:name w:val="Emphasis"/>
    <w:basedOn w:val="DefaultParagraphFont"/>
    <w:uiPriority w:val="20"/>
    <w:qFormat/>
    <w:rsid w:val="00171B6D"/>
    <w:rPr>
      <w:i/>
      <w:iCs/>
    </w:rPr>
  </w:style>
  <w:style w:type="paragraph" w:customStyle="1" w:styleId="CharCharCharCharCharCharCharCharCharCharCharCharCharChar1CharCharCharChar">
    <w:name w:val="Char Char Char Char Char Char Char Char Char Char Char Char Char Char1 Char Char Char Char"/>
    <w:autoRedefine/>
    <w:rsid w:val="001103FB"/>
    <w:pPr>
      <w:tabs>
        <w:tab w:val="left" w:pos="1152"/>
      </w:tabs>
      <w:spacing w:before="120" w:after="120" w:line="312" w:lineRule="auto"/>
    </w:pPr>
    <w:rPr>
      <w:rFonts w:ascii="Arial" w:eastAsia="Times New Roman" w:hAnsi="Arial" w:cs="Times New Roman"/>
      <w:sz w:val="26"/>
      <w:szCs w:val="20"/>
    </w:rPr>
  </w:style>
  <w:style w:type="character" w:styleId="Strong">
    <w:name w:val="Strong"/>
    <w:basedOn w:val="DefaultParagraphFont"/>
    <w:uiPriority w:val="22"/>
    <w:qFormat/>
    <w:rsid w:val="00371787"/>
    <w:rPr>
      <w:b/>
      <w:bCs/>
    </w:rPr>
  </w:style>
</w:styles>
</file>

<file path=word/webSettings.xml><?xml version="1.0" encoding="utf-8"?>
<w:webSettings xmlns:r="http://schemas.openxmlformats.org/officeDocument/2006/relationships" xmlns:w="http://schemas.openxmlformats.org/wordprocessingml/2006/main">
  <w:divs>
    <w:div w:id="121264635">
      <w:bodyDiv w:val="1"/>
      <w:marLeft w:val="0"/>
      <w:marRight w:val="0"/>
      <w:marTop w:val="0"/>
      <w:marBottom w:val="0"/>
      <w:divBdr>
        <w:top w:val="none" w:sz="0" w:space="0" w:color="auto"/>
        <w:left w:val="none" w:sz="0" w:space="0" w:color="auto"/>
        <w:bottom w:val="none" w:sz="0" w:space="0" w:color="auto"/>
        <w:right w:val="none" w:sz="0" w:space="0" w:color="auto"/>
      </w:divBdr>
    </w:div>
    <w:div w:id="144275333">
      <w:bodyDiv w:val="1"/>
      <w:marLeft w:val="0"/>
      <w:marRight w:val="0"/>
      <w:marTop w:val="0"/>
      <w:marBottom w:val="0"/>
      <w:divBdr>
        <w:top w:val="none" w:sz="0" w:space="0" w:color="auto"/>
        <w:left w:val="none" w:sz="0" w:space="0" w:color="auto"/>
        <w:bottom w:val="none" w:sz="0" w:space="0" w:color="auto"/>
        <w:right w:val="none" w:sz="0" w:space="0" w:color="auto"/>
      </w:divBdr>
    </w:div>
    <w:div w:id="178928219">
      <w:bodyDiv w:val="1"/>
      <w:marLeft w:val="0"/>
      <w:marRight w:val="0"/>
      <w:marTop w:val="0"/>
      <w:marBottom w:val="0"/>
      <w:divBdr>
        <w:top w:val="none" w:sz="0" w:space="0" w:color="auto"/>
        <w:left w:val="none" w:sz="0" w:space="0" w:color="auto"/>
        <w:bottom w:val="none" w:sz="0" w:space="0" w:color="auto"/>
        <w:right w:val="none" w:sz="0" w:space="0" w:color="auto"/>
      </w:divBdr>
    </w:div>
    <w:div w:id="476411932">
      <w:bodyDiv w:val="1"/>
      <w:marLeft w:val="0"/>
      <w:marRight w:val="0"/>
      <w:marTop w:val="0"/>
      <w:marBottom w:val="0"/>
      <w:divBdr>
        <w:top w:val="none" w:sz="0" w:space="0" w:color="auto"/>
        <w:left w:val="none" w:sz="0" w:space="0" w:color="auto"/>
        <w:bottom w:val="none" w:sz="0" w:space="0" w:color="auto"/>
        <w:right w:val="none" w:sz="0" w:space="0" w:color="auto"/>
      </w:divBdr>
    </w:div>
    <w:div w:id="743185380">
      <w:bodyDiv w:val="1"/>
      <w:marLeft w:val="0"/>
      <w:marRight w:val="0"/>
      <w:marTop w:val="0"/>
      <w:marBottom w:val="0"/>
      <w:divBdr>
        <w:top w:val="none" w:sz="0" w:space="0" w:color="auto"/>
        <w:left w:val="none" w:sz="0" w:space="0" w:color="auto"/>
        <w:bottom w:val="none" w:sz="0" w:space="0" w:color="auto"/>
        <w:right w:val="none" w:sz="0" w:space="0" w:color="auto"/>
      </w:divBdr>
    </w:div>
    <w:div w:id="979308048">
      <w:bodyDiv w:val="1"/>
      <w:marLeft w:val="0"/>
      <w:marRight w:val="0"/>
      <w:marTop w:val="0"/>
      <w:marBottom w:val="0"/>
      <w:divBdr>
        <w:top w:val="none" w:sz="0" w:space="0" w:color="auto"/>
        <w:left w:val="none" w:sz="0" w:space="0" w:color="auto"/>
        <w:bottom w:val="none" w:sz="0" w:space="0" w:color="auto"/>
        <w:right w:val="none" w:sz="0" w:space="0" w:color="auto"/>
      </w:divBdr>
      <w:divsChild>
        <w:div w:id="1590697974">
          <w:marLeft w:val="0"/>
          <w:marRight w:val="0"/>
          <w:marTop w:val="0"/>
          <w:marBottom w:val="0"/>
          <w:divBdr>
            <w:top w:val="none" w:sz="0" w:space="0" w:color="auto"/>
            <w:left w:val="none" w:sz="0" w:space="0" w:color="auto"/>
            <w:bottom w:val="none" w:sz="0" w:space="0" w:color="auto"/>
            <w:right w:val="none" w:sz="0" w:space="0" w:color="auto"/>
          </w:divBdr>
        </w:div>
      </w:divsChild>
    </w:div>
    <w:div w:id="1312713049">
      <w:bodyDiv w:val="1"/>
      <w:marLeft w:val="0"/>
      <w:marRight w:val="0"/>
      <w:marTop w:val="0"/>
      <w:marBottom w:val="0"/>
      <w:divBdr>
        <w:top w:val="none" w:sz="0" w:space="0" w:color="auto"/>
        <w:left w:val="none" w:sz="0" w:space="0" w:color="auto"/>
        <w:bottom w:val="none" w:sz="0" w:space="0" w:color="auto"/>
        <w:right w:val="none" w:sz="0" w:space="0" w:color="auto"/>
      </w:divBdr>
    </w:div>
    <w:div w:id="1347554802">
      <w:bodyDiv w:val="1"/>
      <w:marLeft w:val="0"/>
      <w:marRight w:val="0"/>
      <w:marTop w:val="0"/>
      <w:marBottom w:val="0"/>
      <w:divBdr>
        <w:top w:val="none" w:sz="0" w:space="0" w:color="auto"/>
        <w:left w:val="none" w:sz="0" w:space="0" w:color="auto"/>
        <w:bottom w:val="none" w:sz="0" w:space="0" w:color="auto"/>
        <w:right w:val="none" w:sz="0" w:space="0" w:color="auto"/>
      </w:divBdr>
      <w:divsChild>
        <w:div w:id="1781949409">
          <w:marLeft w:val="0"/>
          <w:marRight w:val="0"/>
          <w:marTop w:val="0"/>
          <w:marBottom w:val="120"/>
          <w:divBdr>
            <w:top w:val="none" w:sz="0" w:space="0" w:color="auto"/>
            <w:left w:val="none" w:sz="0" w:space="0" w:color="auto"/>
            <w:bottom w:val="none" w:sz="0" w:space="0" w:color="auto"/>
            <w:right w:val="none" w:sz="0" w:space="0" w:color="auto"/>
          </w:divBdr>
        </w:div>
      </w:divsChild>
    </w:div>
    <w:div w:id="1387602963">
      <w:bodyDiv w:val="1"/>
      <w:marLeft w:val="0"/>
      <w:marRight w:val="0"/>
      <w:marTop w:val="0"/>
      <w:marBottom w:val="0"/>
      <w:divBdr>
        <w:top w:val="none" w:sz="0" w:space="0" w:color="auto"/>
        <w:left w:val="none" w:sz="0" w:space="0" w:color="auto"/>
        <w:bottom w:val="none" w:sz="0" w:space="0" w:color="auto"/>
        <w:right w:val="none" w:sz="0" w:space="0" w:color="auto"/>
      </w:divBdr>
    </w:div>
    <w:div w:id="1528299590">
      <w:bodyDiv w:val="1"/>
      <w:marLeft w:val="0"/>
      <w:marRight w:val="0"/>
      <w:marTop w:val="0"/>
      <w:marBottom w:val="0"/>
      <w:divBdr>
        <w:top w:val="none" w:sz="0" w:space="0" w:color="auto"/>
        <w:left w:val="none" w:sz="0" w:space="0" w:color="auto"/>
        <w:bottom w:val="none" w:sz="0" w:space="0" w:color="auto"/>
        <w:right w:val="none" w:sz="0" w:space="0" w:color="auto"/>
      </w:divBdr>
    </w:div>
    <w:div w:id="1758363421">
      <w:bodyDiv w:val="1"/>
      <w:marLeft w:val="0"/>
      <w:marRight w:val="0"/>
      <w:marTop w:val="0"/>
      <w:marBottom w:val="0"/>
      <w:divBdr>
        <w:top w:val="none" w:sz="0" w:space="0" w:color="auto"/>
        <w:left w:val="none" w:sz="0" w:space="0" w:color="auto"/>
        <w:bottom w:val="none" w:sz="0" w:space="0" w:color="auto"/>
        <w:right w:val="none" w:sz="0" w:space="0" w:color="auto"/>
      </w:divBdr>
      <w:divsChild>
        <w:div w:id="390201624">
          <w:marLeft w:val="0"/>
          <w:marRight w:val="0"/>
          <w:marTop w:val="0"/>
          <w:marBottom w:val="0"/>
          <w:divBdr>
            <w:top w:val="none" w:sz="0" w:space="0" w:color="auto"/>
            <w:left w:val="none" w:sz="0" w:space="0" w:color="auto"/>
            <w:bottom w:val="none" w:sz="0" w:space="0" w:color="auto"/>
            <w:right w:val="none" w:sz="0" w:space="0" w:color="auto"/>
          </w:divBdr>
        </w:div>
        <w:div w:id="102238624">
          <w:marLeft w:val="0"/>
          <w:marRight w:val="0"/>
          <w:marTop w:val="0"/>
          <w:marBottom w:val="0"/>
          <w:divBdr>
            <w:top w:val="none" w:sz="0" w:space="0" w:color="auto"/>
            <w:left w:val="none" w:sz="0" w:space="0" w:color="auto"/>
            <w:bottom w:val="none" w:sz="0" w:space="0" w:color="auto"/>
            <w:right w:val="none" w:sz="0" w:space="0" w:color="auto"/>
          </w:divBdr>
        </w:div>
        <w:div w:id="1329405961">
          <w:marLeft w:val="0"/>
          <w:marRight w:val="0"/>
          <w:marTop w:val="0"/>
          <w:marBottom w:val="0"/>
          <w:divBdr>
            <w:top w:val="none" w:sz="0" w:space="0" w:color="auto"/>
            <w:left w:val="none" w:sz="0" w:space="0" w:color="auto"/>
            <w:bottom w:val="none" w:sz="0" w:space="0" w:color="auto"/>
            <w:right w:val="none" w:sz="0" w:space="0" w:color="auto"/>
          </w:divBdr>
        </w:div>
        <w:div w:id="322201236">
          <w:marLeft w:val="0"/>
          <w:marRight w:val="0"/>
          <w:marTop w:val="0"/>
          <w:marBottom w:val="0"/>
          <w:divBdr>
            <w:top w:val="none" w:sz="0" w:space="0" w:color="auto"/>
            <w:left w:val="none" w:sz="0" w:space="0" w:color="auto"/>
            <w:bottom w:val="none" w:sz="0" w:space="0" w:color="auto"/>
            <w:right w:val="none" w:sz="0" w:space="0" w:color="auto"/>
          </w:divBdr>
        </w:div>
      </w:divsChild>
    </w:div>
    <w:div w:id="1886479828">
      <w:bodyDiv w:val="1"/>
      <w:marLeft w:val="0"/>
      <w:marRight w:val="0"/>
      <w:marTop w:val="0"/>
      <w:marBottom w:val="0"/>
      <w:divBdr>
        <w:top w:val="none" w:sz="0" w:space="0" w:color="auto"/>
        <w:left w:val="none" w:sz="0" w:space="0" w:color="auto"/>
        <w:bottom w:val="none" w:sz="0" w:space="0" w:color="auto"/>
        <w:right w:val="none" w:sz="0" w:space="0" w:color="auto"/>
      </w:divBdr>
    </w:div>
    <w:div w:id="20876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F1768-7EA9-4B57-A0EC-C17A87D9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abc</cp:lastModifiedBy>
  <cp:revision>5</cp:revision>
  <cp:lastPrinted>2014-05-15T01:52:00Z</cp:lastPrinted>
  <dcterms:created xsi:type="dcterms:W3CDTF">2016-07-12T00:56:00Z</dcterms:created>
  <dcterms:modified xsi:type="dcterms:W3CDTF">2016-07-12T20:24:00Z</dcterms:modified>
</cp:coreProperties>
</file>